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98" w:rsidRPr="004B4A4C" w:rsidRDefault="00520D98" w:rsidP="00457579">
      <w:pPr>
        <w:spacing w:line="276" w:lineRule="auto"/>
        <w:jc w:val="center"/>
        <w:rPr>
          <w:rFonts w:asciiTheme="minorHAnsi" w:eastAsiaTheme="minorHAnsi" w:hAnsiTheme="minorHAnsi" w:cstheme="minorBidi"/>
          <w:b/>
        </w:rPr>
      </w:pPr>
      <w:bookmarkStart w:id="0" w:name="_GoBack"/>
      <w:bookmarkEnd w:id="0"/>
    </w:p>
    <w:p w:rsidR="00520D98" w:rsidRPr="004B4A4C" w:rsidRDefault="00520D98" w:rsidP="00457579">
      <w:pPr>
        <w:spacing w:line="276" w:lineRule="auto"/>
        <w:jc w:val="center"/>
        <w:rPr>
          <w:rFonts w:asciiTheme="minorHAnsi" w:eastAsiaTheme="minorHAnsi" w:hAnsiTheme="minorHAnsi" w:cstheme="minorBidi"/>
          <w:b/>
        </w:rPr>
      </w:pPr>
    </w:p>
    <w:p w:rsidR="00457579" w:rsidRPr="00BC6101" w:rsidRDefault="00457579" w:rsidP="00457579">
      <w:pPr>
        <w:spacing w:line="276" w:lineRule="auto"/>
        <w:jc w:val="center"/>
        <w:rPr>
          <w:rFonts w:asciiTheme="minorHAnsi" w:eastAsiaTheme="minorHAnsi" w:hAnsiTheme="minorHAnsi" w:cstheme="minorBidi"/>
          <w:b/>
          <w:sz w:val="32"/>
          <w:szCs w:val="32"/>
        </w:rPr>
      </w:pPr>
      <w:r w:rsidRPr="00BC6101">
        <w:rPr>
          <w:rFonts w:asciiTheme="minorHAnsi" w:eastAsiaTheme="minorHAnsi" w:hAnsiTheme="minorHAnsi" w:cstheme="minorBidi"/>
          <w:b/>
          <w:sz w:val="32"/>
          <w:szCs w:val="32"/>
        </w:rPr>
        <w:t>State Library of Louisian</w:t>
      </w:r>
      <w:r w:rsidR="00DF3523" w:rsidRPr="00BC6101">
        <w:rPr>
          <w:rFonts w:asciiTheme="minorHAnsi" w:eastAsiaTheme="minorHAnsi" w:hAnsiTheme="minorHAnsi" w:cstheme="minorBidi"/>
          <w:b/>
          <w:sz w:val="32"/>
          <w:szCs w:val="32"/>
        </w:rPr>
        <w:t>a</w:t>
      </w:r>
    </w:p>
    <w:p w:rsidR="00457579" w:rsidRPr="00BC6101" w:rsidRDefault="00457579" w:rsidP="00457579">
      <w:pPr>
        <w:spacing w:line="276" w:lineRule="auto"/>
        <w:jc w:val="center"/>
        <w:rPr>
          <w:rFonts w:asciiTheme="minorHAnsi" w:eastAsiaTheme="minorHAnsi" w:hAnsiTheme="minorHAnsi" w:cstheme="minorBidi"/>
          <w:b/>
          <w:sz w:val="32"/>
          <w:szCs w:val="32"/>
        </w:rPr>
      </w:pPr>
    </w:p>
    <w:p w:rsidR="00457579" w:rsidRPr="00BC6101" w:rsidRDefault="00457579" w:rsidP="00457579">
      <w:pPr>
        <w:spacing w:line="276" w:lineRule="auto"/>
        <w:jc w:val="center"/>
        <w:rPr>
          <w:rFonts w:asciiTheme="minorHAnsi" w:eastAsiaTheme="minorHAnsi" w:hAnsiTheme="minorHAnsi" w:cstheme="minorBidi"/>
          <w:b/>
          <w:sz w:val="32"/>
          <w:szCs w:val="32"/>
        </w:rPr>
      </w:pPr>
      <w:r w:rsidRPr="00BC6101">
        <w:rPr>
          <w:rFonts w:asciiTheme="minorHAnsi" w:eastAsiaTheme="minorHAnsi" w:hAnsiTheme="minorHAnsi" w:cstheme="minorBidi"/>
          <w:b/>
          <w:sz w:val="32"/>
          <w:szCs w:val="32"/>
        </w:rPr>
        <w:t>Library Services and Technology Act</w:t>
      </w:r>
    </w:p>
    <w:p w:rsidR="00457579" w:rsidRPr="00BC6101" w:rsidRDefault="00457579" w:rsidP="00457579">
      <w:pPr>
        <w:spacing w:line="276" w:lineRule="auto"/>
        <w:jc w:val="center"/>
        <w:rPr>
          <w:rFonts w:asciiTheme="minorHAnsi" w:eastAsiaTheme="minorHAnsi" w:hAnsiTheme="minorHAnsi" w:cstheme="minorBidi"/>
          <w:b/>
          <w:sz w:val="32"/>
          <w:szCs w:val="32"/>
        </w:rPr>
      </w:pPr>
    </w:p>
    <w:p w:rsidR="00457579" w:rsidRPr="00BC6101" w:rsidRDefault="00457579" w:rsidP="00457579">
      <w:pPr>
        <w:spacing w:line="276" w:lineRule="auto"/>
        <w:jc w:val="center"/>
        <w:rPr>
          <w:rFonts w:asciiTheme="minorHAnsi" w:eastAsiaTheme="minorHAnsi" w:hAnsiTheme="minorHAnsi" w:cstheme="minorBidi"/>
          <w:b/>
          <w:sz w:val="32"/>
          <w:szCs w:val="32"/>
        </w:rPr>
      </w:pPr>
      <w:r w:rsidRPr="00BC6101">
        <w:rPr>
          <w:rFonts w:asciiTheme="minorHAnsi" w:eastAsiaTheme="minorHAnsi" w:hAnsiTheme="minorHAnsi" w:cstheme="minorBidi"/>
          <w:b/>
          <w:sz w:val="32"/>
          <w:szCs w:val="32"/>
        </w:rPr>
        <w:t>Evaluation</w:t>
      </w:r>
      <w:r w:rsidR="005F264D" w:rsidRPr="00BC6101">
        <w:rPr>
          <w:rFonts w:asciiTheme="minorHAnsi" w:eastAsiaTheme="minorHAnsi" w:hAnsiTheme="minorHAnsi" w:cstheme="minorBidi"/>
          <w:b/>
          <w:sz w:val="32"/>
          <w:szCs w:val="32"/>
        </w:rPr>
        <w:t xml:space="preserve"> of the 201</w:t>
      </w:r>
      <w:r w:rsidR="00825A66" w:rsidRPr="00BC6101">
        <w:rPr>
          <w:rFonts w:asciiTheme="minorHAnsi" w:eastAsiaTheme="minorHAnsi" w:hAnsiTheme="minorHAnsi" w:cstheme="minorBidi"/>
          <w:b/>
          <w:sz w:val="32"/>
          <w:szCs w:val="32"/>
        </w:rPr>
        <w:t>3</w:t>
      </w:r>
      <w:r w:rsidR="005F264D" w:rsidRPr="00BC6101">
        <w:rPr>
          <w:rFonts w:asciiTheme="minorHAnsi" w:eastAsiaTheme="minorHAnsi" w:hAnsiTheme="minorHAnsi" w:cstheme="minorBidi"/>
          <w:b/>
          <w:sz w:val="32"/>
          <w:szCs w:val="32"/>
        </w:rPr>
        <w:t xml:space="preserve"> – 2017 Five Year Plan</w:t>
      </w:r>
    </w:p>
    <w:p w:rsidR="00BD0173" w:rsidRPr="00BC6101" w:rsidRDefault="00BD0173" w:rsidP="00457579">
      <w:pPr>
        <w:spacing w:line="276" w:lineRule="auto"/>
        <w:jc w:val="center"/>
        <w:rPr>
          <w:rFonts w:asciiTheme="minorHAnsi" w:eastAsiaTheme="minorHAnsi" w:hAnsiTheme="minorHAnsi" w:cstheme="minorBidi"/>
          <w:b/>
          <w:sz w:val="32"/>
          <w:szCs w:val="32"/>
        </w:rPr>
      </w:pPr>
    </w:p>
    <w:p w:rsidR="00BD0173" w:rsidRDefault="00BD0173" w:rsidP="00457579">
      <w:pPr>
        <w:spacing w:line="276" w:lineRule="auto"/>
        <w:jc w:val="center"/>
        <w:rPr>
          <w:rFonts w:asciiTheme="minorHAnsi" w:eastAsiaTheme="minorHAnsi" w:hAnsiTheme="minorHAnsi" w:cstheme="minorBidi"/>
          <w:b/>
        </w:rPr>
      </w:pPr>
    </w:p>
    <w:p w:rsidR="00BC6101" w:rsidRDefault="00BC6101" w:rsidP="00457579">
      <w:pPr>
        <w:spacing w:line="276" w:lineRule="auto"/>
        <w:jc w:val="center"/>
        <w:rPr>
          <w:rFonts w:asciiTheme="minorHAnsi" w:eastAsiaTheme="minorHAnsi" w:hAnsiTheme="minorHAnsi" w:cstheme="minorBidi"/>
          <w:b/>
        </w:rPr>
      </w:pPr>
    </w:p>
    <w:p w:rsidR="00BC6101" w:rsidRPr="004B4A4C" w:rsidRDefault="00BC6101" w:rsidP="00457579">
      <w:pPr>
        <w:spacing w:line="276" w:lineRule="auto"/>
        <w:jc w:val="center"/>
        <w:rPr>
          <w:rFonts w:asciiTheme="minorHAnsi" w:eastAsiaTheme="minorHAnsi" w:hAnsiTheme="minorHAnsi" w:cstheme="minorBidi"/>
          <w:b/>
        </w:rPr>
      </w:pPr>
    </w:p>
    <w:p w:rsidR="00BD0173" w:rsidRPr="004B4A4C" w:rsidRDefault="00BD0173" w:rsidP="00457579">
      <w:pPr>
        <w:spacing w:line="276" w:lineRule="auto"/>
        <w:jc w:val="center"/>
        <w:rPr>
          <w:rFonts w:asciiTheme="minorHAnsi" w:eastAsiaTheme="minorHAnsi" w:hAnsiTheme="minorHAnsi" w:cstheme="minorBidi"/>
          <w:b/>
        </w:rPr>
      </w:pPr>
    </w:p>
    <w:p w:rsidR="00BD0173" w:rsidRPr="004B4A4C" w:rsidRDefault="00BD0173" w:rsidP="00457579">
      <w:pPr>
        <w:spacing w:line="276" w:lineRule="auto"/>
        <w:jc w:val="center"/>
        <w:rPr>
          <w:rFonts w:asciiTheme="minorHAnsi" w:eastAsiaTheme="minorHAnsi" w:hAnsiTheme="minorHAnsi" w:cstheme="minorBidi"/>
          <w:b/>
        </w:rPr>
      </w:pPr>
    </w:p>
    <w:p w:rsidR="00BD0173" w:rsidRPr="004B4A4C" w:rsidRDefault="000B6EE7" w:rsidP="005367D1">
      <w:pPr>
        <w:spacing w:line="276" w:lineRule="auto"/>
        <w:jc w:val="center"/>
        <w:rPr>
          <w:rFonts w:asciiTheme="minorHAnsi" w:eastAsiaTheme="minorHAnsi" w:hAnsiTheme="minorHAnsi" w:cstheme="minorBidi"/>
          <w:b/>
        </w:rPr>
      </w:pPr>
      <w:r w:rsidRPr="004B4A4C">
        <w:rPr>
          <w:rFonts w:asciiTheme="minorHAnsi" w:hAnsiTheme="minorHAnsi"/>
          <w:b/>
          <w:noProof/>
        </w:rPr>
        <w:drawing>
          <wp:inline distT="0" distB="0" distL="0" distR="0" wp14:anchorId="54ABAB7D" wp14:editId="58DEC2C9">
            <wp:extent cx="1533525" cy="1524000"/>
            <wp:effectExtent l="19050" t="0" r="9525" b="0"/>
            <wp:docPr id="5" name="Picture 1" descr="StateSeal_SLO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_SLOL_BW.jpg"/>
                    <pic:cNvPicPr/>
                  </pic:nvPicPr>
                  <pic:blipFill>
                    <a:blip r:embed="rId9" cstate="print"/>
                    <a:stretch>
                      <a:fillRect/>
                    </a:stretch>
                  </pic:blipFill>
                  <pic:spPr>
                    <a:xfrm>
                      <a:off x="0" y="0"/>
                      <a:ext cx="1533525" cy="1524000"/>
                    </a:xfrm>
                    <a:prstGeom prst="rect">
                      <a:avLst/>
                    </a:prstGeom>
                  </pic:spPr>
                </pic:pic>
              </a:graphicData>
            </a:graphic>
          </wp:inline>
        </w:drawing>
      </w:r>
    </w:p>
    <w:p w:rsidR="00BD0173" w:rsidRPr="004B4A4C" w:rsidRDefault="00BD0173" w:rsidP="00457579">
      <w:pPr>
        <w:spacing w:line="276" w:lineRule="auto"/>
        <w:jc w:val="center"/>
        <w:rPr>
          <w:rFonts w:asciiTheme="minorHAnsi" w:eastAsiaTheme="minorHAnsi" w:hAnsiTheme="minorHAnsi" w:cstheme="minorBidi"/>
          <w:b/>
        </w:rPr>
      </w:pPr>
    </w:p>
    <w:p w:rsidR="00BD0173" w:rsidRPr="004B4A4C" w:rsidRDefault="00BD0173" w:rsidP="00457579">
      <w:pPr>
        <w:spacing w:line="276" w:lineRule="auto"/>
        <w:jc w:val="center"/>
        <w:rPr>
          <w:rFonts w:asciiTheme="minorHAnsi" w:eastAsiaTheme="minorHAnsi" w:hAnsiTheme="minorHAnsi" w:cstheme="minorBidi"/>
          <w:b/>
        </w:rPr>
      </w:pPr>
    </w:p>
    <w:p w:rsidR="00BD0173" w:rsidRDefault="00BD0173" w:rsidP="00457579">
      <w:pPr>
        <w:spacing w:line="276" w:lineRule="auto"/>
        <w:jc w:val="center"/>
        <w:rPr>
          <w:rFonts w:asciiTheme="minorHAnsi" w:eastAsiaTheme="minorHAnsi" w:hAnsiTheme="minorHAnsi" w:cstheme="minorBidi"/>
          <w:b/>
        </w:rPr>
      </w:pPr>
    </w:p>
    <w:p w:rsidR="00BC6101" w:rsidRDefault="00BC6101" w:rsidP="00457579">
      <w:pPr>
        <w:spacing w:line="276" w:lineRule="auto"/>
        <w:jc w:val="center"/>
        <w:rPr>
          <w:rFonts w:asciiTheme="minorHAnsi" w:eastAsiaTheme="minorHAnsi" w:hAnsiTheme="minorHAnsi" w:cstheme="minorBidi"/>
          <w:b/>
        </w:rPr>
      </w:pPr>
    </w:p>
    <w:p w:rsidR="00BC6101" w:rsidRDefault="00BC6101" w:rsidP="00457579">
      <w:pPr>
        <w:spacing w:line="276" w:lineRule="auto"/>
        <w:jc w:val="center"/>
        <w:rPr>
          <w:rFonts w:asciiTheme="minorHAnsi" w:eastAsiaTheme="minorHAnsi" w:hAnsiTheme="minorHAnsi" w:cstheme="minorBidi"/>
          <w:b/>
        </w:rPr>
      </w:pPr>
    </w:p>
    <w:p w:rsidR="00BC6101" w:rsidRDefault="00BC6101" w:rsidP="00457579">
      <w:pPr>
        <w:spacing w:line="276" w:lineRule="auto"/>
        <w:jc w:val="center"/>
        <w:rPr>
          <w:rFonts w:asciiTheme="minorHAnsi" w:eastAsiaTheme="minorHAnsi" w:hAnsiTheme="minorHAnsi" w:cstheme="minorBidi"/>
          <w:b/>
        </w:rPr>
      </w:pPr>
    </w:p>
    <w:p w:rsidR="00BC6101" w:rsidRPr="004B4A4C" w:rsidRDefault="00BC6101" w:rsidP="00457579">
      <w:pPr>
        <w:spacing w:line="276" w:lineRule="auto"/>
        <w:jc w:val="center"/>
        <w:rPr>
          <w:rFonts w:asciiTheme="minorHAnsi" w:eastAsiaTheme="minorHAnsi" w:hAnsiTheme="minorHAnsi" w:cstheme="minorBidi"/>
          <w:b/>
        </w:rPr>
      </w:pPr>
    </w:p>
    <w:p w:rsidR="00BD0173" w:rsidRPr="004B4A4C" w:rsidRDefault="00BD0173" w:rsidP="00457579">
      <w:pPr>
        <w:spacing w:line="276" w:lineRule="auto"/>
        <w:jc w:val="center"/>
        <w:rPr>
          <w:rFonts w:asciiTheme="minorHAnsi" w:eastAsiaTheme="minorHAnsi" w:hAnsiTheme="minorHAnsi" w:cstheme="minorBidi"/>
          <w:b/>
        </w:rPr>
      </w:pPr>
    </w:p>
    <w:p w:rsidR="00457579" w:rsidRPr="004B4A4C" w:rsidRDefault="00457579" w:rsidP="005367D1">
      <w:pPr>
        <w:spacing w:line="276" w:lineRule="auto"/>
        <w:ind w:left="2160"/>
        <w:rPr>
          <w:rFonts w:asciiTheme="minorHAnsi" w:eastAsiaTheme="minorHAnsi" w:hAnsiTheme="minorHAnsi" w:cstheme="minorBidi"/>
        </w:rPr>
      </w:pPr>
      <w:r w:rsidRPr="004B4A4C">
        <w:rPr>
          <w:rFonts w:asciiTheme="minorHAnsi" w:eastAsiaTheme="minorHAnsi" w:hAnsiTheme="minorHAnsi" w:cstheme="minorBidi"/>
          <w:b/>
        </w:rPr>
        <w:t xml:space="preserve">Evaluated by:   </w:t>
      </w:r>
      <w:r w:rsidRPr="004B4A4C">
        <w:rPr>
          <w:rFonts w:asciiTheme="minorHAnsi" w:eastAsiaTheme="minorHAnsi" w:hAnsiTheme="minorHAnsi" w:cstheme="minorBidi"/>
        </w:rPr>
        <w:t>Charlene E. Bonnette, MS in LS, CA</w:t>
      </w:r>
    </w:p>
    <w:p w:rsidR="00457579" w:rsidRPr="004B4A4C" w:rsidRDefault="00457579" w:rsidP="005367D1">
      <w:pPr>
        <w:spacing w:line="276" w:lineRule="auto"/>
        <w:ind w:left="2880" w:firstLine="720"/>
        <w:rPr>
          <w:rFonts w:asciiTheme="minorHAnsi" w:eastAsiaTheme="minorHAnsi" w:hAnsiTheme="minorHAnsi" w:cstheme="minorBidi"/>
        </w:rPr>
      </w:pPr>
      <w:r w:rsidRPr="004B4A4C">
        <w:rPr>
          <w:rFonts w:asciiTheme="minorHAnsi" w:eastAsiaTheme="minorHAnsi" w:hAnsiTheme="minorHAnsi" w:cstheme="minorBidi"/>
        </w:rPr>
        <w:t xml:space="preserve"> Manager, Louisiana Department</w:t>
      </w:r>
      <w:r w:rsidRPr="004B4A4C">
        <w:rPr>
          <w:rFonts w:asciiTheme="minorHAnsi" w:eastAsiaTheme="minorHAnsi" w:hAnsiTheme="minorHAnsi" w:cstheme="minorBidi"/>
        </w:rPr>
        <w:tab/>
      </w:r>
      <w:r w:rsidRPr="004B4A4C">
        <w:rPr>
          <w:rFonts w:asciiTheme="minorHAnsi" w:eastAsiaTheme="minorHAnsi" w:hAnsiTheme="minorHAnsi" w:cstheme="minorBidi"/>
        </w:rPr>
        <w:tab/>
        <w:t xml:space="preserve">  </w:t>
      </w:r>
    </w:p>
    <w:p w:rsidR="00457579" w:rsidRPr="004B4A4C" w:rsidRDefault="00457579" w:rsidP="005367D1">
      <w:pPr>
        <w:spacing w:line="276" w:lineRule="auto"/>
        <w:ind w:left="2880" w:firstLine="720"/>
        <w:rPr>
          <w:rFonts w:asciiTheme="minorHAnsi" w:eastAsiaTheme="minorHAnsi" w:hAnsiTheme="minorHAnsi" w:cstheme="minorBidi"/>
        </w:rPr>
      </w:pPr>
      <w:r w:rsidRPr="004B4A4C">
        <w:rPr>
          <w:rFonts w:asciiTheme="minorHAnsi" w:eastAsiaTheme="minorHAnsi" w:hAnsiTheme="minorHAnsi" w:cstheme="minorBidi"/>
        </w:rPr>
        <w:t xml:space="preserve"> State Library of Louisiana</w:t>
      </w:r>
    </w:p>
    <w:p w:rsidR="00457579" w:rsidRPr="004B4A4C" w:rsidRDefault="00457579" w:rsidP="005367D1">
      <w:pPr>
        <w:spacing w:line="276" w:lineRule="auto"/>
        <w:ind w:left="2160"/>
        <w:rPr>
          <w:rFonts w:asciiTheme="minorHAnsi" w:eastAsiaTheme="minorHAnsi" w:hAnsiTheme="minorHAnsi" w:cstheme="minorBidi"/>
        </w:rPr>
      </w:pPr>
      <w:r w:rsidRPr="004B4A4C">
        <w:rPr>
          <w:rFonts w:asciiTheme="minorHAnsi" w:eastAsiaTheme="minorHAnsi" w:hAnsiTheme="minorHAnsi" w:cstheme="minorBidi"/>
        </w:rPr>
        <w:tab/>
      </w:r>
      <w:r w:rsidRPr="004B4A4C">
        <w:rPr>
          <w:rFonts w:asciiTheme="minorHAnsi" w:eastAsiaTheme="minorHAnsi" w:hAnsiTheme="minorHAnsi" w:cstheme="minorBidi"/>
        </w:rPr>
        <w:tab/>
        <w:t xml:space="preserve"> </w:t>
      </w:r>
      <w:r w:rsidR="00BC6101">
        <w:rPr>
          <w:rFonts w:asciiTheme="minorHAnsi" w:eastAsiaTheme="minorHAnsi" w:hAnsiTheme="minorHAnsi" w:cstheme="minorBidi"/>
        </w:rPr>
        <w:t>March 30, 2017</w:t>
      </w:r>
    </w:p>
    <w:p w:rsidR="00457579" w:rsidRPr="004B4A4C" w:rsidRDefault="00457579" w:rsidP="005367D1">
      <w:pPr>
        <w:spacing w:line="276" w:lineRule="auto"/>
        <w:ind w:left="2160"/>
        <w:rPr>
          <w:rFonts w:asciiTheme="minorHAnsi" w:eastAsiaTheme="minorHAnsi" w:hAnsiTheme="minorHAnsi" w:cstheme="minorBidi"/>
        </w:rPr>
      </w:pPr>
    </w:p>
    <w:p w:rsidR="00457579" w:rsidRPr="004B4A4C" w:rsidRDefault="00457579" w:rsidP="005367D1">
      <w:pPr>
        <w:spacing w:line="276" w:lineRule="auto"/>
        <w:ind w:left="2160"/>
        <w:rPr>
          <w:rFonts w:asciiTheme="minorHAnsi" w:eastAsiaTheme="minorHAnsi" w:hAnsiTheme="minorHAnsi" w:cstheme="minorBidi"/>
        </w:rPr>
      </w:pPr>
      <w:r w:rsidRPr="004B4A4C">
        <w:rPr>
          <w:rFonts w:asciiTheme="minorHAnsi" w:eastAsiaTheme="minorHAnsi" w:hAnsiTheme="minorHAnsi" w:cstheme="minorBidi"/>
          <w:b/>
        </w:rPr>
        <w:t xml:space="preserve">Evaluated for: </w:t>
      </w:r>
      <w:r w:rsidRPr="004B4A4C">
        <w:rPr>
          <w:rFonts w:asciiTheme="minorHAnsi" w:eastAsiaTheme="minorHAnsi" w:hAnsiTheme="minorHAnsi" w:cstheme="minorBidi"/>
        </w:rPr>
        <w:t xml:space="preserve">  Rebecca Hamilton, State Librarian</w:t>
      </w:r>
    </w:p>
    <w:p w:rsidR="00457579" w:rsidRPr="004B4A4C" w:rsidRDefault="00457579" w:rsidP="005367D1">
      <w:pPr>
        <w:spacing w:line="276" w:lineRule="auto"/>
        <w:ind w:left="2160"/>
        <w:rPr>
          <w:rFonts w:asciiTheme="minorHAnsi" w:eastAsiaTheme="minorHAnsi" w:hAnsiTheme="minorHAnsi" w:cstheme="minorBidi"/>
        </w:rPr>
      </w:pPr>
      <w:r w:rsidRPr="004B4A4C">
        <w:rPr>
          <w:rFonts w:asciiTheme="minorHAnsi" w:eastAsiaTheme="minorHAnsi" w:hAnsiTheme="minorHAnsi" w:cstheme="minorBidi"/>
        </w:rPr>
        <w:tab/>
      </w:r>
      <w:r w:rsidRPr="004B4A4C">
        <w:rPr>
          <w:rFonts w:asciiTheme="minorHAnsi" w:eastAsiaTheme="minorHAnsi" w:hAnsiTheme="minorHAnsi" w:cstheme="minorBidi"/>
        </w:rPr>
        <w:tab/>
        <w:t xml:space="preserve">   State Library of Louisiana</w:t>
      </w:r>
      <w:r w:rsidRPr="004B4A4C">
        <w:rPr>
          <w:rFonts w:asciiTheme="minorHAnsi" w:eastAsiaTheme="minorHAnsi" w:hAnsiTheme="minorHAnsi" w:cstheme="minorBidi"/>
        </w:rPr>
        <w:tab/>
      </w:r>
    </w:p>
    <w:p w:rsidR="00457579" w:rsidRPr="004B4A4C" w:rsidRDefault="00457579" w:rsidP="00457579">
      <w:pPr>
        <w:spacing w:line="276" w:lineRule="auto"/>
        <w:rPr>
          <w:rFonts w:asciiTheme="minorHAnsi" w:eastAsiaTheme="minorHAnsi" w:hAnsiTheme="minorHAnsi" w:cstheme="minorBidi"/>
        </w:rPr>
      </w:pPr>
    </w:p>
    <w:p w:rsidR="00457579" w:rsidRPr="004B4A4C" w:rsidRDefault="00457579" w:rsidP="00457579">
      <w:pPr>
        <w:spacing w:line="276" w:lineRule="auto"/>
        <w:rPr>
          <w:rFonts w:asciiTheme="minorHAnsi" w:eastAsiaTheme="minorHAnsi" w:hAnsiTheme="minorHAnsi" w:cstheme="minorBidi"/>
        </w:rPr>
      </w:pPr>
    </w:p>
    <w:p w:rsidR="00BC6101" w:rsidRDefault="00BC6101">
      <w:pPr>
        <w:spacing w:after="200" w:line="276" w:lineRule="auto"/>
        <w:rPr>
          <w:rFonts w:asciiTheme="minorHAnsi" w:eastAsiaTheme="minorHAnsi" w:hAnsiTheme="minorHAnsi" w:cstheme="minorBidi"/>
          <w:b/>
        </w:rPr>
      </w:pPr>
      <w:r>
        <w:rPr>
          <w:rFonts w:asciiTheme="minorHAnsi" w:eastAsiaTheme="minorHAnsi" w:hAnsiTheme="minorHAnsi" w:cstheme="minorBidi"/>
          <w:b/>
        </w:rPr>
        <w:br w:type="page"/>
      </w:r>
    </w:p>
    <w:p w:rsidR="00373CEC" w:rsidRPr="00BC6101" w:rsidRDefault="00373CEC" w:rsidP="00373CEC">
      <w:pPr>
        <w:spacing w:line="276" w:lineRule="auto"/>
        <w:jc w:val="center"/>
        <w:rPr>
          <w:rFonts w:asciiTheme="minorHAnsi" w:eastAsiaTheme="minorHAnsi" w:hAnsiTheme="minorHAnsi" w:cstheme="minorBidi"/>
          <w:sz w:val="32"/>
          <w:szCs w:val="32"/>
        </w:rPr>
      </w:pPr>
      <w:r w:rsidRPr="00BC6101">
        <w:rPr>
          <w:rFonts w:asciiTheme="minorHAnsi" w:eastAsiaTheme="minorHAnsi" w:hAnsiTheme="minorHAnsi" w:cstheme="minorBidi"/>
          <w:b/>
          <w:sz w:val="32"/>
          <w:szCs w:val="32"/>
        </w:rPr>
        <w:lastRenderedPageBreak/>
        <w:t>Contents</w:t>
      </w:r>
      <w:r w:rsidR="008942E9" w:rsidRPr="00BC6101">
        <w:rPr>
          <w:rFonts w:asciiTheme="minorHAnsi" w:eastAsiaTheme="minorHAnsi" w:hAnsiTheme="minorHAnsi" w:cstheme="minorBidi"/>
          <w:b/>
          <w:sz w:val="32"/>
          <w:szCs w:val="32"/>
        </w:rPr>
        <w:t xml:space="preserve"> </w:t>
      </w:r>
    </w:p>
    <w:p w:rsidR="00373CEC" w:rsidRPr="004B4A4C" w:rsidRDefault="00373CEC" w:rsidP="00BC6430">
      <w:pPr>
        <w:spacing w:after="200" w:line="276" w:lineRule="auto"/>
        <w:jc w:val="center"/>
        <w:rPr>
          <w:rFonts w:asciiTheme="minorHAnsi" w:eastAsiaTheme="minorHAnsi" w:hAnsiTheme="minorHAnsi" w:cstheme="minorBidi"/>
        </w:rPr>
      </w:pPr>
    </w:p>
    <w:p w:rsidR="00373CEC" w:rsidRPr="004B4A4C" w:rsidRDefault="00373CEC" w:rsidP="007E7EDF">
      <w:pPr>
        <w:rPr>
          <w:rFonts w:asciiTheme="minorHAnsi" w:eastAsiaTheme="minorHAnsi" w:hAnsiTheme="minorHAnsi" w:cstheme="minorBidi"/>
        </w:rPr>
      </w:pPr>
      <w:r w:rsidRPr="004B4A4C">
        <w:rPr>
          <w:rFonts w:asciiTheme="minorHAnsi" w:eastAsiaTheme="minorHAnsi" w:hAnsiTheme="minorHAnsi" w:cstheme="minorBidi"/>
        </w:rPr>
        <w:t xml:space="preserve">Evaluation Summary </w:t>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t xml:space="preserve">Page </w:t>
      </w:r>
      <w:r w:rsidR="00251ABC" w:rsidRPr="004B4A4C">
        <w:rPr>
          <w:rFonts w:asciiTheme="minorHAnsi" w:eastAsiaTheme="minorHAnsi" w:hAnsiTheme="minorHAnsi" w:cstheme="minorBidi"/>
        </w:rPr>
        <w:t>3</w:t>
      </w:r>
    </w:p>
    <w:p w:rsidR="007E7EDF" w:rsidRPr="004B4A4C" w:rsidRDefault="007E7EDF" w:rsidP="007E7EDF">
      <w:pPr>
        <w:rPr>
          <w:rFonts w:asciiTheme="minorHAnsi" w:eastAsiaTheme="minorHAnsi" w:hAnsiTheme="minorHAnsi" w:cstheme="minorBidi"/>
        </w:rPr>
      </w:pPr>
    </w:p>
    <w:p w:rsidR="00373CEC" w:rsidRPr="004B4A4C" w:rsidRDefault="00373CEC" w:rsidP="007E7EDF">
      <w:pPr>
        <w:rPr>
          <w:rFonts w:asciiTheme="minorHAnsi" w:eastAsiaTheme="minorHAnsi" w:hAnsiTheme="minorHAnsi" w:cstheme="minorBidi"/>
        </w:rPr>
      </w:pPr>
      <w:r w:rsidRPr="004B4A4C">
        <w:rPr>
          <w:rFonts w:asciiTheme="minorHAnsi" w:eastAsiaTheme="minorHAnsi" w:hAnsiTheme="minorHAnsi" w:cstheme="minorBidi"/>
        </w:rPr>
        <w:t xml:space="preserve">Mission and Values </w:t>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t xml:space="preserve">Page </w:t>
      </w:r>
      <w:r w:rsidR="002404F8">
        <w:rPr>
          <w:rFonts w:asciiTheme="minorHAnsi" w:eastAsiaTheme="minorHAnsi" w:hAnsiTheme="minorHAnsi" w:cstheme="minorBidi"/>
        </w:rPr>
        <w:t>8</w:t>
      </w:r>
    </w:p>
    <w:p w:rsidR="007E7EDF" w:rsidRPr="004B4A4C" w:rsidRDefault="007E7EDF" w:rsidP="007E7EDF">
      <w:pPr>
        <w:rPr>
          <w:rFonts w:asciiTheme="minorHAnsi" w:eastAsiaTheme="minorHAnsi" w:hAnsiTheme="minorHAnsi" w:cstheme="minorBidi"/>
        </w:rPr>
      </w:pPr>
    </w:p>
    <w:p w:rsidR="00373CEC" w:rsidRPr="004B4A4C" w:rsidRDefault="00373CEC" w:rsidP="007E7EDF">
      <w:pPr>
        <w:rPr>
          <w:rFonts w:asciiTheme="minorHAnsi" w:eastAsiaTheme="minorHAnsi" w:hAnsiTheme="minorHAnsi" w:cstheme="minorBidi"/>
        </w:rPr>
      </w:pPr>
      <w:r w:rsidRPr="004B4A4C">
        <w:rPr>
          <w:rFonts w:asciiTheme="minorHAnsi" w:eastAsiaTheme="minorHAnsi" w:hAnsiTheme="minorHAnsi" w:cstheme="minorBidi"/>
        </w:rPr>
        <w:t xml:space="preserve">Evaluation </w:t>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t>Page</w:t>
      </w:r>
      <w:r w:rsidR="00972F66">
        <w:rPr>
          <w:rFonts w:asciiTheme="minorHAnsi" w:eastAsiaTheme="minorHAnsi" w:hAnsiTheme="minorHAnsi" w:cstheme="minorBidi"/>
        </w:rPr>
        <w:t xml:space="preserve"> 8</w:t>
      </w:r>
    </w:p>
    <w:p w:rsidR="007E7EDF" w:rsidRPr="004B4A4C" w:rsidRDefault="007E7EDF" w:rsidP="007E7EDF">
      <w:pPr>
        <w:rPr>
          <w:rFonts w:asciiTheme="minorHAnsi" w:eastAsiaTheme="minorHAnsi" w:hAnsiTheme="minorHAnsi" w:cstheme="minorBidi"/>
        </w:rPr>
      </w:pPr>
    </w:p>
    <w:p w:rsidR="00373CEC" w:rsidRPr="004B4A4C" w:rsidRDefault="007E7EDF" w:rsidP="007E7EDF">
      <w:pPr>
        <w:rPr>
          <w:rFonts w:asciiTheme="minorHAnsi" w:eastAsiaTheme="minorHAnsi" w:hAnsiTheme="minorHAnsi" w:cstheme="minorBidi"/>
        </w:rPr>
      </w:pPr>
      <w:r w:rsidRPr="004B4A4C">
        <w:rPr>
          <w:rFonts w:asciiTheme="minorHAnsi" w:eastAsiaTheme="minorHAnsi" w:hAnsiTheme="minorHAnsi" w:cstheme="minorBidi"/>
        </w:rPr>
        <w:t>Retrospective</w:t>
      </w:r>
      <w:r w:rsidR="00373CEC" w:rsidRPr="004B4A4C">
        <w:rPr>
          <w:rFonts w:asciiTheme="minorHAnsi" w:eastAsiaTheme="minorHAnsi" w:hAnsiTheme="minorHAnsi" w:cstheme="minorBidi"/>
        </w:rPr>
        <w:t xml:space="preserve"> </w:t>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972F66">
        <w:rPr>
          <w:rFonts w:asciiTheme="minorHAnsi" w:eastAsiaTheme="minorHAnsi" w:hAnsiTheme="minorHAnsi" w:cstheme="minorBidi"/>
        </w:rPr>
        <w:tab/>
      </w:r>
      <w:r w:rsidR="00373CEC" w:rsidRPr="004B4A4C">
        <w:rPr>
          <w:rFonts w:asciiTheme="minorHAnsi" w:eastAsiaTheme="minorHAnsi" w:hAnsiTheme="minorHAnsi" w:cstheme="minorBidi"/>
        </w:rPr>
        <w:t xml:space="preserve">Page </w:t>
      </w:r>
      <w:r w:rsidR="002404F8">
        <w:rPr>
          <w:rFonts w:asciiTheme="minorHAnsi" w:eastAsiaTheme="minorHAnsi" w:hAnsiTheme="minorHAnsi" w:cstheme="minorBidi"/>
        </w:rPr>
        <w:t>9</w:t>
      </w:r>
    </w:p>
    <w:p w:rsidR="007E7EDF" w:rsidRPr="003D223F" w:rsidRDefault="00677A43" w:rsidP="00554A08">
      <w:pPr>
        <w:pStyle w:val="ListParagraph"/>
        <w:numPr>
          <w:ilvl w:val="0"/>
          <w:numId w:val="21"/>
        </w:numPr>
        <w:spacing w:before="240" w:after="360"/>
        <w:rPr>
          <w:rFonts w:asciiTheme="minorHAnsi" w:eastAsiaTheme="minorHAnsi" w:hAnsiTheme="minorHAnsi" w:cstheme="minorBidi"/>
        </w:rPr>
      </w:pPr>
      <w:r w:rsidRPr="003D223F">
        <w:rPr>
          <w:rFonts w:asciiTheme="minorHAnsi" w:eastAsiaTheme="minorHAnsi" w:hAnsiTheme="minorHAnsi" w:cstheme="minorBidi"/>
        </w:rPr>
        <w:t>Goal #1</w:t>
      </w:r>
      <w:r w:rsidR="007E7EDF" w:rsidRPr="003D223F">
        <w:rPr>
          <w:rFonts w:asciiTheme="minorHAnsi" w:eastAsiaTheme="minorHAnsi" w:hAnsiTheme="minorHAnsi" w:cstheme="minorBidi"/>
        </w:rPr>
        <w:t xml:space="preserve"> </w:t>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t xml:space="preserve">Page </w:t>
      </w:r>
      <w:r w:rsidR="002404F8">
        <w:rPr>
          <w:rFonts w:asciiTheme="minorHAnsi" w:eastAsiaTheme="minorHAnsi" w:hAnsiTheme="minorHAnsi" w:cstheme="minorBidi"/>
        </w:rPr>
        <w:t>9</w:t>
      </w:r>
      <w:r w:rsidR="00972F66">
        <w:rPr>
          <w:rFonts w:asciiTheme="minorHAnsi" w:eastAsiaTheme="minorHAnsi" w:hAnsiTheme="minorHAnsi" w:cstheme="minorBidi"/>
        </w:rPr>
        <w:tab/>
      </w:r>
      <w:r w:rsidR="00972F66">
        <w:rPr>
          <w:rFonts w:asciiTheme="minorHAnsi" w:eastAsiaTheme="minorHAnsi" w:hAnsiTheme="minorHAnsi" w:cstheme="minorBidi"/>
        </w:rPr>
        <w:tab/>
      </w:r>
    </w:p>
    <w:p w:rsidR="007E7EDF" w:rsidRPr="003D223F" w:rsidRDefault="00677A43" w:rsidP="00554A08">
      <w:pPr>
        <w:pStyle w:val="ListParagraph"/>
        <w:numPr>
          <w:ilvl w:val="0"/>
          <w:numId w:val="21"/>
        </w:numPr>
        <w:spacing w:before="240" w:after="360"/>
        <w:rPr>
          <w:rFonts w:asciiTheme="minorHAnsi" w:eastAsiaTheme="minorHAnsi" w:hAnsiTheme="minorHAnsi" w:cstheme="minorBidi"/>
        </w:rPr>
      </w:pPr>
      <w:r w:rsidRPr="003D223F">
        <w:rPr>
          <w:rFonts w:asciiTheme="minorHAnsi" w:eastAsiaTheme="minorHAnsi" w:hAnsiTheme="minorHAnsi" w:cstheme="minorBidi"/>
        </w:rPr>
        <w:t>Goal</w:t>
      </w:r>
      <w:r w:rsidR="00373CEC" w:rsidRPr="003D223F">
        <w:rPr>
          <w:rFonts w:asciiTheme="minorHAnsi" w:eastAsiaTheme="minorHAnsi" w:hAnsiTheme="minorHAnsi" w:cstheme="minorBidi"/>
        </w:rPr>
        <w:t xml:space="preserve"> #2 </w:t>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t>Page 1</w:t>
      </w:r>
      <w:r w:rsidR="002404F8">
        <w:rPr>
          <w:rFonts w:asciiTheme="minorHAnsi" w:eastAsiaTheme="minorHAnsi" w:hAnsiTheme="minorHAnsi" w:cstheme="minorBidi"/>
        </w:rPr>
        <w:t>1</w:t>
      </w:r>
    </w:p>
    <w:p w:rsidR="007E7EDF" w:rsidRPr="003D223F" w:rsidRDefault="00677A43" w:rsidP="00554A08">
      <w:pPr>
        <w:pStyle w:val="ListParagraph"/>
        <w:numPr>
          <w:ilvl w:val="0"/>
          <w:numId w:val="21"/>
        </w:numPr>
        <w:spacing w:before="240" w:after="360"/>
        <w:rPr>
          <w:rFonts w:asciiTheme="minorHAnsi" w:eastAsiaTheme="minorHAnsi" w:hAnsiTheme="minorHAnsi" w:cstheme="minorBidi"/>
        </w:rPr>
      </w:pPr>
      <w:r w:rsidRPr="003D223F">
        <w:rPr>
          <w:rFonts w:asciiTheme="minorHAnsi" w:eastAsiaTheme="minorHAnsi" w:hAnsiTheme="minorHAnsi" w:cstheme="minorBidi"/>
        </w:rPr>
        <w:t>Goal</w:t>
      </w:r>
      <w:r w:rsidR="00373CEC" w:rsidRPr="003D223F">
        <w:rPr>
          <w:rFonts w:asciiTheme="minorHAnsi" w:eastAsiaTheme="minorHAnsi" w:hAnsiTheme="minorHAnsi" w:cstheme="minorBidi"/>
        </w:rPr>
        <w:t xml:space="preserve"> #3 </w:t>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r>
      <w:r w:rsidR="00972F66">
        <w:rPr>
          <w:rFonts w:asciiTheme="minorHAnsi" w:eastAsiaTheme="minorHAnsi" w:hAnsiTheme="minorHAnsi" w:cstheme="minorBidi"/>
        </w:rPr>
        <w:tab/>
        <w:t>Page 2</w:t>
      </w:r>
      <w:r w:rsidR="002404F8">
        <w:rPr>
          <w:rFonts w:asciiTheme="minorHAnsi" w:eastAsiaTheme="minorHAnsi" w:hAnsiTheme="minorHAnsi" w:cstheme="minorBidi"/>
        </w:rPr>
        <w:t>1</w:t>
      </w:r>
    </w:p>
    <w:p w:rsidR="007E7EDF" w:rsidRPr="004B4A4C" w:rsidRDefault="007E7EDF" w:rsidP="007E7EDF">
      <w:pPr>
        <w:rPr>
          <w:rFonts w:asciiTheme="minorHAnsi" w:eastAsiaTheme="minorHAnsi" w:hAnsiTheme="minorHAnsi" w:cstheme="minorBidi"/>
        </w:rPr>
      </w:pPr>
      <w:r w:rsidRPr="004B4A4C">
        <w:rPr>
          <w:rFonts w:asciiTheme="minorHAnsi" w:eastAsiaTheme="minorHAnsi" w:hAnsiTheme="minorHAnsi" w:cstheme="minorBidi"/>
        </w:rPr>
        <w:t xml:space="preserve">Process </w:t>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t>Page 2</w:t>
      </w:r>
      <w:r w:rsidR="002404F8">
        <w:rPr>
          <w:rFonts w:asciiTheme="minorHAnsi" w:eastAsiaTheme="minorHAnsi" w:hAnsiTheme="minorHAnsi" w:cstheme="minorBidi"/>
        </w:rPr>
        <w:t>6</w:t>
      </w:r>
    </w:p>
    <w:p w:rsidR="007E7EDF" w:rsidRPr="004B4A4C" w:rsidRDefault="007E7EDF" w:rsidP="007E7EDF">
      <w:pPr>
        <w:rPr>
          <w:rFonts w:asciiTheme="minorHAnsi" w:eastAsiaTheme="minorHAnsi" w:hAnsiTheme="minorHAnsi" w:cstheme="minorBidi"/>
        </w:rPr>
      </w:pPr>
    </w:p>
    <w:p w:rsidR="007E7EDF" w:rsidRPr="004B4A4C" w:rsidRDefault="007E7EDF" w:rsidP="007E7EDF">
      <w:pPr>
        <w:rPr>
          <w:rFonts w:asciiTheme="minorHAnsi" w:eastAsiaTheme="minorHAnsi" w:hAnsiTheme="minorHAnsi" w:cstheme="minorBidi"/>
        </w:rPr>
      </w:pPr>
      <w:r w:rsidRPr="004B4A4C">
        <w:rPr>
          <w:rFonts w:asciiTheme="minorHAnsi" w:eastAsiaTheme="minorHAnsi" w:hAnsiTheme="minorHAnsi" w:cstheme="minorBidi"/>
        </w:rPr>
        <w:t xml:space="preserve">Methodology </w:t>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t>Page 2</w:t>
      </w:r>
      <w:r w:rsidR="002404F8">
        <w:rPr>
          <w:rFonts w:asciiTheme="minorHAnsi" w:eastAsiaTheme="minorHAnsi" w:hAnsiTheme="minorHAnsi" w:cstheme="minorBidi"/>
        </w:rPr>
        <w:t>7</w:t>
      </w:r>
    </w:p>
    <w:p w:rsidR="00373CEC" w:rsidRPr="004B4A4C" w:rsidRDefault="00224035" w:rsidP="007E7EDF">
      <w:pPr>
        <w:rPr>
          <w:rFonts w:asciiTheme="minorHAnsi" w:eastAsiaTheme="minorHAnsi" w:hAnsiTheme="minorHAnsi" w:cstheme="minorBidi"/>
          <w:b/>
        </w:rPr>
      </w:pP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00373CEC" w:rsidRPr="004B4A4C">
        <w:rPr>
          <w:rFonts w:asciiTheme="minorHAnsi" w:eastAsiaTheme="minorHAnsi" w:hAnsiTheme="minorHAnsi" w:cstheme="minorBidi"/>
        </w:rPr>
        <w:t xml:space="preserve"> </w:t>
      </w:r>
      <w:r w:rsidR="00373CEC" w:rsidRPr="004B4A4C">
        <w:rPr>
          <w:rFonts w:asciiTheme="minorHAnsi" w:eastAsiaTheme="minorHAnsi" w:hAnsiTheme="minorHAnsi" w:cstheme="minorBidi"/>
        </w:rPr>
        <w:tab/>
      </w:r>
      <w:r w:rsidR="00373CEC" w:rsidRPr="004B4A4C">
        <w:rPr>
          <w:rFonts w:asciiTheme="minorHAnsi" w:eastAsiaTheme="minorHAnsi" w:hAnsiTheme="minorHAnsi" w:cstheme="minorBidi"/>
        </w:rPr>
        <w:tab/>
      </w:r>
      <w:r w:rsidR="00BA5EA1">
        <w:rPr>
          <w:rFonts w:asciiTheme="minorHAnsi" w:eastAsiaTheme="minorHAnsi" w:hAnsiTheme="minorHAnsi" w:cstheme="minorBidi"/>
        </w:rPr>
        <w:tab/>
      </w:r>
      <w:r w:rsidR="00BA5EA1">
        <w:rPr>
          <w:rFonts w:asciiTheme="minorHAnsi" w:eastAsiaTheme="minorHAnsi" w:hAnsiTheme="minorHAnsi" w:cstheme="minorBidi"/>
        </w:rPr>
        <w:tab/>
      </w:r>
    </w:p>
    <w:p w:rsidR="007E7EDF" w:rsidRPr="004B4A4C" w:rsidRDefault="00373CEC" w:rsidP="007E7EDF">
      <w:pPr>
        <w:rPr>
          <w:rFonts w:asciiTheme="minorHAnsi" w:eastAsiaTheme="minorHAnsi" w:hAnsiTheme="minorHAnsi" w:cstheme="minorBidi"/>
        </w:rPr>
      </w:pPr>
      <w:r w:rsidRPr="004B4A4C">
        <w:rPr>
          <w:rFonts w:asciiTheme="minorHAnsi" w:eastAsiaTheme="minorHAnsi" w:hAnsiTheme="minorHAnsi" w:cstheme="minorBidi"/>
        </w:rPr>
        <w:t xml:space="preserve">Findings </w:t>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00BA5EA1">
        <w:rPr>
          <w:rFonts w:asciiTheme="minorHAnsi" w:eastAsiaTheme="minorHAnsi" w:hAnsiTheme="minorHAnsi" w:cstheme="minorBidi"/>
        </w:rPr>
        <w:tab/>
      </w:r>
      <w:r w:rsidRPr="004B4A4C">
        <w:rPr>
          <w:rFonts w:asciiTheme="minorHAnsi" w:eastAsiaTheme="minorHAnsi" w:hAnsiTheme="minorHAnsi" w:cstheme="minorBidi"/>
        </w:rPr>
        <w:t xml:space="preserve">Page </w:t>
      </w:r>
      <w:r w:rsidR="00BA5EA1">
        <w:rPr>
          <w:rFonts w:asciiTheme="minorHAnsi" w:eastAsiaTheme="minorHAnsi" w:hAnsiTheme="minorHAnsi" w:cstheme="minorBidi"/>
        </w:rPr>
        <w:t>2</w:t>
      </w:r>
      <w:r w:rsidR="002404F8">
        <w:rPr>
          <w:rFonts w:asciiTheme="minorHAnsi" w:eastAsiaTheme="minorHAnsi" w:hAnsiTheme="minorHAnsi" w:cstheme="minorBidi"/>
        </w:rPr>
        <w:t>8</w:t>
      </w:r>
    </w:p>
    <w:p w:rsidR="007E7EDF" w:rsidRPr="004B4A4C" w:rsidRDefault="007E7EDF" w:rsidP="007E7EDF">
      <w:pPr>
        <w:rPr>
          <w:rFonts w:asciiTheme="minorHAnsi" w:eastAsiaTheme="minorHAnsi" w:hAnsiTheme="minorHAnsi" w:cstheme="minorBidi"/>
        </w:rPr>
      </w:pPr>
    </w:p>
    <w:p w:rsidR="00373CEC" w:rsidRPr="004B4A4C" w:rsidRDefault="00373CEC" w:rsidP="007E7EDF">
      <w:pPr>
        <w:rPr>
          <w:rFonts w:asciiTheme="minorHAnsi" w:eastAsiaTheme="minorHAnsi" w:hAnsiTheme="minorHAnsi" w:cstheme="minorBidi"/>
        </w:rPr>
      </w:pPr>
      <w:r w:rsidRPr="004B4A4C">
        <w:rPr>
          <w:rFonts w:asciiTheme="minorHAnsi" w:eastAsiaTheme="minorHAnsi" w:hAnsiTheme="minorHAnsi" w:cstheme="minorBidi"/>
        </w:rPr>
        <w:t xml:space="preserve">Recommendations </w:t>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00BA5EA1">
        <w:rPr>
          <w:rFonts w:asciiTheme="minorHAnsi" w:eastAsiaTheme="minorHAnsi" w:hAnsiTheme="minorHAnsi" w:cstheme="minorBidi"/>
        </w:rPr>
        <w:tab/>
      </w:r>
      <w:r w:rsidRPr="004B4A4C">
        <w:rPr>
          <w:rFonts w:asciiTheme="minorHAnsi" w:eastAsiaTheme="minorHAnsi" w:hAnsiTheme="minorHAnsi" w:cstheme="minorBidi"/>
        </w:rPr>
        <w:t xml:space="preserve">Page </w:t>
      </w:r>
      <w:r w:rsidR="00EB29A1">
        <w:rPr>
          <w:rFonts w:asciiTheme="minorHAnsi" w:eastAsiaTheme="minorHAnsi" w:hAnsiTheme="minorHAnsi" w:cstheme="minorBidi"/>
        </w:rPr>
        <w:t>2</w:t>
      </w:r>
      <w:r w:rsidR="002404F8">
        <w:rPr>
          <w:rFonts w:asciiTheme="minorHAnsi" w:eastAsiaTheme="minorHAnsi" w:hAnsiTheme="minorHAnsi" w:cstheme="minorBidi"/>
        </w:rPr>
        <w:t>9</w:t>
      </w:r>
    </w:p>
    <w:p w:rsidR="007E7EDF" w:rsidRPr="004B4A4C" w:rsidRDefault="007E7EDF" w:rsidP="007E7EDF">
      <w:pPr>
        <w:rPr>
          <w:rFonts w:asciiTheme="minorHAnsi" w:eastAsiaTheme="minorHAnsi" w:hAnsiTheme="minorHAnsi" w:cstheme="minorBidi"/>
        </w:rPr>
      </w:pPr>
    </w:p>
    <w:p w:rsidR="00373CEC" w:rsidRPr="00BC6101" w:rsidRDefault="00373CEC" w:rsidP="007E7EDF">
      <w:pPr>
        <w:rPr>
          <w:rFonts w:asciiTheme="minorHAnsi" w:eastAsiaTheme="minorHAnsi" w:hAnsiTheme="minorHAnsi" w:cstheme="minorBidi"/>
        </w:rPr>
      </w:pPr>
      <w:r w:rsidRPr="00BC6101">
        <w:rPr>
          <w:rFonts w:asciiTheme="minorHAnsi" w:eastAsiaTheme="minorHAnsi" w:hAnsiTheme="minorHAnsi" w:cstheme="minorBidi"/>
        </w:rPr>
        <w:t>Appendices</w:t>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r>
      <w:r w:rsidR="00C6372F">
        <w:rPr>
          <w:rFonts w:asciiTheme="minorHAnsi" w:eastAsiaTheme="minorHAnsi" w:hAnsiTheme="minorHAnsi" w:cstheme="minorBidi"/>
        </w:rPr>
        <w:tab/>
        <w:t>Page 31</w:t>
      </w:r>
    </w:p>
    <w:p w:rsidR="00BC6430" w:rsidRPr="004B4A4C" w:rsidRDefault="00356066" w:rsidP="007E7EDF">
      <w:pPr>
        <w:ind w:firstLine="720"/>
        <w:rPr>
          <w:rFonts w:asciiTheme="minorHAnsi" w:eastAsiaTheme="minorHAnsi" w:hAnsiTheme="minorHAnsi" w:cstheme="minorBidi"/>
        </w:rPr>
      </w:pP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p>
    <w:p w:rsidR="003E3E53" w:rsidRPr="003E3E53" w:rsidRDefault="00373CEC" w:rsidP="003E3E53">
      <w:pPr>
        <w:pStyle w:val="ListParagraph"/>
        <w:numPr>
          <w:ilvl w:val="0"/>
          <w:numId w:val="24"/>
        </w:numPr>
        <w:rPr>
          <w:rFonts w:asciiTheme="minorHAnsi" w:eastAsiaTheme="minorHAnsi" w:hAnsiTheme="minorHAnsi" w:cstheme="minorBidi"/>
        </w:rPr>
      </w:pPr>
      <w:r w:rsidRPr="003E3E53">
        <w:rPr>
          <w:rFonts w:asciiTheme="minorHAnsi" w:eastAsiaTheme="minorHAnsi" w:hAnsiTheme="minorHAnsi" w:cstheme="minorBidi"/>
        </w:rPr>
        <w:t xml:space="preserve">Acronyms </w:t>
      </w:r>
      <w:r w:rsidR="001F55ED" w:rsidRPr="003E3E53">
        <w:rPr>
          <w:rFonts w:asciiTheme="minorHAnsi" w:eastAsiaTheme="minorHAnsi" w:hAnsiTheme="minorHAnsi" w:cstheme="minorBidi"/>
        </w:rPr>
        <w:t>and Abbreviations</w:t>
      </w:r>
      <w:r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t>Page 3</w:t>
      </w:r>
      <w:r w:rsidR="00C6372F">
        <w:rPr>
          <w:rFonts w:asciiTheme="minorHAnsi" w:eastAsiaTheme="minorHAnsi" w:hAnsiTheme="minorHAnsi" w:cstheme="minorBidi"/>
        </w:rPr>
        <w:t>2</w:t>
      </w:r>
      <w:r w:rsidRPr="003E3E53">
        <w:rPr>
          <w:rFonts w:asciiTheme="minorHAnsi" w:eastAsiaTheme="minorHAnsi" w:hAnsiTheme="minorHAnsi" w:cstheme="minorBidi"/>
        </w:rPr>
        <w:tab/>
      </w:r>
    </w:p>
    <w:p w:rsidR="00BA5EA1" w:rsidRPr="003E3E53" w:rsidRDefault="00BA5EA1" w:rsidP="003E3E53">
      <w:pPr>
        <w:pStyle w:val="ListParagraph"/>
        <w:numPr>
          <w:ilvl w:val="0"/>
          <w:numId w:val="24"/>
        </w:numPr>
        <w:rPr>
          <w:rFonts w:asciiTheme="minorHAnsi" w:eastAsiaTheme="minorHAnsi" w:hAnsiTheme="minorHAnsi" w:cstheme="minorBidi"/>
        </w:rPr>
      </w:pPr>
      <w:r w:rsidRPr="003E3E53">
        <w:rPr>
          <w:rFonts w:asciiTheme="minorHAnsi" w:eastAsiaTheme="minorHAnsi" w:hAnsiTheme="minorHAnsi" w:cstheme="minorBidi"/>
        </w:rPr>
        <w:t>Bibliography of all Documents Reviewed</w:t>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t>Page 3</w:t>
      </w:r>
      <w:r w:rsidR="00C6372F">
        <w:rPr>
          <w:rFonts w:asciiTheme="minorHAnsi" w:eastAsiaTheme="minorHAnsi" w:hAnsiTheme="minorHAnsi" w:cstheme="minorBidi"/>
        </w:rPr>
        <w:t>3</w:t>
      </w:r>
    </w:p>
    <w:p w:rsidR="007E7EDF" w:rsidRPr="003E3E53" w:rsidRDefault="00BA5EA1" w:rsidP="003E3E53">
      <w:pPr>
        <w:pStyle w:val="ListParagraph"/>
        <w:numPr>
          <w:ilvl w:val="0"/>
          <w:numId w:val="24"/>
        </w:numPr>
        <w:rPr>
          <w:rFonts w:asciiTheme="minorHAnsi" w:eastAsiaTheme="minorHAnsi" w:hAnsiTheme="minorHAnsi" w:cstheme="minorBidi"/>
        </w:rPr>
      </w:pPr>
      <w:r w:rsidRPr="003E3E53">
        <w:rPr>
          <w:rFonts w:asciiTheme="minorHAnsi" w:eastAsiaTheme="minorHAnsi" w:hAnsiTheme="minorHAnsi" w:cstheme="minorBidi"/>
        </w:rPr>
        <w:t>Library Staff Consulted</w:t>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t>Page 3</w:t>
      </w:r>
      <w:r w:rsidR="00C6372F">
        <w:rPr>
          <w:rFonts w:asciiTheme="minorHAnsi" w:eastAsiaTheme="minorHAnsi" w:hAnsiTheme="minorHAnsi" w:cstheme="minorBidi"/>
        </w:rPr>
        <w:t>4</w:t>
      </w:r>
    </w:p>
    <w:p w:rsidR="00BA5EA1" w:rsidRPr="003E3E53" w:rsidRDefault="00BA5EA1" w:rsidP="003E3E53">
      <w:pPr>
        <w:pStyle w:val="ListParagraph"/>
        <w:numPr>
          <w:ilvl w:val="0"/>
          <w:numId w:val="24"/>
        </w:numPr>
        <w:rPr>
          <w:rFonts w:asciiTheme="minorHAnsi" w:eastAsiaTheme="minorHAnsi" w:hAnsiTheme="minorHAnsi" w:cstheme="minorBidi"/>
        </w:rPr>
      </w:pPr>
      <w:r w:rsidRPr="003E3E53">
        <w:rPr>
          <w:rFonts w:asciiTheme="minorHAnsi" w:eastAsiaTheme="minorHAnsi" w:hAnsiTheme="minorHAnsi" w:cstheme="minorBidi"/>
        </w:rPr>
        <w:t>Data Tables</w:t>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t>Page 3</w:t>
      </w:r>
      <w:r w:rsidR="00C6372F">
        <w:rPr>
          <w:rFonts w:asciiTheme="minorHAnsi" w:eastAsiaTheme="minorHAnsi" w:hAnsiTheme="minorHAnsi" w:cstheme="minorBidi"/>
        </w:rPr>
        <w:t>5</w:t>
      </w:r>
    </w:p>
    <w:p w:rsidR="001F55ED" w:rsidRPr="003E3E53" w:rsidRDefault="001F55ED" w:rsidP="003E3E53">
      <w:pPr>
        <w:pStyle w:val="ListParagraph"/>
        <w:numPr>
          <w:ilvl w:val="0"/>
          <w:numId w:val="24"/>
        </w:numPr>
        <w:rPr>
          <w:rFonts w:asciiTheme="minorHAnsi" w:eastAsiaTheme="minorHAnsi" w:hAnsiTheme="minorHAnsi" w:cstheme="minorBidi"/>
        </w:rPr>
      </w:pPr>
      <w:r w:rsidRPr="003E3E53">
        <w:rPr>
          <w:rFonts w:asciiTheme="minorHAnsi" w:eastAsiaTheme="minorHAnsi" w:hAnsiTheme="minorHAnsi" w:cstheme="minorBidi"/>
        </w:rPr>
        <w:t xml:space="preserve">Annual Survey of Public Library Directors </w:t>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r>
      <w:r w:rsidRPr="003E3E53">
        <w:rPr>
          <w:rFonts w:asciiTheme="minorHAnsi" w:eastAsiaTheme="minorHAnsi" w:hAnsiTheme="minorHAnsi" w:cstheme="minorBidi"/>
        </w:rPr>
        <w:tab/>
        <w:t xml:space="preserve">Page </w:t>
      </w:r>
      <w:r w:rsidR="00BA5EA1" w:rsidRPr="003E3E53">
        <w:rPr>
          <w:rFonts w:asciiTheme="minorHAnsi" w:eastAsiaTheme="minorHAnsi" w:hAnsiTheme="minorHAnsi" w:cstheme="minorBidi"/>
        </w:rPr>
        <w:t>3</w:t>
      </w:r>
      <w:r w:rsidR="00C6372F">
        <w:rPr>
          <w:rFonts w:asciiTheme="minorHAnsi" w:eastAsiaTheme="minorHAnsi" w:hAnsiTheme="minorHAnsi" w:cstheme="minorBidi"/>
        </w:rPr>
        <w:t>8</w:t>
      </w:r>
      <w:r w:rsidRPr="003E3E53">
        <w:rPr>
          <w:rFonts w:asciiTheme="minorHAnsi" w:eastAsiaTheme="minorHAnsi" w:hAnsiTheme="minorHAnsi" w:cstheme="minorBidi"/>
        </w:rPr>
        <w:tab/>
      </w:r>
    </w:p>
    <w:p w:rsidR="00930268" w:rsidRPr="003E3E53" w:rsidRDefault="001F55ED" w:rsidP="003E3E53">
      <w:pPr>
        <w:pStyle w:val="ListParagraph"/>
        <w:numPr>
          <w:ilvl w:val="0"/>
          <w:numId w:val="24"/>
        </w:numPr>
        <w:rPr>
          <w:rFonts w:asciiTheme="minorHAnsi" w:eastAsiaTheme="minorHAnsi" w:hAnsiTheme="minorHAnsi" w:cstheme="minorBidi"/>
        </w:rPr>
      </w:pPr>
      <w:r w:rsidRPr="003E3E53">
        <w:rPr>
          <w:rFonts w:asciiTheme="minorHAnsi" w:hAnsiTheme="minorHAnsi"/>
        </w:rPr>
        <w:t>Workshop Evaluation</w:t>
      </w:r>
      <w:r w:rsidR="00F713BF"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t>Page 4</w:t>
      </w:r>
      <w:r w:rsidR="00C6372F">
        <w:rPr>
          <w:rFonts w:asciiTheme="minorHAnsi" w:eastAsiaTheme="minorHAnsi" w:hAnsiTheme="minorHAnsi" w:cstheme="minorBidi"/>
        </w:rPr>
        <w:t>2</w:t>
      </w:r>
    </w:p>
    <w:p w:rsidR="00BC6430" w:rsidRPr="003E3E53" w:rsidRDefault="007E7EDF" w:rsidP="003E3E53">
      <w:pPr>
        <w:pStyle w:val="ListParagraph"/>
        <w:numPr>
          <w:ilvl w:val="0"/>
          <w:numId w:val="24"/>
        </w:numPr>
        <w:rPr>
          <w:rFonts w:asciiTheme="minorHAnsi" w:hAnsiTheme="minorHAnsi"/>
        </w:rPr>
      </w:pPr>
      <w:r w:rsidRPr="003E3E53">
        <w:rPr>
          <w:rFonts w:asciiTheme="minorHAnsi" w:eastAsiaTheme="minorHAnsi" w:hAnsiTheme="minorHAnsi" w:cstheme="minorBidi"/>
        </w:rPr>
        <w:t>Evaluator’s Resume</w:t>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r>
      <w:r w:rsidR="00BA5EA1" w:rsidRPr="003E3E53">
        <w:rPr>
          <w:rFonts w:asciiTheme="minorHAnsi" w:eastAsiaTheme="minorHAnsi" w:hAnsiTheme="minorHAnsi" w:cstheme="minorBidi"/>
        </w:rPr>
        <w:tab/>
        <w:t>Page 4</w:t>
      </w:r>
      <w:r w:rsidR="00C6372F">
        <w:rPr>
          <w:rFonts w:asciiTheme="minorHAnsi" w:eastAsiaTheme="minorHAnsi" w:hAnsiTheme="minorHAnsi" w:cstheme="minorBidi"/>
        </w:rPr>
        <w:t>4</w:t>
      </w:r>
    </w:p>
    <w:p w:rsidR="007E7EDF" w:rsidRPr="004B4A4C" w:rsidRDefault="007E7EDF">
      <w:pPr>
        <w:spacing w:after="200" w:line="276" w:lineRule="auto"/>
        <w:rPr>
          <w:rFonts w:asciiTheme="minorHAnsi" w:eastAsiaTheme="minorHAnsi" w:hAnsiTheme="minorHAnsi" w:cstheme="minorBidi"/>
          <w:b/>
        </w:rPr>
      </w:pPr>
      <w:r w:rsidRPr="004B4A4C">
        <w:rPr>
          <w:rFonts w:asciiTheme="minorHAnsi" w:eastAsiaTheme="minorHAnsi" w:hAnsiTheme="minorHAnsi" w:cstheme="minorBidi"/>
          <w:b/>
        </w:rPr>
        <w:br w:type="page"/>
      </w:r>
    </w:p>
    <w:p w:rsidR="00633EFA" w:rsidRPr="00BC6101" w:rsidRDefault="00633EFA" w:rsidP="00D3165C">
      <w:pPr>
        <w:spacing w:line="276" w:lineRule="auto"/>
        <w:jc w:val="center"/>
        <w:rPr>
          <w:rFonts w:asciiTheme="minorHAnsi" w:eastAsiaTheme="minorHAnsi" w:hAnsiTheme="minorHAnsi" w:cstheme="minorBidi"/>
          <w:b/>
          <w:sz w:val="32"/>
          <w:szCs w:val="32"/>
        </w:rPr>
      </w:pPr>
      <w:r w:rsidRPr="00BC6101">
        <w:rPr>
          <w:rFonts w:asciiTheme="minorHAnsi" w:eastAsiaTheme="minorHAnsi" w:hAnsiTheme="minorHAnsi" w:cstheme="minorBidi"/>
          <w:b/>
          <w:sz w:val="32"/>
          <w:szCs w:val="32"/>
        </w:rPr>
        <w:lastRenderedPageBreak/>
        <w:t>Evaluation Summary</w:t>
      </w:r>
    </w:p>
    <w:p w:rsidR="00707397" w:rsidRPr="004B4A4C" w:rsidRDefault="00707397" w:rsidP="00373CEC">
      <w:pPr>
        <w:spacing w:line="276" w:lineRule="auto"/>
        <w:ind w:firstLine="720"/>
        <w:jc w:val="center"/>
        <w:rPr>
          <w:rFonts w:asciiTheme="minorHAnsi" w:eastAsiaTheme="minorHAnsi" w:hAnsiTheme="minorHAnsi" w:cstheme="minorBidi"/>
          <w:b/>
        </w:rPr>
      </w:pPr>
    </w:p>
    <w:p w:rsidR="00A312FB" w:rsidRPr="004B4A4C" w:rsidRDefault="004B4A4C" w:rsidP="004B4A4C">
      <w:pPr>
        <w:spacing w:line="276" w:lineRule="auto"/>
        <w:rPr>
          <w:rFonts w:asciiTheme="minorHAnsi" w:eastAsiaTheme="minorHAnsi" w:hAnsiTheme="minorHAnsi" w:cstheme="minorBidi"/>
        </w:rPr>
      </w:pPr>
      <w:r w:rsidRPr="004B4A4C">
        <w:rPr>
          <w:rFonts w:asciiTheme="minorHAnsi" w:eastAsiaTheme="minorHAnsi" w:hAnsiTheme="minorHAnsi" w:cstheme="minorBidi"/>
        </w:rPr>
        <w:t>The State Library of Louisiana</w:t>
      </w:r>
      <w:r w:rsidR="00BC1824">
        <w:rPr>
          <w:rFonts w:asciiTheme="minorHAnsi" w:eastAsiaTheme="minorHAnsi" w:hAnsiTheme="minorHAnsi" w:cstheme="minorBidi"/>
        </w:rPr>
        <w:t xml:space="preserve"> (SLL)</w:t>
      </w:r>
      <w:r w:rsidRPr="004B4A4C">
        <w:rPr>
          <w:rFonts w:asciiTheme="minorHAnsi" w:eastAsiaTheme="minorHAnsi" w:hAnsiTheme="minorHAnsi" w:cstheme="minorBidi"/>
        </w:rPr>
        <w:t xml:space="preserve"> </w:t>
      </w:r>
      <w:r w:rsidR="00A312FB" w:rsidRPr="004B4A4C">
        <w:rPr>
          <w:rFonts w:asciiTheme="minorHAnsi" w:eastAsiaTheme="minorHAnsi" w:hAnsiTheme="minorHAnsi" w:cstheme="minorBidi"/>
        </w:rPr>
        <w:t xml:space="preserve">and the public library systems </w:t>
      </w:r>
      <w:r w:rsidR="00FC0126">
        <w:rPr>
          <w:rFonts w:asciiTheme="minorHAnsi" w:eastAsiaTheme="minorHAnsi" w:hAnsiTheme="minorHAnsi" w:cstheme="minorBidi"/>
        </w:rPr>
        <w:t xml:space="preserve">in Louisiana </w:t>
      </w:r>
      <w:r w:rsidR="00A312FB" w:rsidRPr="004B4A4C">
        <w:rPr>
          <w:rFonts w:asciiTheme="minorHAnsi" w:eastAsiaTheme="minorHAnsi" w:hAnsiTheme="minorHAnsi" w:cstheme="minorBidi"/>
        </w:rPr>
        <w:t>have shared a unique relationship over the years. While the governance and day-to-day operations of the public l</w:t>
      </w:r>
      <w:r w:rsidR="00BC1824">
        <w:rPr>
          <w:rFonts w:asciiTheme="minorHAnsi" w:eastAsiaTheme="minorHAnsi" w:hAnsiTheme="minorHAnsi" w:cstheme="minorBidi"/>
        </w:rPr>
        <w:t>ibraries are at the city/parish (</w:t>
      </w:r>
      <w:r w:rsidR="00A312FB" w:rsidRPr="004B4A4C">
        <w:rPr>
          <w:rFonts w:asciiTheme="minorHAnsi" w:eastAsiaTheme="minorHAnsi" w:hAnsiTheme="minorHAnsi" w:cstheme="minorBidi"/>
        </w:rPr>
        <w:t>county</w:t>
      </w:r>
      <w:r w:rsidR="00BC1824">
        <w:rPr>
          <w:rFonts w:asciiTheme="minorHAnsi" w:eastAsiaTheme="minorHAnsi" w:hAnsiTheme="minorHAnsi" w:cstheme="minorBidi"/>
        </w:rPr>
        <w:t>)</w:t>
      </w:r>
      <w:r w:rsidR="00A312FB" w:rsidRPr="004B4A4C">
        <w:rPr>
          <w:rFonts w:asciiTheme="minorHAnsi" w:eastAsiaTheme="minorHAnsi" w:hAnsiTheme="minorHAnsi" w:cstheme="minorBidi"/>
        </w:rPr>
        <w:t xml:space="preserve"> level, </w:t>
      </w:r>
      <w:r w:rsidR="00701C78">
        <w:rPr>
          <w:rFonts w:asciiTheme="minorHAnsi" w:eastAsiaTheme="minorHAnsi" w:hAnsiTheme="minorHAnsi" w:cstheme="minorBidi"/>
        </w:rPr>
        <w:t>SLL</w:t>
      </w:r>
      <w:r w:rsidR="00A312FB" w:rsidRPr="004B4A4C">
        <w:rPr>
          <w:rFonts w:asciiTheme="minorHAnsi" w:eastAsiaTheme="minorHAnsi" w:hAnsiTheme="minorHAnsi" w:cstheme="minorBidi"/>
        </w:rPr>
        <w:t xml:space="preserve"> offers support through consulting, continuing education, interlibrary loan, information technology, and other services. Goals and values are similar, both seeking to enhance library services and access for patrons. Today, Louisiana has 64 parishes and 68 public library systems. Most of these systems began as </w:t>
      </w:r>
      <w:r w:rsidR="00A258A5" w:rsidRPr="004B4A4C">
        <w:rPr>
          <w:rFonts w:asciiTheme="minorHAnsi" w:eastAsiaTheme="minorHAnsi" w:hAnsiTheme="minorHAnsi" w:cstheme="minorBidi"/>
        </w:rPr>
        <w:t xml:space="preserve">demonstration libraries </w:t>
      </w:r>
      <w:r w:rsidR="00A312FB" w:rsidRPr="004B4A4C">
        <w:rPr>
          <w:rFonts w:asciiTheme="minorHAnsi" w:eastAsiaTheme="minorHAnsi" w:hAnsiTheme="minorHAnsi" w:cstheme="minorBidi"/>
        </w:rPr>
        <w:t xml:space="preserve">due to the efforts of the first and second </w:t>
      </w:r>
      <w:r w:rsidR="00A258A5" w:rsidRPr="004B4A4C">
        <w:rPr>
          <w:rFonts w:asciiTheme="minorHAnsi" w:eastAsiaTheme="minorHAnsi" w:hAnsiTheme="minorHAnsi" w:cstheme="minorBidi"/>
        </w:rPr>
        <w:t>state librarian</w:t>
      </w:r>
      <w:r w:rsidR="00A312FB" w:rsidRPr="004B4A4C">
        <w:rPr>
          <w:rFonts w:asciiTheme="minorHAnsi" w:eastAsiaTheme="minorHAnsi" w:hAnsiTheme="minorHAnsi" w:cstheme="minorBidi"/>
        </w:rPr>
        <w:t xml:space="preserve">s, Essae M. Culver and Sally Farrell. Their goal to see </w:t>
      </w:r>
      <w:r w:rsidR="00BC1824">
        <w:rPr>
          <w:rFonts w:asciiTheme="minorHAnsi" w:eastAsiaTheme="minorHAnsi" w:hAnsiTheme="minorHAnsi" w:cstheme="minorBidi"/>
        </w:rPr>
        <w:t>a library in every parish (</w:t>
      </w:r>
      <w:r w:rsidR="00A312FB" w:rsidRPr="004B4A4C">
        <w:rPr>
          <w:rFonts w:asciiTheme="minorHAnsi" w:eastAsiaTheme="minorHAnsi" w:hAnsiTheme="minorHAnsi" w:cstheme="minorBidi"/>
        </w:rPr>
        <w:t>county</w:t>
      </w:r>
      <w:r w:rsidR="00BC1824">
        <w:rPr>
          <w:rFonts w:asciiTheme="minorHAnsi" w:eastAsiaTheme="minorHAnsi" w:hAnsiTheme="minorHAnsi" w:cstheme="minorBidi"/>
        </w:rPr>
        <w:t>)</w:t>
      </w:r>
      <w:r w:rsidR="00A312FB" w:rsidRPr="004B4A4C">
        <w:rPr>
          <w:rFonts w:asciiTheme="minorHAnsi" w:eastAsiaTheme="minorHAnsi" w:hAnsiTheme="minorHAnsi" w:cstheme="minorBidi"/>
        </w:rPr>
        <w:t xml:space="preserve"> in Louisiana was finally realized in the 1960s. </w:t>
      </w:r>
      <w:r w:rsidR="00701C78">
        <w:rPr>
          <w:rFonts w:asciiTheme="minorHAnsi" w:eastAsiaTheme="minorHAnsi" w:hAnsiTheme="minorHAnsi" w:cstheme="minorBidi"/>
        </w:rPr>
        <w:t>SLL</w:t>
      </w:r>
      <w:r w:rsidR="00A312FB" w:rsidRPr="004B4A4C">
        <w:rPr>
          <w:rFonts w:asciiTheme="minorHAnsi" w:eastAsiaTheme="minorHAnsi" w:hAnsiTheme="minorHAnsi" w:cstheme="minorBidi"/>
        </w:rPr>
        <w:t xml:space="preserve"> would set up the parish library and operate it for a year, then the parish took over after voters approved </w:t>
      </w:r>
      <w:r w:rsidR="00FC0126">
        <w:rPr>
          <w:rFonts w:asciiTheme="minorHAnsi" w:eastAsiaTheme="minorHAnsi" w:hAnsiTheme="minorHAnsi" w:cstheme="minorBidi"/>
        </w:rPr>
        <w:t xml:space="preserve">a dedicated tax </w:t>
      </w:r>
      <w:r w:rsidR="00A312FB" w:rsidRPr="004B4A4C">
        <w:rPr>
          <w:rFonts w:asciiTheme="minorHAnsi" w:eastAsiaTheme="minorHAnsi" w:hAnsiTheme="minorHAnsi" w:cstheme="minorBidi"/>
        </w:rPr>
        <w:t>for the library. Today, all but one parish has a parish-wide system</w:t>
      </w:r>
      <w:r w:rsidR="00125818">
        <w:rPr>
          <w:rFonts w:asciiTheme="minorHAnsi" w:eastAsiaTheme="minorHAnsi" w:hAnsiTheme="minorHAnsi" w:cstheme="minorBidi"/>
        </w:rPr>
        <w:t>, and this one parish has five municipal libraries within its borders</w:t>
      </w:r>
      <w:r w:rsidR="004B75B4">
        <w:rPr>
          <w:rFonts w:asciiTheme="minorHAnsi" w:eastAsiaTheme="minorHAnsi" w:hAnsiTheme="minorHAnsi" w:cstheme="minorBidi"/>
        </w:rPr>
        <w:t>.  Together these 63 parish systems and the municipal libraries provide statewide coverage.</w:t>
      </w:r>
    </w:p>
    <w:p w:rsidR="00A312FB" w:rsidRPr="004B4A4C" w:rsidRDefault="00A312FB" w:rsidP="004B4A4C">
      <w:pPr>
        <w:spacing w:line="276" w:lineRule="auto"/>
        <w:rPr>
          <w:rFonts w:asciiTheme="minorHAnsi" w:eastAsiaTheme="minorHAnsi" w:hAnsiTheme="minorHAnsi" w:cstheme="minorBidi"/>
        </w:rPr>
      </w:pPr>
    </w:p>
    <w:p w:rsidR="00B53D05" w:rsidRDefault="00B53D05" w:rsidP="00B53D05">
      <w:pPr>
        <w:spacing w:line="276" w:lineRule="auto"/>
        <w:rPr>
          <w:rFonts w:asciiTheme="minorHAnsi" w:eastAsiaTheme="minorHAnsi" w:hAnsiTheme="minorHAnsi" w:cstheme="minorBidi"/>
        </w:rPr>
      </w:pPr>
      <w:r>
        <w:rPr>
          <w:rFonts w:asciiTheme="minorHAnsi" w:eastAsiaTheme="minorHAnsi" w:hAnsiTheme="minorHAnsi" w:cstheme="minorBidi"/>
        </w:rPr>
        <w:t>SLL</w:t>
      </w:r>
      <w:r w:rsidR="00C753D7">
        <w:rPr>
          <w:rFonts w:asciiTheme="minorHAnsi" w:eastAsiaTheme="minorHAnsi" w:hAnsiTheme="minorHAnsi" w:cstheme="minorBidi"/>
        </w:rPr>
        <w:t xml:space="preserve"> used</w:t>
      </w:r>
      <w:r w:rsidRPr="004B4A4C">
        <w:rPr>
          <w:rFonts w:asciiTheme="minorHAnsi" w:eastAsiaTheme="minorHAnsi" w:hAnsiTheme="minorHAnsi" w:cstheme="minorBidi"/>
        </w:rPr>
        <w:t xml:space="preserve"> all LSTA funds for statewide initiatives or services with the exception of the annual </w:t>
      </w:r>
      <w:r>
        <w:rPr>
          <w:rFonts w:asciiTheme="minorHAnsi" w:eastAsiaTheme="minorHAnsi" w:hAnsiTheme="minorHAnsi" w:cstheme="minorBidi"/>
        </w:rPr>
        <w:t xml:space="preserve">Louisiana Book Festival. </w:t>
      </w:r>
      <w:r w:rsidRPr="004B4A4C">
        <w:rPr>
          <w:rFonts w:asciiTheme="minorHAnsi" w:eastAsiaTheme="minorHAnsi" w:hAnsiTheme="minorHAnsi" w:cstheme="minorBidi"/>
        </w:rPr>
        <w:t>The latter</w:t>
      </w:r>
      <w:r>
        <w:rPr>
          <w:rFonts w:asciiTheme="minorHAnsi" w:eastAsiaTheme="minorHAnsi" w:hAnsiTheme="minorHAnsi" w:cstheme="minorBidi"/>
        </w:rPr>
        <w:t>, although held in Baton Rouge, br</w:t>
      </w:r>
      <w:r w:rsidR="00C753D7">
        <w:rPr>
          <w:rFonts w:asciiTheme="minorHAnsi" w:eastAsiaTheme="minorHAnsi" w:hAnsiTheme="minorHAnsi" w:cstheme="minorBidi"/>
        </w:rPr>
        <w:t>ought</w:t>
      </w:r>
      <w:r>
        <w:rPr>
          <w:rFonts w:asciiTheme="minorHAnsi" w:eastAsiaTheme="minorHAnsi" w:hAnsiTheme="minorHAnsi" w:cstheme="minorBidi"/>
        </w:rPr>
        <w:t xml:space="preserve"> in people from all over the state.</w:t>
      </w:r>
      <w:r w:rsidRPr="004B4A4C">
        <w:rPr>
          <w:rFonts w:asciiTheme="minorHAnsi" w:eastAsiaTheme="minorHAnsi" w:hAnsiTheme="minorHAnsi" w:cstheme="minorBidi"/>
        </w:rPr>
        <w:t xml:space="preserve"> A recurring theme throughout this report </w:t>
      </w:r>
      <w:r>
        <w:rPr>
          <w:rFonts w:asciiTheme="minorHAnsi" w:eastAsiaTheme="minorHAnsi" w:hAnsiTheme="minorHAnsi" w:cstheme="minorBidi"/>
        </w:rPr>
        <w:t xml:space="preserve">is </w:t>
      </w:r>
      <w:r w:rsidRPr="004B4A4C">
        <w:rPr>
          <w:rFonts w:asciiTheme="minorHAnsi" w:eastAsiaTheme="minorHAnsi" w:hAnsiTheme="minorHAnsi" w:cstheme="minorBidi"/>
        </w:rPr>
        <w:t>the budget cris</w:t>
      </w:r>
      <w:r>
        <w:rPr>
          <w:rFonts w:asciiTheme="minorHAnsi" w:eastAsiaTheme="minorHAnsi" w:hAnsiTheme="minorHAnsi" w:cstheme="minorBidi"/>
        </w:rPr>
        <w:t>i</w:t>
      </w:r>
      <w:r w:rsidRPr="004B4A4C">
        <w:rPr>
          <w:rFonts w:asciiTheme="minorHAnsi" w:eastAsiaTheme="minorHAnsi" w:hAnsiTheme="minorHAnsi" w:cstheme="minorBidi"/>
        </w:rPr>
        <w:t xml:space="preserve">s that Louisiana continues to face.  </w:t>
      </w:r>
      <w:r>
        <w:rPr>
          <w:rFonts w:asciiTheme="minorHAnsi" w:eastAsiaTheme="minorHAnsi" w:hAnsiTheme="minorHAnsi" w:cstheme="minorBidi"/>
        </w:rPr>
        <w:t xml:space="preserve">A state general fund deficit for many </w:t>
      </w:r>
      <w:r w:rsidR="00C753D7">
        <w:rPr>
          <w:rFonts w:asciiTheme="minorHAnsi" w:eastAsiaTheme="minorHAnsi" w:hAnsiTheme="minorHAnsi" w:cstheme="minorBidi"/>
        </w:rPr>
        <w:t>years in a row meant a lack</w:t>
      </w:r>
      <w:r w:rsidRPr="004B4A4C">
        <w:rPr>
          <w:rFonts w:asciiTheme="minorHAnsi" w:eastAsiaTheme="minorHAnsi" w:hAnsiTheme="minorHAnsi" w:cstheme="minorBidi"/>
        </w:rPr>
        <w:t xml:space="preserve"> of adequate financial resources </w:t>
      </w:r>
      <w:r>
        <w:rPr>
          <w:rFonts w:asciiTheme="minorHAnsi" w:eastAsiaTheme="minorHAnsi" w:hAnsiTheme="minorHAnsi" w:cstheme="minorBidi"/>
        </w:rPr>
        <w:t xml:space="preserve">for SLL, limiting </w:t>
      </w:r>
      <w:r w:rsidRPr="004B4A4C">
        <w:rPr>
          <w:rFonts w:asciiTheme="minorHAnsi" w:eastAsiaTheme="minorHAnsi" w:hAnsiTheme="minorHAnsi" w:cstheme="minorBidi"/>
        </w:rPr>
        <w:t xml:space="preserve"> </w:t>
      </w:r>
      <w:r w:rsidR="00C753D7">
        <w:rPr>
          <w:rFonts w:asciiTheme="minorHAnsi" w:eastAsiaTheme="minorHAnsi" w:hAnsiTheme="minorHAnsi" w:cstheme="minorBidi"/>
        </w:rPr>
        <w:t>its initiatives</w:t>
      </w:r>
      <w:r w:rsidRPr="004B4A4C">
        <w:rPr>
          <w:rFonts w:asciiTheme="minorHAnsi" w:eastAsiaTheme="minorHAnsi" w:hAnsiTheme="minorHAnsi" w:cstheme="minorBidi"/>
        </w:rPr>
        <w:t>. The Five-Year Plan offered an optimistic view that the Louisiana economy would improve, but that did not occur</w:t>
      </w:r>
      <w:r>
        <w:rPr>
          <w:rFonts w:asciiTheme="minorHAnsi" w:eastAsiaTheme="minorHAnsi" w:hAnsiTheme="minorHAnsi" w:cstheme="minorBidi"/>
        </w:rPr>
        <w:t xml:space="preserve"> and all sections of Louisiana state government continue</w:t>
      </w:r>
      <w:r w:rsidR="00C753D7">
        <w:rPr>
          <w:rFonts w:asciiTheme="minorHAnsi" w:eastAsiaTheme="minorHAnsi" w:hAnsiTheme="minorHAnsi" w:cstheme="minorBidi"/>
        </w:rPr>
        <w:t>d</w:t>
      </w:r>
      <w:r>
        <w:rPr>
          <w:rFonts w:asciiTheme="minorHAnsi" w:eastAsiaTheme="minorHAnsi" w:hAnsiTheme="minorHAnsi" w:cstheme="minorBidi"/>
        </w:rPr>
        <w:t xml:space="preserve"> to be impacted</w:t>
      </w:r>
      <w:r w:rsidRPr="004B4A4C">
        <w:rPr>
          <w:rFonts w:asciiTheme="minorHAnsi" w:eastAsiaTheme="minorHAnsi" w:hAnsiTheme="minorHAnsi" w:cstheme="minorBidi"/>
        </w:rPr>
        <w:t xml:space="preserve">. All </w:t>
      </w:r>
      <w:r>
        <w:rPr>
          <w:rFonts w:asciiTheme="minorHAnsi" w:eastAsiaTheme="minorHAnsi" w:hAnsiTheme="minorHAnsi" w:cstheme="minorBidi"/>
        </w:rPr>
        <w:t>SLL</w:t>
      </w:r>
      <w:r w:rsidRPr="004B4A4C">
        <w:rPr>
          <w:rFonts w:asciiTheme="minorHAnsi" w:eastAsiaTheme="minorHAnsi" w:hAnsiTheme="minorHAnsi" w:cstheme="minorBidi"/>
        </w:rPr>
        <w:t xml:space="preserve"> services and activities (acquisition of materials, databases, interlibrary loan, continuing education, site visits, etc.) were affected due to state budget reductions. Other recurring themes that also arose directly from </w:t>
      </w:r>
      <w:r>
        <w:rPr>
          <w:rFonts w:asciiTheme="minorHAnsi" w:eastAsiaTheme="minorHAnsi" w:hAnsiTheme="minorHAnsi" w:cstheme="minorBidi"/>
        </w:rPr>
        <w:t xml:space="preserve">the </w:t>
      </w:r>
      <w:r w:rsidRPr="004B4A4C">
        <w:rPr>
          <w:rFonts w:asciiTheme="minorHAnsi" w:eastAsiaTheme="minorHAnsi" w:hAnsiTheme="minorHAnsi" w:cstheme="minorBidi"/>
        </w:rPr>
        <w:t>loss of funds</w:t>
      </w:r>
      <w:r>
        <w:rPr>
          <w:rFonts w:asciiTheme="minorHAnsi" w:eastAsiaTheme="minorHAnsi" w:hAnsiTheme="minorHAnsi" w:cstheme="minorBidi"/>
        </w:rPr>
        <w:t>,</w:t>
      </w:r>
      <w:r w:rsidR="00C753D7">
        <w:rPr>
          <w:rFonts w:asciiTheme="minorHAnsi" w:eastAsiaTheme="minorHAnsi" w:hAnsiTheme="minorHAnsi" w:cstheme="minorBidi"/>
        </w:rPr>
        <w:t xml:space="preserve"> </w:t>
      </w:r>
      <w:r w:rsidRPr="004B4A4C">
        <w:rPr>
          <w:rFonts w:asciiTheme="minorHAnsi" w:eastAsiaTheme="minorHAnsi" w:hAnsiTheme="minorHAnsi" w:cstheme="minorBidi"/>
        </w:rPr>
        <w:t xml:space="preserve">included travel freezes, </w:t>
      </w:r>
      <w:r>
        <w:rPr>
          <w:rFonts w:asciiTheme="minorHAnsi" w:eastAsiaTheme="minorHAnsi" w:hAnsiTheme="minorHAnsi" w:cstheme="minorBidi"/>
        </w:rPr>
        <w:t xml:space="preserve">and </w:t>
      </w:r>
      <w:r w:rsidRPr="004B4A4C">
        <w:rPr>
          <w:rFonts w:asciiTheme="minorHAnsi" w:eastAsiaTheme="minorHAnsi" w:hAnsiTheme="minorHAnsi" w:cstheme="minorBidi"/>
        </w:rPr>
        <w:t>staff and public service hour reductions</w:t>
      </w:r>
      <w:r>
        <w:rPr>
          <w:rFonts w:asciiTheme="minorHAnsi" w:eastAsiaTheme="minorHAnsi" w:hAnsiTheme="minorHAnsi" w:cstheme="minorBidi"/>
        </w:rPr>
        <w:t xml:space="preserve"> at the SLL</w:t>
      </w:r>
      <w:r w:rsidRPr="004B4A4C">
        <w:rPr>
          <w:rFonts w:asciiTheme="minorHAnsi" w:eastAsiaTheme="minorHAnsi" w:hAnsiTheme="minorHAnsi" w:cstheme="minorBidi"/>
        </w:rPr>
        <w:t xml:space="preserve">. </w:t>
      </w:r>
      <w:r>
        <w:rPr>
          <w:rFonts w:asciiTheme="minorHAnsi" w:eastAsiaTheme="minorHAnsi" w:hAnsiTheme="minorHAnsi" w:cstheme="minorBidi"/>
        </w:rPr>
        <w:t>SLL</w:t>
      </w:r>
      <w:r w:rsidRPr="004B4A4C">
        <w:rPr>
          <w:rFonts w:asciiTheme="minorHAnsi" w:eastAsiaTheme="minorHAnsi" w:hAnsiTheme="minorHAnsi" w:cstheme="minorBidi"/>
        </w:rPr>
        <w:t xml:space="preserve"> employed a total of 51 staff at the beginning of the reporting period.  Because of layoffs and cuts, there are no</w:t>
      </w:r>
      <w:r>
        <w:rPr>
          <w:rFonts w:asciiTheme="minorHAnsi" w:eastAsiaTheme="minorHAnsi" w:hAnsiTheme="minorHAnsi" w:cstheme="minorBidi"/>
        </w:rPr>
        <w:t>w</w:t>
      </w:r>
      <w:r w:rsidRPr="004B4A4C">
        <w:rPr>
          <w:rFonts w:asciiTheme="minorHAnsi" w:eastAsiaTheme="minorHAnsi" w:hAnsiTheme="minorHAnsi" w:cstheme="minorBidi"/>
        </w:rPr>
        <w:t xml:space="preserve"> only 44 filled positions.  All </w:t>
      </w:r>
      <w:r>
        <w:rPr>
          <w:rFonts w:asciiTheme="minorHAnsi" w:eastAsiaTheme="minorHAnsi" w:hAnsiTheme="minorHAnsi" w:cstheme="minorBidi"/>
        </w:rPr>
        <w:t xml:space="preserve">of these components </w:t>
      </w:r>
      <w:r w:rsidRPr="004B4A4C">
        <w:rPr>
          <w:rFonts w:asciiTheme="minorHAnsi" w:eastAsiaTheme="minorHAnsi" w:hAnsiTheme="minorHAnsi" w:cstheme="minorBidi"/>
        </w:rPr>
        <w:t xml:space="preserve">affected the accomplishment of Key Measures and achievement of some of the goals. </w:t>
      </w:r>
      <w:r w:rsidRPr="00406C39">
        <w:rPr>
          <w:rFonts w:asciiTheme="minorHAnsi" w:eastAsiaTheme="minorHAnsi" w:hAnsiTheme="minorHAnsi" w:cstheme="minorBidi"/>
        </w:rPr>
        <w:t>Tables of pertinent statistics can be accessed in the Appendices under Data Tables (DT #1,2,3, etc.)</w:t>
      </w:r>
    </w:p>
    <w:p w:rsidR="0058342C" w:rsidRDefault="0058342C" w:rsidP="004B4A4C">
      <w:pPr>
        <w:spacing w:line="276" w:lineRule="auto"/>
        <w:rPr>
          <w:rFonts w:asciiTheme="minorHAnsi" w:eastAsiaTheme="minorHAnsi" w:hAnsiTheme="minorHAnsi" w:cstheme="minorBidi"/>
        </w:rPr>
      </w:pPr>
    </w:p>
    <w:p w:rsidR="0058342C" w:rsidRPr="004B4A4C" w:rsidRDefault="0058342C" w:rsidP="004B4A4C">
      <w:pPr>
        <w:spacing w:line="276" w:lineRule="auto"/>
        <w:rPr>
          <w:rFonts w:asciiTheme="minorHAnsi" w:eastAsiaTheme="minorHAnsi" w:hAnsiTheme="minorHAnsi" w:cstheme="minorBidi"/>
        </w:rPr>
      </w:pPr>
      <w:r>
        <w:rPr>
          <w:rFonts w:asciiTheme="minorHAnsi" w:eastAsiaTheme="minorHAnsi" w:hAnsiTheme="minorHAnsi" w:cstheme="minorBidi"/>
        </w:rPr>
        <w:t xml:space="preserve">In FY 15-16 and FY 16-17, the public libraries were asked to contribute to the cost of the statewide databases.  This helped with the required match and replaced some of the LSTA funds lost because </w:t>
      </w:r>
      <w:r w:rsidR="00D16707">
        <w:rPr>
          <w:rFonts w:asciiTheme="minorHAnsi" w:eastAsiaTheme="minorHAnsi" w:hAnsiTheme="minorHAnsi" w:cstheme="minorBidi"/>
        </w:rPr>
        <w:t xml:space="preserve">the SLL </w:t>
      </w:r>
      <w:r>
        <w:rPr>
          <w:rFonts w:asciiTheme="minorHAnsi" w:eastAsiaTheme="minorHAnsi" w:hAnsiTheme="minorHAnsi" w:cstheme="minorBidi"/>
        </w:rPr>
        <w:t xml:space="preserve">did not meet </w:t>
      </w:r>
      <w:r w:rsidR="00D16707">
        <w:rPr>
          <w:rFonts w:asciiTheme="minorHAnsi" w:eastAsiaTheme="minorHAnsi" w:hAnsiTheme="minorHAnsi" w:cstheme="minorBidi"/>
        </w:rPr>
        <w:t>its</w:t>
      </w:r>
      <w:r>
        <w:rPr>
          <w:rFonts w:asciiTheme="minorHAnsi" w:eastAsiaTheme="minorHAnsi" w:hAnsiTheme="minorHAnsi" w:cstheme="minorBidi"/>
        </w:rPr>
        <w:t xml:space="preserve"> Maintenance of Effort in previous </w:t>
      </w:r>
      <w:r w:rsidR="00E32428">
        <w:rPr>
          <w:rFonts w:asciiTheme="minorHAnsi" w:eastAsiaTheme="minorHAnsi" w:hAnsiTheme="minorHAnsi" w:cstheme="minorBidi"/>
        </w:rPr>
        <w:t xml:space="preserve">years.  Without this, </w:t>
      </w:r>
      <w:r w:rsidR="00D16707">
        <w:rPr>
          <w:rFonts w:asciiTheme="minorHAnsi" w:eastAsiaTheme="minorHAnsi" w:hAnsiTheme="minorHAnsi" w:cstheme="minorBidi"/>
        </w:rPr>
        <w:t>they</w:t>
      </w:r>
      <w:r w:rsidR="00E32428">
        <w:rPr>
          <w:rFonts w:asciiTheme="minorHAnsi" w:eastAsiaTheme="minorHAnsi" w:hAnsiTheme="minorHAnsi" w:cstheme="minorBidi"/>
        </w:rPr>
        <w:t xml:space="preserve"> would have had to cut database subscriptions.</w:t>
      </w:r>
    </w:p>
    <w:p w:rsidR="00A312FB" w:rsidRPr="004B4A4C" w:rsidRDefault="00A312FB" w:rsidP="004B4A4C">
      <w:pPr>
        <w:spacing w:line="276" w:lineRule="auto"/>
        <w:ind w:left="360"/>
        <w:rPr>
          <w:rFonts w:asciiTheme="minorHAnsi" w:eastAsiaTheme="minorHAnsi" w:hAnsiTheme="minorHAnsi" w:cstheme="minorBidi"/>
        </w:rPr>
      </w:pPr>
    </w:p>
    <w:p w:rsidR="00A312FB" w:rsidRPr="004B4A4C" w:rsidRDefault="00A312FB" w:rsidP="004B4A4C">
      <w:pPr>
        <w:rPr>
          <w:rFonts w:asciiTheme="minorHAnsi" w:hAnsiTheme="minorHAnsi"/>
        </w:rPr>
      </w:pPr>
      <w:r w:rsidRPr="004B4A4C">
        <w:rPr>
          <w:rFonts w:asciiTheme="minorHAnsi" w:hAnsiTheme="minorHAnsi"/>
        </w:rPr>
        <w:t xml:space="preserve">The </w:t>
      </w:r>
      <w:r w:rsidRPr="004B4A4C">
        <w:rPr>
          <w:rFonts w:asciiTheme="minorHAnsi" w:hAnsiTheme="minorHAnsi"/>
          <w:b/>
        </w:rPr>
        <w:t>first goal</w:t>
      </w:r>
      <w:r w:rsidRPr="004B4A4C">
        <w:rPr>
          <w:rFonts w:asciiTheme="minorHAnsi" w:hAnsiTheme="minorHAnsi"/>
        </w:rPr>
        <w:t xml:space="preserve"> to </w:t>
      </w:r>
      <w:r w:rsidR="004B4A4C">
        <w:rPr>
          <w:rFonts w:asciiTheme="minorHAnsi" w:hAnsiTheme="minorHAnsi"/>
          <w:b/>
        </w:rPr>
        <w:t>c</w:t>
      </w:r>
      <w:r w:rsidRPr="004B4A4C">
        <w:rPr>
          <w:rFonts w:asciiTheme="minorHAnsi" w:hAnsiTheme="minorHAnsi"/>
          <w:b/>
        </w:rPr>
        <w:t xml:space="preserve">reate a one-stop shop, easily accessible from anywhere at any time, including a sophisticated and relevant portal to quality information for all segments of Louisiana’s population and a core collection of digital materials was </w:t>
      </w:r>
      <w:r w:rsidR="004B4A4C" w:rsidRPr="004B4A4C">
        <w:rPr>
          <w:rFonts w:asciiTheme="minorHAnsi" w:hAnsiTheme="minorHAnsi"/>
          <w:b/>
        </w:rPr>
        <w:t>partly</w:t>
      </w:r>
      <w:r w:rsidRPr="004B4A4C">
        <w:rPr>
          <w:rFonts w:asciiTheme="minorHAnsi" w:hAnsiTheme="minorHAnsi"/>
          <w:b/>
        </w:rPr>
        <w:t xml:space="preserve"> achieved.</w:t>
      </w:r>
      <w:r w:rsidRPr="004B4A4C">
        <w:rPr>
          <w:rFonts w:asciiTheme="minorHAnsi" w:hAnsiTheme="minorHAnsi"/>
        </w:rPr>
        <w:t xml:space="preserve"> Usage of the electronic resources in the public libraries increased </w:t>
      </w:r>
      <w:r w:rsidR="003A3AB2">
        <w:rPr>
          <w:rFonts w:asciiTheme="minorHAnsi" w:hAnsiTheme="minorHAnsi"/>
        </w:rPr>
        <w:t>by</w:t>
      </w:r>
      <w:r w:rsidRPr="004B4A4C">
        <w:rPr>
          <w:rFonts w:asciiTheme="minorHAnsi" w:hAnsiTheme="minorHAnsi"/>
        </w:rPr>
        <w:t xml:space="preserve"> </w:t>
      </w:r>
      <w:r w:rsidR="003A3AB2">
        <w:rPr>
          <w:rFonts w:asciiTheme="minorHAnsi" w:hAnsiTheme="minorHAnsi"/>
        </w:rPr>
        <w:t xml:space="preserve">7,272,265 searches during the reporting period. </w:t>
      </w:r>
      <w:r w:rsidR="00B639CD">
        <w:rPr>
          <w:rFonts w:asciiTheme="minorHAnsi" w:hAnsiTheme="minorHAnsi"/>
        </w:rPr>
        <w:t>(DT #1)</w:t>
      </w:r>
      <w:r w:rsidRPr="004B4A4C">
        <w:rPr>
          <w:rFonts w:asciiTheme="minorHAnsi" w:hAnsiTheme="minorHAnsi"/>
        </w:rPr>
        <w:t xml:space="preserve">. </w:t>
      </w:r>
      <w:r w:rsidR="003A3AB2">
        <w:rPr>
          <w:rFonts w:asciiTheme="minorHAnsi" w:hAnsiTheme="minorHAnsi"/>
        </w:rPr>
        <w:t xml:space="preserve"> </w:t>
      </w:r>
      <w:r w:rsidRPr="004B4A4C">
        <w:rPr>
          <w:rFonts w:asciiTheme="minorHAnsi" w:hAnsiTheme="minorHAnsi"/>
        </w:rPr>
        <w:t xml:space="preserve">A unified portal to electronic resources did not occur, but in 2016, the Legislature approved HCR80 which established the Virtual Library Study Commission to conduct a study and make recommendations regarding the development of a statewide virtual library. Ninety-five percent of public library buildings in Louisiana have at least </w:t>
      </w:r>
      <w:r w:rsidR="000164D8" w:rsidRPr="004B4A4C">
        <w:rPr>
          <w:rFonts w:asciiTheme="minorHAnsi" w:hAnsiTheme="minorHAnsi"/>
        </w:rPr>
        <w:t>a 10</w:t>
      </w:r>
      <w:r w:rsidRPr="004B4A4C">
        <w:rPr>
          <w:rFonts w:asciiTheme="minorHAnsi" w:hAnsiTheme="minorHAnsi"/>
        </w:rPr>
        <w:t xml:space="preserve"> mbps </w:t>
      </w:r>
      <w:r w:rsidR="008C5B5E">
        <w:rPr>
          <w:rFonts w:asciiTheme="minorHAnsi" w:hAnsiTheme="minorHAnsi"/>
        </w:rPr>
        <w:t xml:space="preserve">bandwidth </w:t>
      </w:r>
      <w:r w:rsidRPr="004B4A4C">
        <w:rPr>
          <w:rFonts w:asciiTheme="minorHAnsi" w:hAnsiTheme="minorHAnsi"/>
        </w:rPr>
        <w:t xml:space="preserve">connection, which is 5% higher than the target. </w:t>
      </w:r>
      <w:r w:rsidR="004B4A4C">
        <w:rPr>
          <w:rFonts w:asciiTheme="minorHAnsi" w:hAnsiTheme="minorHAnsi"/>
        </w:rPr>
        <w:t xml:space="preserve">One hundred </w:t>
      </w:r>
      <w:r w:rsidR="004B4A4C">
        <w:rPr>
          <w:rFonts w:asciiTheme="minorHAnsi" w:hAnsiTheme="minorHAnsi"/>
        </w:rPr>
        <w:lastRenderedPageBreak/>
        <w:t xml:space="preserve">percent </w:t>
      </w:r>
      <w:r w:rsidRPr="004B4A4C">
        <w:rPr>
          <w:rFonts w:asciiTheme="minorHAnsi" w:hAnsiTheme="minorHAnsi"/>
        </w:rPr>
        <w:t>of the public libraries have wireless access which was achieved due to a BTOP grant and was not paid for with LSTA funds.</w:t>
      </w:r>
    </w:p>
    <w:p w:rsidR="00A312FB" w:rsidRPr="004B4A4C" w:rsidRDefault="00A312FB" w:rsidP="004B4A4C">
      <w:pPr>
        <w:ind w:left="-360"/>
        <w:rPr>
          <w:rFonts w:asciiTheme="minorHAnsi" w:hAnsiTheme="minorHAnsi"/>
          <w:b/>
        </w:rPr>
      </w:pPr>
    </w:p>
    <w:p w:rsidR="00A312FB" w:rsidRPr="004B4A4C" w:rsidRDefault="00A312FB" w:rsidP="004B4A4C">
      <w:pPr>
        <w:rPr>
          <w:rFonts w:asciiTheme="minorHAnsi" w:hAnsiTheme="minorHAnsi"/>
        </w:rPr>
      </w:pPr>
      <w:r w:rsidRPr="004B4A4C">
        <w:rPr>
          <w:rFonts w:asciiTheme="minorHAnsi" w:hAnsiTheme="minorHAnsi"/>
        </w:rPr>
        <w:t xml:space="preserve">The </w:t>
      </w:r>
      <w:r w:rsidRPr="004B4A4C">
        <w:rPr>
          <w:rFonts w:asciiTheme="minorHAnsi" w:hAnsiTheme="minorHAnsi"/>
          <w:b/>
        </w:rPr>
        <w:t>second goal</w:t>
      </w:r>
      <w:r w:rsidRPr="004B4A4C">
        <w:rPr>
          <w:rFonts w:asciiTheme="minorHAnsi" w:hAnsiTheme="minorHAnsi"/>
        </w:rPr>
        <w:t xml:space="preserve"> to </w:t>
      </w:r>
      <w:r w:rsidRPr="004B4A4C">
        <w:rPr>
          <w:rFonts w:asciiTheme="minorHAnsi" w:hAnsiTheme="minorHAnsi"/>
          <w:b/>
        </w:rPr>
        <w:t xml:space="preserve">increase quality and variety of educational opportunities for Louisianans and engender a lifelong love of learning </w:t>
      </w:r>
      <w:r w:rsidR="004B4A4C" w:rsidRPr="004B4A4C">
        <w:rPr>
          <w:rFonts w:asciiTheme="minorHAnsi" w:hAnsiTheme="minorHAnsi"/>
          <w:b/>
        </w:rPr>
        <w:t>was partially achieved.</w:t>
      </w:r>
      <w:r w:rsidR="004B4A4C">
        <w:rPr>
          <w:rFonts w:asciiTheme="minorHAnsi" w:hAnsiTheme="minorHAnsi"/>
        </w:rPr>
        <w:t xml:space="preserve">  It </w:t>
      </w:r>
      <w:r w:rsidRPr="004B4A4C">
        <w:rPr>
          <w:rFonts w:asciiTheme="minorHAnsi" w:hAnsiTheme="minorHAnsi"/>
        </w:rPr>
        <w:t xml:space="preserve">was affected by reduced funding, staff shortages, travel freezes, and reduced hours. The attempt to </w:t>
      </w:r>
      <w:r w:rsidR="004B4A4C">
        <w:rPr>
          <w:rFonts w:asciiTheme="minorHAnsi" w:hAnsiTheme="minorHAnsi"/>
        </w:rPr>
        <w:t>i</w:t>
      </w:r>
      <w:r w:rsidRPr="004B4A4C">
        <w:rPr>
          <w:rFonts w:asciiTheme="minorHAnsi" w:hAnsiTheme="minorHAnsi"/>
        </w:rPr>
        <w:t xml:space="preserve">ncrease usage of Talking Books and Braille Library (TBBL) materials to 200,000 </w:t>
      </w:r>
      <w:r w:rsidR="001D0DCD">
        <w:rPr>
          <w:rFonts w:asciiTheme="minorHAnsi" w:hAnsiTheme="minorHAnsi"/>
        </w:rPr>
        <w:t xml:space="preserve">circulations </w:t>
      </w:r>
      <w:r w:rsidRPr="004B4A4C">
        <w:rPr>
          <w:rFonts w:asciiTheme="minorHAnsi" w:hAnsiTheme="minorHAnsi"/>
        </w:rPr>
        <w:t xml:space="preserve">annually was met in </w:t>
      </w:r>
      <w:r w:rsidR="00701C78">
        <w:rPr>
          <w:rFonts w:asciiTheme="minorHAnsi" w:hAnsiTheme="minorHAnsi"/>
        </w:rPr>
        <w:t>FY 14-15</w:t>
      </w:r>
      <w:r w:rsidR="00406C39">
        <w:rPr>
          <w:rFonts w:asciiTheme="minorHAnsi" w:hAnsiTheme="minorHAnsi"/>
        </w:rPr>
        <w:t xml:space="preserve"> (DT #2)</w:t>
      </w:r>
      <w:r w:rsidR="00430165" w:rsidRPr="004B4A4C">
        <w:rPr>
          <w:rFonts w:asciiTheme="minorHAnsi" w:hAnsiTheme="minorHAnsi"/>
        </w:rPr>
        <w:t>.</w:t>
      </w:r>
      <w:r w:rsidRPr="004B4A4C">
        <w:rPr>
          <w:rFonts w:asciiTheme="minorHAnsi" w:hAnsiTheme="minorHAnsi"/>
        </w:rPr>
        <w:t xml:space="preserve"> Though statistics do not reflect it, the</w:t>
      </w:r>
      <w:r w:rsidR="00430165" w:rsidRPr="004B4A4C">
        <w:rPr>
          <w:rFonts w:asciiTheme="minorHAnsi" w:hAnsiTheme="minorHAnsi"/>
        </w:rPr>
        <w:t xml:space="preserve"> TBBL</w:t>
      </w:r>
      <w:r w:rsidRPr="004B4A4C">
        <w:rPr>
          <w:rFonts w:asciiTheme="minorHAnsi" w:hAnsiTheme="minorHAnsi"/>
        </w:rPr>
        <w:t xml:space="preserve"> usage </w:t>
      </w:r>
      <w:r w:rsidR="0093354E">
        <w:rPr>
          <w:rFonts w:asciiTheme="minorHAnsi" w:hAnsiTheme="minorHAnsi"/>
        </w:rPr>
        <w:t>was actually up</w:t>
      </w:r>
      <w:r w:rsidRPr="004B4A4C">
        <w:rPr>
          <w:rFonts w:asciiTheme="minorHAnsi" w:hAnsiTheme="minorHAnsi"/>
        </w:rPr>
        <w:t xml:space="preserve"> because the newer digital cartridges h</w:t>
      </w:r>
      <w:r w:rsidR="001D0DCD">
        <w:rPr>
          <w:rFonts w:asciiTheme="minorHAnsi" w:hAnsiTheme="minorHAnsi"/>
        </w:rPr>
        <w:t>e</w:t>
      </w:r>
      <w:r w:rsidRPr="004B4A4C">
        <w:rPr>
          <w:rFonts w:asciiTheme="minorHAnsi" w:hAnsiTheme="minorHAnsi"/>
        </w:rPr>
        <w:t xml:space="preserve">ld more content than the phased-out audio cassettes and the statistics </w:t>
      </w:r>
      <w:r w:rsidR="00430165" w:rsidRPr="004B4A4C">
        <w:rPr>
          <w:rFonts w:asciiTheme="minorHAnsi" w:hAnsiTheme="minorHAnsi"/>
        </w:rPr>
        <w:t>were based on items and not titles</w:t>
      </w:r>
      <w:r w:rsidRPr="004B4A4C">
        <w:rPr>
          <w:rFonts w:asciiTheme="minorHAnsi" w:hAnsiTheme="minorHAnsi"/>
        </w:rPr>
        <w:t xml:space="preserve">. </w:t>
      </w:r>
    </w:p>
    <w:p w:rsidR="00A312FB" w:rsidRPr="004B4A4C" w:rsidRDefault="00A312FB" w:rsidP="004B4A4C">
      <w:pPr>
        <w:rPr>
          <w:rFonts w:asciiTheme="minorHAnsi" w:hAnsiTheme="minorHAnsi"/>
        </w:rPr>
      </w:pPr>
    </w:p>
    <w:p w:rsidR="00A312FB" w:rsidRDefault="00A312FB" w:rsidP="004B4A4C">
      <w:pPr>
        <w:rPr>
          <w:rFonts w:asciiTheme="minorHAnsi" w:hAnsiTheme="minorHAnsi"/>
        </w:rPr>
      </w:pPr>
      <w:r w:rsidRPr="004B4A4C">
        <w:rPr>
          <w:rFonts w:asciiTheme="minorHAnsi" w:hAnsiTheme="minorHAnsi"/>
        </w:rPr>
        <w:t>Participation in children’s literacy programs exceeded 100,000 annually. Each year the programs had over 100,000 participants. During the five-year plan, the trend was toward</w:t>
      </w:r>
      <w:r w:rsidR="004B4A4C">
        <w:rPr>
          <w:rFonts w:asciiTheme="minorHAnsi" w:hAnsiTheme="minorHAnsi"/>
        </w:rPr>
        <w:t xml:space="preserve"> maintain</w:t>
      </w:r>
      <w:r w:rsidR="000164D8">
        <w:rPr>
          <w:rFonts w:asciiTheme="minorHAnsi" w:hAnsiTheme="minorHAnsi"/>
        </w:rPr>
        <w:t>ing</w:t>
      </w:r>
      <w:r w:rsidR="004B4A4C">
        <w:rPr>
          <w:rFonts w:asciiTheme="minorHAnsi" w:hAnsiTheme="minorHAnsi"/>
        </w:rPr>
        <w:t xml:space="preserve"> the gains already accomplished.</w:t>
      </w:r>
      <w:r w:rsidRPr="004B4A4C">
        <w:rPr>
          <w:rFonts w:asciiTheme="minorHAnsi" w:hAnsiTheme="minorHAnsi"/>
        </w:rPr>
        <w:t xml:space="preserve"> When participation lev</w:t>
      </w:r>
      <w:r w:rsidR="00430165" w:rsidRPr="004B4A4C">
        <w:rPr>
          <w:rFonts w:asciiTheme="minorHAnsi" w:hAnsiTheme="minorHAnsi"/>
        </w:rPr>
        <w:t xml:space="preserve">els dropped, it was due to fewer promotional </w:t>
      </w:r>
      <w:r w:rsidRPr="004B4A4C">
        <w:rPr>
          <w:rFonts w:asciiTheme="minorHAnsi" w:hAnsiTheme="minorHAnsi"/>
        </w:rPr>
        <w:t xml:space="preserve">materials </w:t>
      </w:r>
      <w:r w:rsidR="00430165" w:rsidRPr="004B4A4C">
        <w:rPr>
          <w:rFonts w:asciiTheme="minorHAnsi" w:hAnsiTheme="minorHAnsi"/>
        </w:rPr>
        <w:t xml:space="preserve">and </w:t>
      </w:r>
      <w:r w:rsidRPr="004B4A4C">
        <w:rPr>
          <w:rFonts w:asciiTheme="minorHAnsi" w:hAnsiTheme="minorHAnsi"/>
        </w:rPr>
        <w:t>school librarians being tasked with multiple p</w:t>
      </w:r>
      <w:r w:rsidR="00430165" w:rsidRPr="004B4A4C">
        <w:rPr>
          <w:rFonts w:asciiTheme="minorHAnsi" w:hAnsiTheme="minorHAnsi"/>
        </w:rPr>
        <w:t>rojects and having less time to help facilitate various literacy programs</w:t>
      </w:r>
      <w:r w:rsidRPr="004B4A4C">
        <w:rPr>
          <w:rFonts w:asciiTheme="minorHAnsi" w:hAnsiTheme="minorHAnsi"/>
        </w:rPr>
        <w:t xml:space="preserve">. </w:t>
      </w:r>
    </w:p>
    <w:p w:rsidR="004B4A4C" w:rsidRPr="004B4A4C" w:rsidRDefault="004B4A4C" w:rsidP="004B4A4C">
      <w:pPr>
        <w:rPr>
          <w:rFonts w:asciiTheme="minorHAnsi" w:hAnsiTheme="minorHAnsi"/>
        </w:rPr>
      </w:pPr>
    </w:p>
    <w:p w:rsidR="00A312FB" w:rsidRPr="004B4A4C" w:rsidRDefault="00A312FB" w:rsidP="004B4A4C">
      <w:pPr>
        <w:rPr>
          <w:rFonts w:asciiTheme="minorHAnsi" w:hAnsiTheme="minorHAnsi"/>
        </w:rPr>
      </w:pPr>
      <w:r w:rsidRPr="004B4A4C">
        <w:rPr>
          <w:rFonts w:asciiTheme="minorHAnsi" w:hAnsiTheme="minorHAnsi"/>
        </w:rPr>
        <w:t>Public libraries share</w:t>
      </w:r>
      <w:r w:rsidR="008C5B5E">
        <w:rPr>
          <w:rFonts w:asciiTheme="minorHAnsi" w:hAnsiTheme="minorHAnsi"/>
        </w:rPr>
        <w:t>d</w:t>
      </w:r>
      <w:r w:rsidRPr="004B4A4C">
        <w:rPr>
          <w:rFonts w:asciiTheme="minorHAnsi" w:hAnsiTheme="minorHAnsi"/>
        </w:rPr>
        <w:t xml:space="preserve"> at least 80,000 items annually among themselves via interlibrary loan in 201</w:t>
      </w:r>
      <w:r w:rsidR="000164D8">
        <w:rPr>
          <w:rFonts w:asciiTheme="minorHAnsi" w:hAnsiTheme="minorHAnsi"/>
        </w:rPr>
        <w:t>3</w:t>
      </w:r>
      <w:r w:rsidRPr="004B4A4C">
        <w:rPr>
          <w:rFonts w:asciiTheme="minorHAnsi" w:hAnsiTheme="minorHAnsi"/>
        </w:rPr>
        <w:t xml:space="preserve"> and 2014, but not in 2015 and 2016</w:t>
      </w:r>
      <w:r w:rsidR="00406C39">
        <w:rPr>
          <w:rFonts w:asciiTheme="minorHAnsi" w:hAnsiTheme="minorHAnsi"/>
        </w:rPr>
        <w:t xml:space="preserve"> (DT #</w:t>
      </w:r>
      <w:r w:rsidR="008644F1">
        <w:rPr>
          <w:rFonts w:asciiTheme="minorHAnsi" w:hAnsiTheme="minorHAnsi"/>
        </w:rPr>
        <w:t>4</w:t>
      </w:r>
      <w:r w:rsidR="00406C39">
        <w:rPr>
          <w:rFonts w:asciiTheme="minorHAnsi" w:hAnsiTheme="minorHAnsi"/>
        </w:rPr>
        <w:t>)</w:t>
      </w:r>
      <w:r w:rsidRPr="004B4A4C">
        <w:rPr>
          <w:rFonts w:asciiTheme="minorHAnsi" w:hAnsiTheme="minorHAnsi"/>
        </w:rPr>
        <w:t xml:space="preserve">. In 2015, the </w:t>
      </w:r>
      <w:r w:rsidR="00430165" w:rsidRPr="004B4A4C">
        <w:rPr>
          <w:rFonts w:asciiTheme="minorHAnsi" w:hAnsiTheme="minorHAnsi"/>
        </w:rPr>
        <w:t xml:space="preserve">State Library </w:t>
      </w:r>
      <w:r w:rsidRPr="004B4A4C">
        <w:rPr>
          <w:rFonts w:asciiTheme="minorHAnsi" w:hAnsiTheme="minorHAnsi"/>
        </w:rPr>
        <w:t xml:space="preserve">ILL staff was </w:t>
      </w:r>
      <w:r w:rsidR="009F11A5">
        <w:rPr>
          <w:rFonts w:asciiTheme="minorHAnsi" w:hAnsiTheme="minorHAnsi"/>
        </w:rPr>
        <w:t>reduced</w:t>
      </w:r>
      <w:r w:rsidRPr="004B4A4C">
        <w:rPr>
          <w:rFonts w:asciiTheme="minorHAnsi" w:hAnsiTheme="minorHAnsi"/>
        </w:rPr>
        <w:t xml:space="preserve">. In addition, the 40% reduction in the maximum number of courier delivery days </w:t>
      </w:r>
      <w:r w:rsidR="009F11A5">
        <w:rPr>
          <w:rFonts w:asciiTheme="minorHAnsi" w:hAnsiTheme="minorHAnsi"/>
        </w:rPr>
        <w:t xml:space="preserve">may have </w:t>
      </w:r>
      <w:r w:rsidRPr="004B4A4C">
        <w:rPr>
          <w:rFonts w:asciiTheme="minorHAnsi" w:hAnsiTheme="minorHAnsi"/>
        </w:rPr>
        <w:t>resulted in some library users</w:t>
      </w:r>
      <w:r w:rsidR="00C00490">
        <w:rPr>
          <w:rFonts w:asciiTheme="minorHAnsi" w:hAnsiTheme="minorHAnsi"/>
        </w:rPr>
        <w:t xml:space="preserve"> not</w:t>
      </w:r>
      <w:r w:rsidRPr="004B4A4C">
        <w:rPr>
          <w:rFonts w:asciiTheme="minorHAnsi" w:hAnsiTheme="minorHAnsi"/>
        </w:rPr>
        <w:t xml:space="preserve"> choosing to wait for delivery of materials from another location. </w:t>
      </w:r>
    </w:p>
    <w:p w:rsidR="00A312FB" w:rsidRPr="004B4A4C" w:rsidRDefault="00A312FB" w:rsidP="004B4A4C">
      <w:pPr>
        <w:ind w:left="-360"/>
        <w:rPr>
          <w:rFonts w:asciiTheme="minorHAnsi" w:hAnsiTheme="minorHAnsi"/>
        </w:rPr>
      </w:pPr>
    </w:p>
    <w:p w:rsidR="00A312FB" w:rsidRPr="004B4A4C" w:rsidRDefault="008C5B5E" w:rsidP="004B4A4C">
      <w:pPr>
        <w:rPr>
          <w:rFonts w:asciiTheme="minorHAnsi" w:hAnsiTheme="minorHAnsi"/>
        </w:rPr>
      </w:pPr>
      <w:r>
        <w:rPr>
          <w:rFonts w:asciiTheme="minorHAnsi" w:hAnsiTheme="minorHAnsi"/>
        </w:rPr>
        <w:t>The t</w:t>
      </w:r>
      <w:r w:rsidR="00A312FB" w:rsidRPr="004B4A4C">
        <w:rPr>
          <w:rFonts w:asciiTheme="minorHAnsi" w:hAnsiTheme="minorHAnsi"/>
        </w:rPr>
        <w:t>utoring sessions on HomeworkLouisiana (HWLA) exceed</w:t>
      </w:r>
      <w:r>
        <w:rPr>
          <w:rFonts w:asciiTheme="minorHAnsi" w:hAnsiTheme="minorHAnsi"/>
        </w:rPr>
        <w:t>ed</w:t>
      </w:r>
      <w:r w:rsidR="00A312FB" w:rsidRPr="004B4A4C">
        <w:rPr>
          <w:rFonts w:asciiTheme="minorHAnsi" w:hAnsiTheme="minorHAnsi"/>
        </w:rPr>
        <w:t xml:space="preserve"> 25,000 annually. </w:t>
      </w:r>
      <w:r w:rsidR="00430165" w:rsidRPr="004B4A4C">
        <w:rPr>
          <w:rFonts w:asciiTheme="minorHAnsi" w:hAnsiTheme="minorHAnsi"/>
        </w:rPr>
        <w:t xml:space="preserve">Usage </w:t>
      </w:r>
      <w:r w:rsidR="00C00490">
        <w:rPr>
          <w:rFonts w:asciiTheme="minorHAnsi" w:hAnsiTheme="minorHAnsi"/>
        </w:rPr>
        <w:t xml:space="preserve">rose </w:t>
      </w:r>
      <w:r w:rsidR="00430165" w:rsidRPr="004B4A4C">
        <w:rPr>
          <w:rFonts w:asciiTheme="minorHAnsi" w:hAnsiTheme="minorHAnsi"/>
        </w:rPr>
        <w:t xml:space="preserve">exponentially to the point that the “cost” of a tutoring session </w:t>
      </w:r>
      <w:r w:rsidR="00F768E1">
        <w:rPr>
          <w:rFonts w:asciiTheme="minorHAnsi" w:hAnsiTheme="minorHAnsi"/>
        </w:rPr>
        <w:t>was</w:t>
      </w:r>
      <w:r w:rsidR="00430165" w:rsidRPr="004B4A4C">
        <w:rPr>
          <w:rFonts w:asciiTheme="minorHAnsi" w:hAnsiTheme="minorHAnsi"/>
        </w:rPr>
        <w:t xml:space="preserve"> just $5, based on </w:t>
      </w:r>
      <w:r>
        <w:rPr>
          <w:rFonts w:asciiTheme="minorHAnsi" w:hAnsiTheme="minorHAnsi"/>
        </w:rPr>
        <w:t xml:space="preserve">the </w:t>
      </w:r>
      <w:r w:rsidR="00430165" w:rsidRPr="004B4A4C">
        <w:rPr>
          <w:rFonts w:asciiTheme="minorHAnsi" w:hAnsiTheme="minorHAnsi"/>
        </w:rPr>
        <w:t>amount paid and number of sessions conducted.  More than a quarter of a million tutoring sessions have been conducted since the beginning of the program seven years ago.</w:t>
      </w:r>
      <w:r w:rsidR="007C0FEB">
        <w:rPr>
          <w:rFonts w:asciiTheme="minorHAnsi" w:hAnsiTheme="minorHAnsi"/>
        </w:rPr>
        <w:t xml:space="preserve">  Approximately half </w:t>
      </w:r>
      <w:r w:rsidR="00A312FB" w:rsidRPr="004B4A4C">
        <w:rPr>
          <w:rFonts w:asciiTheme="minorHAnsi" w:hAnsiTheme="minorHAnsi"/>
        </w:rPr>
        <w:t>of the usage</w:t>
      </w:r>
      <w:r w:rsidR="00030C37">
        <w:rPr>
          <w:rFonts w:asciiTheme="minorHAnsi" w:hAnsiTheme="minorHAnsi"/>
        </w:rPr>
        <w:t xml:space="preserve"> was</w:t>
      </w:r>
      <w:r w:rsidR="00A312FB" w:rsidRPr="004B4A4C">
        <w:rPr>
          <w:rFonts w:asciiTheme="minorHAnsi" w:hAnsiTheme="minorHAnsi"/>
        </w:rPr>
        <w:t xml:space="preserve"> </w:t>
      </w:r>
      <w:r w:rsidR="00430165" w:rsidRPr="004B4A4C">
        <w:rPr>
          <w:rFonts w:asciiTheme="minorHAnsi" w:hAnsiTheme="minorHAnsi"/>
        </w:rPr>
        <w:t xml:space="preserve">from </w:t>
      </w:r>
      <w:r w:rsidR="00A312FB" w:rsidRPr="004B4A4C">
        <w:rPr>
          <w:rFonts w:asciiTheme="minorHAnsi" w:hAnsiTheme="minorHAnsi"/>
        </w:rPr>
        <w:t>10th and 11th graders</w:t>
      </w:r>
      <w:r w:rsidR="007C0FEB">
        <w:rPr>
          <w:rFonts w:asciiTheme="minorHAnsi" w:hAnsiTheme="minorHAnsi"/>
        </w:rPr>
        <w:t xml:space="preserve">.  More than 90% of the usage was </w:t>
      </w:r>
      <w:r w:rsidR="00B424FA">
        <w:rPr>
          <w:rFonts w:asciiTheme="minorHAnsi" w:hAnsiTheme="minorHAnsi"/>
        </w:rPr>
        <w:t xml:space="preserve">for </w:t>
      </w:r>
      <w:r w:rsidR="007C0FEB">
        <w:rPr>
          <w:rFonts w:asciiTheme="minorHAnsi" w:hAnsiTheme="minorHAnsi"/>
        </w:rPr>
        <w:t>math tutoring.</w:t>
      </w:r>
      <w:r w:rsidR="00A312FB" w:rsidRPr="004B4A4C">
        <w:rPr>
          <w:rFonts w:asciiTheme="minorHAnsi" w:hAnsiTheme="minorHAnsi"/>
        </w:rPr>
        <w:t xml:space="preserve"> </w:t>
      </w:r>
      <w:r w:rsidR="00030C37">
        <w:rPr>
          <w:rFonts w:asciiTheme="minorHAnsi" w:hAnsiTheme="minorHAnsi"/>
        </w:rPr>
        <w:t xml:space="preserve"> </w:t>
      </w:r>
      <w:r w:rsidR="00A312FB" w:rsidRPr="004B4A4C">
        <w:rPr>
          <w:rFonts w:asciiTheme="minorHAnsi" w:hAnsiTheme="minorHAnsi"/>
        </w:rPr>
        <w:t xml:space="preserve">A quarter of the usage </w:t>
      </w:r>
      <w:r>
        <w:rPr>
          <w:rFonts w:asciiTheme="minorHAnsi" w:hAnsiTheme="minorHAnsi"/>
        </w:rPr>
        <w:t xml:space="preserve">involved </w:t>
      </w:r>
      <w:r w:rsidR="00A312FB" w:rsidRPr="004B4A4C">
        <w:rPr>
          <w:rFonts w:asciiTheme="minorHAnsi" w:hAnsiTheme="minorHAnsi"/>
        </w:rPr>
        <w:t>college level</w:t>
      </w:r>
      <w:r>
        <w:rPr>
          <w:rFonts w:asciiTheme="minorHAnsi" w:hAnsiTheme="minorHAnsi"/>
        </w:rPr>
        <w:t xml:space="preserve"> courses</w:t>
      </w:r>
      <w:r w:rsidR="00A312FB" w:rsidRPr="004B4A4C">
        <w:rPr>
          <w:rFonts w:asciiTheme="minorHAnsi" w:hAnsiTheme="minorHAnsi"/>
        </w:rPr>
        <w:t xml:space="preserve">. </w:t>
      </w:r>
      <w:r w:rsidR="00197687">
        <w:rPr>
          <w:rFonts w:asciiTheme="minorHAnsi" w:hAnsiTheme="minorHAnsi"/>
        </w:rPr>
        <w:t>Continuous p</w:t>
      </w:r>
      <w:r w:rsidR="00A312FB" w:rsidRPr="004B4A4C">
        <w:rPr>
          <w:rFonts w:asciiTheme="minorHAnsi" w:hAnsiTheme="minorHAnsi"/>
        </w:rPr>
        <w:t xml:space="preserve">romotion of </w:t>
      </w:r>
      <w:r w:rsidR="00B424FA">
        <w:rPr>
          <w:rFonts w:asciiTheme="minorHAnsi" w:hAnsiTheme="minorHAnsi"/>
        </w:rPr>
        <w:t>Homework</w:t>
      </w:r>
      <w:r w:rsidR="00A312FB" w:rsidRPr="004B4A4C">
        <w:rPr>
          <w:rFonts w:asciiTheme="minorHAnsi" w:hAnsiTheme="minorHAnsi"/>
        </w:rPr>
        <w:t>Louisiana</w:t>
      </w:r>
      <w:r w:rsidR="00030C37">
        <w:rPr>
          <w:rFonts w:asciiTheme="minorHAnsi" w:hAnsiTheme="minorHAnsi"/>
        </w:rPr>
        <w:t xml:space="preserve"> was</w:t>
      </w:r>
      <w:r w:rsidR="00A312FB" w:rsidRPr="004B4A4C">
        <w:rPr>
          <w:rFonts w:asciiTheme="minorHAnsi" w:hAnsiTheme="minorHAnsi"/>
        </w:rPr>
        <w:t xml:space="preserve"> key because new students enter</w:t>
      </w:r>
      <w:r w:rsidR="00030C37">
        <w:rPr>
          <w:rFonts w:asciiTheme="minorHAnsi" w:hAnsiTheme="minorHAnsi"/>
        </w:rPr>
        <w:t>ed</w:t>
      </w:r>
      <w:r w:rsidR="00A312FB" w:rsidRPr="004B4A4C">
        <w:rPr>
          <w:rFonts w:asciiTheme="minorHAnsi" w:hAnsiTheme="minorHAnsi"/>
        </w:rPr>
        <w:t xml:space="preserve"> the school systems </w:t>
      </w:r>
      <w:r>
        <w:rPr>
          <w:rFonts w:asciiTheme="minorHAnsi" w:hAnsiTheme="minorHAnsi"/>
        </w:rPr>
        <w:t>while</w:t>
      </w:r>
      <w:r w:rsidR="00A312FB" w:rsidRPr="004B4A4C">
        <w:rPr>
          <w:rFonts w:asciiTheme="minorHAnsi" w:hAnsiTheme="minorHAnsi"/>
        </w:rPr>
        <w:t xml:space="preserve"> others graduate</w:t>
      </w:r>
      <w:r w:rsidR="00030C37">
        <w:rPr>
          <w:rFonts w:asciiTheme="minorHAnsi" w:hAnsiTheme="minorHAnsi"/>
        </w:rPr>
        <w:t>d each year</w:t>
      </w:r>
      <w:r w:rsidR="00A312FB" w:rsidRPr="004B4A4C">
        <w:rPr>
          <w:rFonts w:asciiTheme="minorHAnsi" w:hAnsiTheme="minorHAnsi"/>
        </w:rPr>
        <w:t>. The trend for participation will continue as more and more people beco</w:t>
      </w:r>
      <w:r w:rsidR="00B424FA">
        <w:rPr>
          <w:rFonts w:asciiTheme="minorHAnsi" w:hAnsiTheme="minorHAnsi"/>
        </w:rPr>
        <w:t>me aware of this valuable service</w:t>
      </w:r>
      <w:r w:rsidR="00A312FB" w:rsidRPr="004B4A4C">
        <w:rPr>
          <w:rFonts w:asciiTheme="minorHAnsi" w:hAnsiTheme="minorHAnsi"/>
        </w:rPr>
        <w:t xml:space="preserve">. Without an increase in funding, </w:t>
      </w:r>
      <w:r w:rsidR="00701C78">
        <w:rPr>
          <w:rFonts w:asciiTheme="minorHAnsi" w:hAnsiTheme="minorHAnsi"/>
        </w:rPr>
        <w:t>SLL</w:t>
      </w:r>
      <w:r w:rsidR="00A312FB" w:rsidRPr="004B4A4C">
        <w:rPr>
          <w:rFonts w:asciiTheme="minorHAnsi" w:hAnsiTheme="minorHAnsi"/>
        </w:rPr>
        <w:t xml:space="preserve"> may have to l</w:t>
      </w:r>
      <w:r w:rsidR="00B424FA">
        <w:rPr>
          <w:rFonts w:asciiTheme="minorHAnsi" w:hAnsiTheme="minorHAnsi"/>
        </w:rPr>
        <w:t>imit usage by simultaneous user</w:t>
      </w:r>
      <w:r>
        <w:rPr>
          <w:rFonts w:asciiTheme="minorHAnsi" w:hAnsiTheme="minorHAnsi"/>
        </w:rPr>
        <w:t>s</w:t>
      </w:r>
      <w:r w:rsidR="00A312FB" w:rsidRPr="004B4A4C">
        <w:rPr>
          <w:rFonts w:asciiTheme="minorHAnsi" w:hAnsiTheme="minorHAnsi"/>
        </w:rPr>
        <w:t xml:space="preserve"> or shorten the hours of service. </w:t>
      </w:r>
      <w:r w:rsidR="00A3567D">
        <w:rPr>
          <w:rFonts w:asciiTheme="minorHAnsi" w:hAnsiTheme="minorHAnsi"/>
        </w:rPr>
        <w:t>The State Librarian reported an increase in calls and emails to her office from parents thanking the SLL for providing such a critical service.</w:t>
      </w:r>
    </w:p>
    <w:p w:rsidR="00A312FB" w:rsidRPr="004B4A4C" w:rsidRDefault="00A312FB" w:rsidP="004B4A4C">
      <w:pPr>
        <w:ind w:left="-360"/>
        <w:rPr>
          <w:rFonts w:asciiTheme="minorHAnsi" w:hAnsiTheme="minorHAnsi"/>
        </w:rPr>
      </w:pPr>
    </w:p>
    <w:p w:rsidR="00A3567D" w:rsidRPr="004B4A4C" w:rsidRDefault="00A3567D" w:rsidP="00A3567D">
      <w:pPr>
        <w:rPr>
          <w:rFonts w:asciiTheme="minorHAnsi" w:hAnsiTheme="minorHAnsi"/>
        </w:rPr>
      </w:pPr>
      <w:r w:rsidRPr="004B4A4C">
        <w:rPr>
          <w:rFonts w:asciiTheme="minorHAnsi" w:hAnsiTheme="minorHAnsi"/>
        </w:rPr>
        <w:t>The Louisiana Book Festival saw its highest attendance ever in 2013 with 29,066 attendees</w:t>
      </w:r>
      <w:r>
        <w:rPr>
          <w:rFonts w:asciiTheme="minorHAnsi" w:hAnsiTheme="minorHAnsi"/>
        </w:rPr>
        <w:t xml:space="preserve"> (DT #6)</w:t>
      </w:r>
      <w:r w:rsidRPr="004B4A4C">
        <w:rPr>
          <w:rFonts w:asciiTheme="minorHAnsi" w:hAnsiTheme="minorHAnsi"/>
        </w:rPr>
        <w:t>. A decrease in attendance in 2014 was due to the delay in approval of publicity materials and subsequent late mailings</w:t>
      </w:r>
      <w:r>
        <w:rPr>
          <w:rFonts w:asciiTheme="minorHAnsi" w:hAnsiTheme="minorHAnsi"/>
        </w:rPr>
        <w:t xml:space="preserve"> outside of the SLL’s control (this has not been a problem since)</w:t>
      </w:r>
      <w:r w:rsidRPr="004B4A4C">
        <w:rPr>
          <w:rFonts w:asciiTheme="minorHAnsi" w:hAnsiTheme="minorHAnsi"/>
        </w:rPr>
        <w:t xml:space="preserve">. In 2015 torrential rains </w:t>
      </w:r>
      <w:r>
        <w:rPr>
          <w:rFonts w:asciiTheme="minorHAnsi" w:hAnsiTheme="minorHAnsi"/>
        </w:rPr>
        <w:t xml:space="preserve">and flooding in downtown Baton Rouge, where the festival is held, </w:t>
      </w:r>
      <w:r w:rsidRPr="004B4A4C">
        <w:rPr>
          <w:rFonts w:asciiTheme="minorHAnsi" w:hAnsiTheme="minorHAnsi"/>
        </w:rPr>
        <w:t>caused the attendance to drop to 8,844</w:t>
      </w:r>
      <w:r>
        <w:rPr>
          <w:rFonts w:asciiTheme="minorHAnsi" w:hAnsiTheme="minorHAnsi"/>
        </w:rPr>
        <w:t xml:space="preserve">, yet still a remarkable attendance once you </w:t>
      </w:r>
      <w:r w:rsidR="00C106C1">
        <w:rPr>
          <w:rFonts w:asciiTheme="minorHAnsi" w:hAnsiTheme="minorHAnsi"/>
        </w:rPr>
        <w:t>saw</w:t>
      </w:r>
      <w:r>
        <w:rPr>
          <w:rFonts w:asciiTheme="minorHAnsi" w:hAnsiTheme="minorHAnsi"/>
        </w:rPr>
        <w:t xml:space="preserve"> just how bad the weather was</w:t>
      </w:r>
      <w:r w:rsidRPr="004B4A4C">
        <w:rPr>
          <w:rFonts w:asciiTheme="minorHAnsi" w:hAnsiTheme="minorHAnsi"/>
        </w:rPr>
        <w:t xml:space="preserve">.  The most recent year, 2016, showed an increase of nearly 10,000 more visitors than the previous year, indicating attendance </w:t>
      </w:r>
      <w:r w:rsidR="00C106C1">
        <w:rPr>
          <w:rFonts w:asciiTheme="minorHAnsi" w:hAnsiTheme="minorHAnsi"/>
        </w:rPr>
        <w:t>was</w:t>
      </w:r>
      <w:r>
        <w:rPr>
          <w:rFonts w:asciiTheme="minorHAnsi" w:hAnsiTheme="minorHAnsi"/>
        </w:rPr>
        <w:t xml:space="preserve"> again </w:t>
      </w:r>
      <w:r w:rsidRPr="004B4A4C">
        <w:rPr>
          <w:rFonts w:asciiTheme="minorHAnsi" w:hAnsiTheme="minorHAnsi"/>
        </w:rPr>
        <w:t xml:space="preserve">on the rise. </w:t>
      </w:r>
      <w:r>
        <w:rPr>
          <w:rFonts w:asciiTheme="minorHAnsi" w:hAnsiTheme="minorHAnsi"/>
        </w:rPr>
        <w:t>A new Lt. Governor in 2016, who is a strong supporter of the SLL, increase</w:t>
      </w:r>
      <w:r w:rsidR="00C106C1">
        <w:rPr>
          <w:rFonts w:asciiTheme="minorHAnsi" w:hAnsiTheme="minorHAnsi"/>
        </w:rPr>
        <w:t>d</w:t>
      </w:r>
      <w:r>
        <w:rPr>
          <w:rFonts w:asciiTheme="minorHAnsi" w:hAnsiTheme="minorHAnsi"/>
        </w:rPr>
        <w:t xml:space="preserve"> this optimism. </w:t>
      </w:r>
      <w:r w:rsidRPr="004B4A4C">
        <w:rPr>
          <w:rFonts w:asciiTheme="minorHAnsi" w:hAnsiTheme="minorHAnsi"/>
        </w:rPr>
        <w:t>The extreme weather event affecting the 2015 festival caused organizers to realize the need to develop a detailed contingency and disaster plan</w:t>
      </w:r>
      <w:r>
        <w:rPr>
          <w:rFonts w:asciiTheme="minorHAnsi" w:hAnsiTheme="minorHAnsi"/>
        </w:rPr>
        <w:t>, which is underway</w:t>
      </w:r>
      <w:r w:rsidRPr="004B4A4C">
        <w:rPr>
          <w:rFonts w:asciiTheme="minorHAnsi" w:hAnsiTheme="minorHAnsi"/>
        </w:rPr>
        <w:t xml:space="preserve">. </w:t>
      </w:r>
    </w:p>
    <w:p w:rsidR="00A312FB" w:rsidRPr="004B4A4C" w:rsidRDefault="00A312FB" w:rsidP="004B4A4C">
      <w:pPr>
        <w:rPr>
          <w:rFonts w:asciiTheme="minorHAnsi" w:hAnsiTheme="minorHAnsi"/>
        </w:rPr>
      </w:pPr>
    </w:p>
    <w:p w:rsidR="00A312FB" w:rsidRPr="004B4A4C" w:rsidRDefault="00A312FB" w:rsidP="004B4A4C">
      <w:pPr>
        <w:rPr>
          <w:rFonts w:asciiTheme="minorHAnsi" w:hAnsiTheme="minorHAnsi"/>
        </w:rPr>
      </w:pPr>
      <w:r w:rsidRPr="004B4A4C">
        <w:rPr>
          <w:rFonts w:asciiTheme="minorHAnsi" w:hAnsiTheme="minorHAnsi"/>
        </w:rPr>
        <w:t xml:space="preserve">The </w:t>
      </w:r>
      <w:r w:rsidRPr="004B4A4C">
        <w:rPr>
          <w:rFonts w:asciiTheme="minorHAnsi" w:hAnsiTheme="minorHAnsi"/>
          <w:b/>
        </w:rPr>
        <w:t>third goal</w:t>
      </w:r>
      <w:r w:rsidRPr="004B4A4C">
        <w:rPr>
          <w:rFonts w:asciiTheme="minorHAnsi" w:hAnsiTheme="minorHAnsi"/>
        </w:rPr>
        <w:t xml:space="preserve"> to </w:t>
      </w:r>
      <w:r w:rsidRPr="004B4A4C">
        <w:rPr>
          <w:rFonts w:asciiTheme="minorHAnsi" w:hAnsiTheme="minorHAnsi"/>
          <w:b/>
        </w:rPr>
        <w:t xml:space="preserve">increase the capacity of Louisiana libraries to meet the needs of their communities and to engender 21st Century skills in their populations was </w:t>
      </w:r>
      <w:r w:rsidR="00430165" w:rsidRPr="004B4A4C">
        <w:rPr>
          <w:rFonts w:asciiTheme="minorHAnsi" w:hAnsiTheme="minorHAnsi"/>
          <w:b/>
        </w:rPr>
        <w:t>partly achieved</w:t>
      </w:r>
      <w:r w:rsidR="00430165" w:rsidRPr="004B4A4C">
        <w:rPr>
          <w:rFonts w:asciiTheme="minorHAnsi" w:hAnsiTheme="minorHAnsi"/>
        </w:rPr>
        <w:t xml:space="preserve"> using some creative strategies. </w:t>
      </w:r>
      <w:r w:rsidRPr="004B4A4C">
        <w:rPr>
          <w:rFonts w:asciiTheme="minorHAnsi" w:hAnsiTheme="minorHAnsi"/>
        </w:rPr>
        <w:t xml:space="preserve"> Budget cuts, staff </w:t>
      </w:r>
      <w:r w:rsidR="00430165" w:rsidRPr="004B4A4C">
        <w:rPr>
          <w:rFonts w:asciiTheme="minorHAnsi" w:hAnsiTheme="minorHAnsi"/>
        </w:rPr>
        <w:t>shortages, reductions in service hours</w:t>
      </w:r>
      <w:r w:rsidR="008C5B5E">
        <w:rPr>
          <w:rFonts w:asciiTheme="minorHAnsi" w:hAnsiTheme="minorHAnsi"/>
        </w:rPr>
        <w:t>,</w:t>
      </w:r>
      <w:r w:rsidR="00430165" w:rsidRPr="004B4A4C">
        <w:rPr>
          <w:rFonts w:asciiTheme="minorHAnsi" w:hAnsiTheme="minorHAnsi"/>
        </w:rPr>
        <w:t xml:space="preserve"> and </w:t>
      </w:r>
      <w:r w:rsidRPr="004B4A4C">
        <w:rPr>
          <w:rFonts w:asciiTheme="minorHAnsi" w:hAnsiTheme="minorHAnsi"/>
        </w:rPr>
        <w:t xml:space="preserve">travel freezes </w:t>
      </w:r>
      <w:r w:rsidR="00430165" w:rsidRPr="004B4A4C">
        <w:rPr>
          <w:rFonts w:asciiTheme="minorHAnsi" w:hAnsiTheme="minorHAnsi"/>
        </w:rPr>
        <w:t>prevented staff from making the target number of sit</w:t>
      </w:r>
      <w:r w:rsidR="008C5B5E">
        <w:rPr>
          <w:rFonts w:asciiTheme="minorHAnsi" w:hAnsiTheme="minorHAnsi"/>
        </w:rPr>
        <w:t>e visits to public libraries</w:t>
      </w:r>
      <w:r w:rsidR="00527BF8">
        <w:rPr>
          <w:rFonts w:asciiTheme="minorHAnsi" w:hAnsiTheme="minorHAnsi"/>
        </w:rPr>
        <w:t xml:space="preserve">. </w:t>
      </w:r>
      <w:r w:rsidR="008C5B5E">
        <w:rPr>
          <w:rFonts w:asciiTheme="minorHAnsi" w:hAnsiTheme="minorHAnsi"/>
        </w:rPr>
        <w:t xml:space="preserve"> </w:t>
      </w:r>
      <w:r w:rsidR="00C106C1" w:rsidRPr="004B4A4C">
        <w:rPr>
          <w:rFonts w:asciiTheme="minorHAnsi" w:hAnsiTheme="minorHAnsi"/>
        </w:rPr>
        <w:t>However, staff continued to offer excellent s</w:t>
      </w:r>
      <w:r w:rsidR="00C106C1">
        <w:rPr>
          <w:rFonts w:asciiTheme="minorHAnsi" w:hAnsiTheme="minorHAnsi"/>
        </w:rPr>
        <w:t xml:space="preserve">upport remotely and to provide </w:t>
      </w:r>
      <w:r w:rsidR="00C106C1" w:rsidRPr="004B4A4C">
        <w:rPr>
          <w:rFonts w:asciiTheme="minorHAnsi" w:hAnsiTheme="minorHAnsi"/>
        </w:rPr>
        <w:t xml:space="preserve">training via webinars. </w:t>
      </w:r>
      <w:r w:rsidR="00C106C1">
        <w:rPr>
          <w:rFonts w:asciiTheme="minorHAnsi" w:hAnsiTheme="minorHAnsi"/>
        </w:rPr>
        <w:t xml:space="preserve"> This necessary shift from face</w:t>
      </w:r>
      <w:r w:rsidR="00527BF8">
        <w:rPr>
          <w:rFonts w:asciiTheme="minorHAnsi" w:hAnsiTheme="minorHAnsi"/>
        </w:rPr>
        <w:t>-</w:t>
      </w:r>
      <w:r w:rsidR="00C106C1">
        <w:rPr>
          <w:rFonts w:asciiTheme="minorHAnsi" w:hAnsiTheme="minorHAnsi"/>
        </w:rPr>
        <w:t>to</w:t>
      </w:r>
      <w:r w:rsidR="00527BF8">
        <w:rPr>
          <w:rFonts w:asciiTheme="minorHAnsi" w:hAnsiTheme="minorHAnsi"/>
        </w:rPr>
        <w:t>-</w:t>
      </w:r>
      <w:r w:rsidR="00C106C1">
        <w:rPr>
          <w:rFonts w:asciiTheme="minorHAnsi" w:hAnsiTheme="minorHAnsi"/>
        </w:rPr>
        <w:t xml:space="preserve">face </w:t>
      </w:r>
      <w:r w:rsidR="00C106C1">
        <w:rPr>
          <w:rFonts w:asciiTheme="minorHAnsi" w:hAnsiTheme="minorHAnsi"/>
        </w:rPr>
        <w:lastRenderedPageBreak/>
        <w:t xml:space="preserve">training to </w:t>
      </w:r>
      <w:r w:rsidR="00527BF8">
        <w:rPr>
          <w:rFonts w:asciiTheme="minorHAnsi" w:hAnsiTheme="minorHAnsi"/>
        </w:rPr>
        <w:t xml:space="preserve">online training </w:t>
      </w:r>
      <w:r w:rsidR="00C106C1">
        <w:rPr>
          <w:rFonts w:asciiTheme="minorHAnsi" w:hAnsiTheme="minorHAnsi"/>
        </w:rPr>
        <w:t>made our public library staff statewide more comfortable wi</w:t>
      </w:r>
      <w:r w:rsidR="00527BF8">
        <w:rPr>
          <w:rFonts w:asciiTheme="minorHAnsi" w:hAnsiTheme="minorHAnsi"/>
        </w:rPr>
        <w:t>t</w:t>
      </w:r>
      <w:r w:rsidR="00C106C1">
        <w:rPr>
          <w:rFonts w:asciiTheme="minorHAnsi" w:hAnsiTheme="minorHAnsi"/>
        </w:rPr>
        <w:t>h technology and training via webinars and is seen as an overall positive shift due to our funding situation. It hit the point home that we have to find solutions to provide our services with different service models. The libraries have been supportive and more public library staff came to the State Library for individual consultations and one-on-one training as a result of our inability to get to them</w:t>
      </w:r>
      <w:r w:rsidR="00F12B47">
        <w:rPr>
          <w:rFonts w:asciiTheme="minorHAnsi" w:hAnsiTheme="minorHAnsi"/>
        </w:rPr>
        <w:t>. S</w:t>
      </w:r>
      <w:r w:rsidR="00430165" w:rsidRPr="004B4A4C">
        <w:rPr>
          <w:rFonts w:asciiTheme="minorHAnsi" w:hAnsiTheme="minorHAnsi"/>
        </w:rPr>
        <w:t>taff continued to offer excellent s</w:t>
      </w:r>
      <w:r w:rsidR="004B4A4C">
        <w:rPr>
          <w:rFonts w:asciiTheme="minorHAnsi" w:hAnsiTheme="minorHAnsi"/>
        </w:rPr>
        <w:t xml:space="preserve">upport remotely and to provide </w:t>
      </w:r>
      <w:r w:rsidR="00430165" w:rsidRPr="004B4A4C">
        <w:rPr>
          <w:rFonts w:asciiTheme="minorHAnsi" w:hAnsiTheme="minorHAnsi"/>
        </w:rPr>
        <w:t>training via webinars.</w:t>
      </w:r>
      <w:r w:rsidRPr="004B4A4C">
        <w:rPr>
          <w:rFonts w:asciiTheme="minorHAnsi" w:hAnsiTheme="minorHAnsi"/>
        </w:rPr>
        <w:t xml:space="preserve"> </w:t>
      </w:r>
      <w:r w:rsidR="00514A4E">
        <w:rPr>
          <w:rFonts w:asciiTheme="minorHAnsi" w:hAnsiTheme="minorHAnsi"/>
        </w:rPr>
        <w:t xml:space="preserve"> </w:t>
      </w:r>
    </w:p>
    <w:p w:rsidR="00A312FB" w:rsidRPr="004B4A4C" w:rsidRDefault="00A312FB" w:rsidP="004B4A4C">
      <w:pPr>
        <w:rPr>
          <w:rFonts w:asciiTheme="minorHAnsi" w:hAnsiTheme="minorHAnsi"/>
        </w:rPr>
      </w:pPr>
    </w:p>
    <w:p w:rsidR="00A312FB" w:rsidRPr="004B4A4C" w:rsidRDefault="00A312FB" w:rsidP="004B4A4C">
      <w:pPr>
        <w:rPr>
          <w:rFonts w:asciiTheme="minorHAnsi" w:hAnsiTheme="minorHAnsi"/>
        </w:rPr>
      </w:pPr>
      <w:r w:rsidRPr="004B4A4C">
        <w:rPr>
          <w:rFonts w:asciiTheme="minorHAnsi" w:hAnsiTheme="minorHAnsi"/>
        </w:rPr>
        <w:t>Library Developmen</w:t>
      </w:r>
      <w:r w:rsidR="002443F2">
        <w:rPr>
          <w:rFonts w:asciiTheme="minorHAnsi" w:hAnsiTheme="minorHAnsi"/>
        </w:rPr>
        <w:t>t’s mission is to advise and support</w:t>
      </w:r>
      <w:r w:rsidRPr="004B4A4C">
        <w:rPr>
          <w:rFonts w:asciiTheme="minorHAnsi" w:hAnsiTheme="minorHAnsi"/>
        </w:rPr>
        <w:t xml:space="preserve"> public libraries </w:t>
      </w:r>
      <w:r w:rsidR="00CC1B49">
        <w:rPr>
          <w:rFonts w:asciiTheme="minorHAnsi" w:hAnsiTheme="minorHAnsi"/>
        </w:rPr>
        <w:t>while also</w:t>
      </w:r>
      <w:r w:rsidRPr="004B4A4C">
        <w:rPr>
          <w:rFonts w:asciiTheme="minorHAnsi" w:hAnsiTheme="minorHAnsi"/>
        </w:rPr>
        <w:t xml:space="preserve"> </w:t>
      </w:r>
      <w:r w:rsidR="006C7098" w:rsidRPr="004B4A4C">
        <w:rPr>
          <w:rFonts w:asciiTheme="minorHAnsi" w:hAnsiTheme="minorHAnsi"/>
        </w:rPr>
        <w:t>conducting continuing ed</w:t>
      </w:r>
      <w:r w:rsidRPr="004B4A4C">
        <w:rPr>
          <w:rFonts w:asciiTheme="minorHAnsi" w:hAnsiTheme="minorHAnsi"/>
        </w:rPr>
        <w:t>ucation</w:t>
      </w:r>
      <w:r w:rsidR="006C7098" w:rsidRPr="004B4A4C">
        <w:rPr>
          <w:rFonts w:asciiTheme="minorHAnsi" w:hAnsiTheme="minorHAnsi"/>
        </w:rPr>
        <w:t xml:space="preserve"> opportunities</w:t>
      </w:r>
      <w:r w:rsidRPr="004B4A4C">
        <w:rPr>
          <w:rFonts w:asciiTheme="minorHAnsi" w:hAnsiTheme="minorHAnsi"/>
        </w:rPr>
        <w:t>. Be</w:t>
      </w:r>
      <w:r w:rsidR="006A244F">
        <w:rPr>
          <w:rFonts w:asciiTheme="minorHAnsi" w:hAnsiTheme="minorHAnsi"/>
        </w:rPr>
        <w:t>cause public library directors we</w:t>
      </w:r>
      <w:r w:rsidRPr="004B4A4C">
        <w:rPr>
          <w:rFonts w:asciiTheme="minorHAnsi" w:hAnsiTheme="minorHAnsi"/>
        </w:rPr>
        <w:t xml:space="preserve">re requesting more </w:t>
      </w:r>
      <w:r w:rsidR="006A244F">
        <w:rPr>
          <w:rFonts w:asciiTheme="minorHAnsi" w:hAnsiTheme="minorHAnsi"/>
        </w:rPr>
        <w:t>training, there was not enough time to also do site visits.</w:t>
      </w:r>
      <w:r w:rsidR="00E76FFF">
        <w:rPr>
          <w:rFonts w:asciiTheme="minorHAnsi" w:hAnsiTheme="minorHAnsi"/>
        </w:rPr>
        <w:t xml:space="preserve"> LD relied</w:t>
      </w:r>
      <w:r w:rsidRPr="004B4A4C">
        <w:rPr>
          <w:rFonts w:asciiTheme="minorHAnsi" w:hAnsiTheme="minorHAnsi"/>
        </w:rPr>
        <w:t xml:space="preserve"> more on phone calls</w:t>
      </w:r>
      <w:r w:rsidR="002443F2">
        <w:rPr>
          <w:rFonts w:asciiTheme="minorHAnsi" w:hAnsiTheme="minorHAnsi"/>
        </w:rPr>
        <w:t xml:space="preserve">, email, </w:t>
      </w:r>
      <w:r w:rsidRPr="004B4A4C">
        <w:rPr>
          <w:rFonts w:asciiTheme="minorHAnsi" w:hAnsiTheme="minorHAnsi"/>
        </w:rPr>
        <w:t>webinars</w:t>
      </w:r>
      <w:r w:rsidR="008C5B5E">
        <w:rPr>
          <w:rFonts w:asciiTheme="minorHAnsi" w:hAnsiTheme="minorHAnsi"/>
        </w:rPr>
        <w:t>,</w:t>
      </w:r>
      <w:r w:rsidRPr="004B4A4C">
        <w:rPr>
          <w:rFonts w:asciiTheme="minorHAnsi" w:hAnsiTheme="minorHAnsi"/>
        </w:rPr>
        <w:t xml:space="preserve"> and desktop sharing to offer support. They answered 13,176 </w:t>
      </w:r>
      <w:r w:rsidR="00514A4E">
        <w:rPr>
          <w:rFonts w:asciiTheme="minorHAnsi" w:hAnsiTheme="minorHAnsi"/>
        </w:rPr>
        <w:t>questions</w:t>
      </w:r>
      <w:r w:rsidRPr="004B4A4C">
        <w:rPr>
          <w:rFonts w:asciiTheme="minorHAnsi" w:hAnsiTheme="minorHAnsi"/>
        </w:rPr>
        <w:t xml:space="preserve"> </w:t>
      </w:r>
      <w:r w:rsidR="008C5B5E">
        <w:rPr>
          <w:rFonts w:asciiTheme="minorHAnsi" w:hAnsiTheme="minorHAnsi"/>
        </w:rPr>
        <w:t xml:space="preserve">in </w:t>
      </w:r>
      <w:r w:rsidR="00701C78">
        <w:rPr>
          <w:rFonts w:asciiTheme="minorHAnsi" w:hAnsiTheme="minorHAnsi"/>
        </w:rPr>
        <w:t>FY 15-16</w:t>
      </w:r>
      <w:r w:rsidR="008644F1">
        <w:rPr>
          <w:rFonts w:asciiTheme="minorHAnsi" w:hAnsiTheme="minorHAnsi"/>
        </w:rPr>
        <w:t xml:space="preserve"> (DT #8).</w:t>
      </w:r>
      <w:r w:rsidRPr="004B4A4C">
        <w:rPr>
          <w:rFonts w:asciiTheme="minorHAnsi" w:hAnsiTheme="minorHAnsi"/>
        </w:rPr>
        <w:t xml:space="preserve"> </w:t>
      </w:r>
    </w:p>
    <w:p w:rsidR="00A312FB" w:rsidRPr="004B4A4C" w:rsidRDefault="00A312FB" w:rsidP="004B4A4C">
      <w:pPr>
        <w:ind w:left="-360"/>
        <w:rPr>
          <w:rFonts w:asciiTheme="minorHAnsi" w:hAnsiTheme="minorHAnsi"/>
        </w:rPr>
      </w:pPr>
    </w:p>
    <w:p w:rsidR="00A312FB" w:rsidRPr="004B4A4C" w:rsidRDefault="00A312FB" w:rsidP="004B4A4C">
      <w:pPr>
        <w:rPr>
          <w:rFonts w:asciiTheme="minorHAnsi" w:hAnsiTheme="minorHAnsi"/>
        </w:rPr>
      </w:pPr>
      <w:r w:rsidRPr="004B4A4C">
        <w:rPr>
          <w:rFonts w:asciiTheme="minorHAnsi" w:hAnsiTheme="minorHAnsi"/>
        </w:rPr>
        <w:t xml:space="preserve">Each year, </w:t>
      </w:r>
      <w:r w:rsidR="006C7098" w:rsidRPr="004B4A4C">
        <w:rPr>
          <w:rFonts w:asciiTheme="minorHAnsi" w:hAnsiTheme="minorHAnsi"/>
        </w:rPr>
        <w:t xml:space="preserve">Library Development more than </w:t>
      </w:r>
      <w:r w:rsidR="00E76FFF">
        <w:rPr>
          <w:rFonts w:asciiTheme="minorHAnsi" w:hAnsiTheme="minorHAnsi"/>
        </w:rPr>
        <w:t>achieved</w:t>
      </w:r>
      <w:r w:rsidR="006C7098" w:rsidRPr="004B4A4C">
        <w:rPr>
          <w:rFonts w:asciiTheme="minorHAnsi" w:hAnsiTheme="minorHAnsi"/>
        </w:rPr>
        <w:t xml:space="preserve"> the target number of </w:t>
      </w:r>
      <w:r w:rsidRPr="004B4A4C">
        <w:rPr>
          <w:rFonts w:asciiTheme="minorHAnsi" w:hAnsiTheme="minorHAnsi"/>
        </w:rPr>
        <w:t>50 continuing education opportunities for a minimum of 750 public library staff.  In 2016, there were 109 classes with 2,365 public library staff in attendance</w:t>
      </w:r>
      <w:r w:rsidR="007C1122">
        <w:rPr>
          <w:rFonts w:asciiTheme="minorHAnsi" w:hAnsiTheme="minorHAnsi"/>
        </w:rPr>
        <w:t xml:space="preserve"> (DT #9)</w:t>
      </w:r>
      <w:r w:rsidRPr="004B4A4C">
        <w:rPr>
          <w:rFonts w:asciiTheme="minorHAnsi" w:hAnsiTheme="minorHAnsi"/>
        </w:rPr>
        <w:t xml:space="preserve">. Classes </w:t>
      </w:r>
      <w:r w:rsidR="00E76FFF">
        <w:rPr>
          <w:rFonts w:asciiTheme="minorHAnsi" w:hAnsiTheme="minorHAnsi"/>
        </w:rPr>
        <w:t>we</w:t>
      </w:r>
      <w:r w:rsidRPr="004B4A4C">
        <w:rPr>
          <w:rFonts w:asciiTheme="minorHAnsi" w:hAnsiTheme="minorHAnsi"/>
        </w:rPr>
        <w:t xml:space="preserve">re taught by </w:t>
      </w:r>
      <w:r w:rsidR="00701C78">
        <w:rPr>
          <w:rFonts w:asciiTheme="minorHAnsi" w:hAnsiTheme="minorHAnsi"/>
        </w:rPr>
        <w:t>SLL</w:t>
      </w:r>
      <w:r w:rsidR="006C7098" w:rsidRPr="004B4A4C">
        <w:rPr>
          <w:rFonts w:asciiTheme="minorHAnsi" w:hAnsiTheme="minorHAnsi"/>
        </w:rPr>
        <w:t xml:space="preserve"> staff.</w:t>
      </w:r>
      <w:r w:rsidRPr="004B4A4C">
        <w:rPr>
          <w:rFonts w:asciiTheme="minorHAnsi" w:hAnsiTheme="minorHAnsi"/>
        </w:rPr>
        <w:t xml:space="preserve"> </w:t>
      </w:r>
      <w:r w:rsidR="00117120">
        <w:rPr>
          <w:rFonts w:asciiTheme="minorHAnsi" w:hAnsiTheme="minorHAnsi"/>
        </w:rPr>
        <w:t xml:space="preserve">According to the </w:t>
      </w:r>
      <w:r w:rsidR="00117120" w:rsidRPr="004B4A4C">
        <w:rPr>
          <w:rFonts w:asciiTheme="minorHAnsi" w:hAnsiTheme="minorHAnsi"/>
        </w:rPr>
        <w:t>2015 library director satisfaction survey</w:t>
      </w:r>
      <w:r w:rsidR="00117120">
        <w:rPr>
          <w:rFonts w:asciiTheme="minorHAnsi" w:hAnsiTheme="minorHAnsi"/>
        </w:rPr>
        <w:t>, 9</w:t>
      </w:r>
      <w:r w:rsidR="00B04930">
        <w:rPr>
          <w:rFonts w:asciiTheme="minorHAnsi" w:hAnsiTheme="minorHAnsi"/>
        </w:rPr>
        <w:t>0</w:t>
      </w:r>
      <w:r w:rsidR="00117120">
        <w:rPr>
          <w:rFonts w:asciiTheme="minorHAnsi" w:hAnsiTheme="minorHAnsi"/>
        </w:rPr>
        <w:t xml:space="preserve">% of respondents were </w:t>
      </w:r>
      <w:r w:rsidR="006C7098" w:rsidRPr="004B4A4C">
        <w:rPr>
          <w:rFonts w:asciiTheme="minorHAnsi" w:hAnsiTheme="minorHAnsi"/>
        </w:rPr>
        <w:t>e</w:t>
      </w:r>
      <w:r w:rsidR="00B04930">
        <w:rPr>
          <w:rFonts w:asciiTheme="minorHAnsi" w:hAnsiTheme="minorHAnsi"/>
        </w:rPr>
        <w:t>ther</w:t>
      </w:r>
      <w:r w:rsidR="006C7098" w:rsidRPr="004B4A4C">
        <w:rPr>
          <w:rFonts w:asciiTheme="minorHAnsi" w:hAnsiTheme="minorHAnsi"/>
        </w:rPr>
        <w:t xml:space="preserve"> </w:t>
      </w:r>
      <w:r w:rsidR="00674A8E">
        <w:rPr>
          <w:rFonts w:asciiTheme="minorHAnsi" w:hAnsiTheme="minorHAnsi"/>
        </w:rPr>
        <w:t xml:space="preserve">satisfied or </w:t>
      </w:r>
      <w:r w:rsidRPr="004B4A4C">
        <w:rPr>
          <w:rFonts w:asciiTheme="minorHAnsi" w:hAnsiTheme="minorHAnsi"/>
        </w:rPr>
        <w:t xml:space="preserve">very satisfied with the </w:t>
      </w:r>
      <w:r w:rsidR="006C7098" w:rsidRPr="004B4A4C">
        <w:rPr>
          <w:rFonts w:asciiTheme="minorHAnsi" w:hAnsiTheme="minorHAnsi"/>
        </w:rPr>
        <w:t>training provided.</w:t>
      </w:r>
      <w:r w:rsidRPr="004B4A4C">
        <w:rPr>
          <w:rFonts w:asciiTheme="minorHAnsi" w:hAnsiTheme="minorHAnsi"/>
        </w:rPr>
        <w:t xml:space="preserve"> In 2016, the percentage was </w:t>
      </w:r>
      <w:r w:rsidR="00B04930">
        <w:rPr>
          <w:rFonts w:asciiTheme="minorHAnsi" w:hAnsiTheme="minorHAnsi"/>
        </w:rPr>
        <w:t xml:space="preserve">94% </w:t>
      </w:r>
      <w:r w:rsidRPr="004B4A4C">
        <w:rPr>
          <w:rFonts w:asciiTheme="minorHAnsi" w:hAnsiTheme="minorHAnsi"/>
        </w:rPr>
        <w:t xml:space="preserve">indicating CE’s continuing popularity. </w:t>
      </w:r>
      <w:r w:rsidR="00701C78">
        <w:rPr>
          <w:rFonts w:asciiTheme="minorHAnsi" w:hAnsiTheme="minorHAnsi"/>
        </w:rPr>
        <w:t>SLL</w:t>
      </w:r>
      <w:r w:rsidRPr="004B4A4C">
        <w:rPr>
          <w:rFonts w:asciiTheme="minorHAnsi" w:hAnsiTheme="minorHAnsi"/>
        </w:rPr>
        <w:t xml:space="preserve"> staff </w:t>
      </w:r>
      <w:r w:rsidR="00732C85">
        <w:rPr>
          <w:rFonts w:asciiTheme="minorHAnsi" w:hAnsiTheme="minorHAnsi"/>
        </w:rPr>
        <w:t>were</w:t>
      </w:r>
      <w:r w:rsidRPr="004B4A4C">
        <w:rPr>
          <w:rFonts w:asciiTheme="minorHAnsi" w:hAnsiTheme="minorHAnsi"/>
        </w:rPr>
        <w:t xml:space="preserve"> constantly updating and adding course</w:t>
      </w:r>
      <w:r w:rsidR="00732C85">
        <w:rPr>
          <w:rFonts w:asciiTheme="minorHAnsi" w:hAnsiTheme="minorHAnsi"/>
        </w:rPr>
        <w:t>s as the need aro</w:t>
      </w:r>
      <w:r w:rsidRPr="004B4A4C">
        <w:rPr>
          <w:rFonts w:asciiTheme="minorHAnsi" w:hAnsiTheme="minorHAnsi"/>
        </w:rPr>
        <w:t xml:space="preserve">se.  </w:t>
      </w:r>
    </w:p>
    <w:p w:rsidR="00A312FB" w:rsidRPr="004B4A4C" w:rsidRDefault="00A312FB" w:rsidP="004B4A4C">
      <w:pPr>
        <w:ind w:left="-360"/>
        <w:rPr>
          <w:rFonts w:asciiTheme="minorHAnsi" w:hAnsiTheme="minorHAnsi"/>
        </w:rPr>
      </w:pPr>
    </w:p>
    <w:p w:rsidR="00A312FB" w:rsidRPr="004B4A4C" w:rsidRDefault="00701C78" w:rsidP="004B4A4C">
      <w:pPr>
        <w:rPr>
          <w:rFonts w:asciiTheme="minorHAnsi" w:hAnsiTheme="minorHAnsi"/>
        </w:rPr>
      </w:pPr>
      <w:r>
        <w:rPr>
          <w:rFonts w:asciiTheme="minorHAnsi" w:hAnsiTheme="minorHAnsi"/>
        </w:rPr>
        <w:t>SLL</w:t>
      </w:r>
      <w:r w:rsidR="00A312FB" w:rsidRPr="004B4A4C">
        <w:rPr>
          <w:rFonts w:asciiTheme="minorHAnsi" w:hAnsiTheme="minorHAnsi"/>
        </w:rPr>
        <w:t xml:space="preserve"> was unable to</w:t>
      </w:r>
      <w:r w:rsidR="006C7098" w:rsidRPr="004B4A4C">
        <w:rPr>
          <w:rFonts w:asciiTheme="minorHAnsi" w:hAnsiTheme="minorHAnsi"/>
        </w:rPr>
        <w:t xml:space="preserve"> impl</w:t>
      </w:r>
      <w:r w:rsidR="00A312FB" w:rsidRPr="004B4A4C">
        <w:rPr>
          <w:rFonts w:asciiTheme="minorHAnsi" w:hAnsiTheme="minorHAnsi"/>
        </w:rPr>
        <w:t>ement</w:t>
      </w:r>
      <w:r w:rsidR="006C7098" w:rsidRPr="004B4A4C">
        <w:rPr>
          <w:rFonts w:asciiTheme="minorHAnsi" w:hAnsiTheme="minorHAnsi"/>
        </w:rPr>
        <w:t xml:space="preserve"> a</w:t>
      </w:r>
      <w:r w:rsidR="00A312FB" w:rsidRPr="004B4A4C">
        <w:rPr>
          <w:rFonts w:asciiTheme="minorHAnsi" w:hAnsiTheme="minorHAnsi"/>
        </w:rPr>
        <w:t xml:space="preserve"> shared ILS for at least 10 libraries by 2017. </w:t>
      </w:r>
      <w:r w:rsidR="006C7098" w:rsidRPr="004B4A4C">
        <w:rPr>
          <w:rFonts w:asciiTheme="minorHAnsi" w:hAnsiTheme="minorHAnsi"/>
        </w:rPr>
        <w:t xml:space="preserve">Although there </w:t>
      </w:r>
      <w:r w:rsidR="00EB39E2" w:rsidRPr="004B4A4C">
        <w:rPr>
          <w:rFonts w:asciiTheme="minorHAnsi" w:hAnsiTheme="minorHAnsi"/>
        </w:rPr>
        <w:t>was interest</w:t>
      </w:r>
      <w:r w:rsidR="006C7098" w:rsidRPr="004B4A4C">
        <w:rPr>
          <w:rFonts w:asciiTheme="minorHAnsi" w:hAnsiTheme="minorHAnsi"/>
        </w:rPr>
        <w:t xml:space="preserve"> from the public l</w:t>
      </w:r>
      <w:r w:rsidR="00A312FB" w:rsidRPr="004B4A4C">
        <w:rPr>
          <w:rFonts w:asciiTheme="minorHAnsi" w:hAnsiTheme="minorHAnsi"/>
        </w:rPr>
        <w:t>i</w:t>
      </w:r>
      <w:r w:rsidR="006C7098" w:rsidRPr="004B4A4C">
        <w:rPr>
          <w:rFonts w:asciiTheme="minorHAnsi" w:hAnsiTheme="minorHAnsi"/>
        </w:rPr>
        <w:t>brary d</w:t>
      </w:r>
      <w:r w:rsidR="00A312FB" w:rsidRPr="004B4A4C">
        <w:rPr>
          <w:rFonts w:asciiTheme="minorHAnsi" w:hAnsiTheme="minorHAnsi"/>
        </w:rPr>
        <w:t>irectors</w:t>
      </w:r>
      <w:r w:rsidR="008C5B5E">
        <w:rPr>
          <w:rFonts w:asciiTheme="minorHAnsi" w:hAnsiTheme="minorHAnsi"/>
        </w:rPr>
        <w:t>,</w:t>
      </w:r>
      <w:r w:rsidR="006C7098" w:rsidRPr="004B4A4C">
        <w:rPr>
          <w:rFonts w:asciiTheme="minorHAnsi" w:hAnsiTheme="minorHAnsi"/>
        </w:rPr>
        <w:t xml:space="preserve"> </w:t>
      </w:r>
      <w:r w:rsidR="00EB39E2" w:rsidRPr="004B4A4C">
        <w:rPr>
          <w:rFonts w:asciiTheme="minorHAnsi" w:hAnsiTheme="minorHAnsi"/>
        </w:rPr>
        <w:t xml:space="preserve">they </w:t>
      </w:r>
      <w:r w:rsidR="00AF561E">
        <w:rPr>
          <w:rFonts w:asciiTheme="minorHAnsi" w:hAnsiTheme="minorHAnsi"/>
        </w:rPr>
        <w:t>were hesitant to</w:t>
      </w:r>
      <w:r w:rsidR="00A312FB" w:rsidRPr="004B4A4C">
        <w:rPr>
          <w:rFonts w:asciiTheme="minorHAnsi" w:hAnsiTheme="minorHAnsi"/>
        </w:rPr>
        <w:t xml:space="preserve"> commi</w:t>
      </w:r>
      <w:r w:rsidR="006C7098" w:rsidRPr="004B4A4C">
        <w:rPr>
          <w:rFonts w:asciiTheme="minorHAnsi" w:hAnsiTheme="minorHAnsi"/>
        </w:rPr>
        <w:t xml:space="preserve">t without knowing the cost and </w:t>
      </w:r>
      <w:r>
        <w:rPr>
          <w:rFonts w:asciiTheme="minorHAnsi" w:hAnsiTheme="minorHAnsi"/>
        </w:rPr>
        <w:t>SLL</w:t>
      </w:r>
      <w:r w:rsidR="006C7098" w:rsidRPr="004B4A4C">
        <w:rPr>
          <w:rFonts w:asciiTheme="minorHAnsi" w:hAnsiTheme="minorHAnsi"/>
        </w:rPr>
        <w:t xml:space="preserve"> </w:t>
      </w:r>
      <w:r w:rsidR="00A312FB" w:rsidRPr="004B4A4C">
        <w:rPr>
          <w:rFonts w:asciiTheme="minorHAnsi" w:hAnsiTheme="minorHAnsi"/>
        </w:rPr>
        <w:t xml:space="preserve">could not give them prices without knowing how many were interested. </w:t>
      </w:r>
      <w:r w:rsidR="006C7098" w:rsidRPr="004B4A4C">
        <w:rPr>
          <w:rFonts w:asciiTheme="minorHAnsi" w:hAnsiTheme="minorHAnsi"/>
        </w:rPr>
        <w:t xml:space="preserve">They really wanted </w:t>
      </w:r>
      <w:r>
        <w:rPr>
          <w:rFonts w:asciiTheme="minorHAnsi" w:hAnsiTheme="minorHAnsi"/>
        </w:rPr>
        <w:t>SLL</w:t>
      </w:r>
      <w:r w:rsidR="006C7098" w:rsidRPr="004B4A4C">
        <w:rPr>
          <w:rFonts w:asciiTheme="minorHAnsi" w:hAnsiTheme="minorHAnsi"/>
        </w:rPr>
        <w:t xml:space="preserve"> to pay for it.  </w:t>
      </w:r>
      <w:r>
        <w:rPr>
          <w:rFonts w:asciiTheme="minorHAnsi" w:hAnsiTheme="minorHAnsi"/>
        </w:rPr>
        <w:t>SLL</w:t>
      </w:r>
      <w:r w:rsidR="00A312FB" w:rsidRPr="004B4A4C">
        <w:rPr>
          <w:rFonts w:asciiTheme="minorHAnsi" w:hAnsiTheme="minorHAnsi"/>
        </w:rPr>
        <w:t xml:space="preserve"> c</w:t>
      </w:r>
      <w:r w:rsidR="00340103">
        <w:rPr>
          <w:rFonts w:asciiTheme="minorHAnsi" w:hAnsiTheme="minorHAnsi"/>
        </w:rPr>
        <w:t>ould</w:t>
      </w:r>
      <w:r w:rsidR="00A312FB" w:rsidRPr="004B4A4C">
        <w:rPr>
          <w:rFonts w:asciiTheme="minorHAnsi" w:hAnsiTheme="minorHAnsi"/>
        </w:rPr>
        <w:t xml:space="preserve"> </w:t>
      </w:r>
      <w:r w:rsidR="00D568E8">
        <w:rPr>
          <w:rFonts w:asciiTheme="minorHAnsi" w:hAnsiTheme="minorHAnsi"/>
        </w:rPr>
        <w:t xml:space="preserve">not </w:t>
      </w:r>
      <w:r w:rsidR="00A312FB" w:rsidRPr="004B4A4C">
        <w:rPr>
          <w:rFonts w:asciiTheme="minorHAnsi" w:hAnsiTheme="minorHAnsi"/>
        </w:rPr>
        <w:t xml:space="preserve">fund this program </w:t>
      </w:r>
      <w:r w:rsidR="00D568E8">
        <w:rPr>
          <w:rFonts w:asciiTheme="minorHAnsi" w:hAnsiTheme="minorHAnsi"/>
        </w:rPr>
        <w:t>as long as the state wa</w:t>
      </w:r>
      <w:r w:rsidR="00340103">
        <w:rPr>
          <w:rFonts w:asciiTheme="minorHAnsi" w:hAnsiTheme="minorHAnsi"/>
        </w:rPr>
        <w:t>s in a deficit.</w:t>
      </w:r>
    </w:p>
    <w:p w:rsidR="00A312FB" w:rsidRPr="004B4A4C" w:rsidRDefault="00A312FB" w:rsidP="004B4A4C">
      <w:pPr>
        <w:rPr>
          <w:rFonts w:asciiTheme="minorHAnsi" w:hAnsiTheme="minorHAnsi"/>
        </w:rPr>
      </w:pPr>
    </w:p>
    <w:p w:rsidR="00A312FB" w:rsidRPr="004B4A4C" w:rsidRDefault="00A312FB" w:rsidP="004B4A4C">
      <w:pPr>
        <w:rPr>
          <w:rFonts w:asciiTheme="minorHAnsi" w:hAnsiTheme="minorHAnsi"/>
        </w:rPr>
      </w:pPr>
      <w:r w:rsidRPr="004B4A4C">
        <w:rPr>
          <w:rFonts w:asciiTheme="minorHAnsi" w:hAnsiTheme="minorHAnsi"/>
        </w:rPr>
        <w:t>Based on the annual survey of public library directors</w:t>
      </w:r>
      <w:r w:rsidR="008C5B5E">
        <w:rPr>
          <w:rFonts w:asciiTheme="minorHAnsi" w:hAnsiTheme="minorHAnsi"/>
        </w:rPr>
        <w:t>,</w:t>
      </w:r>
      <w:r w:rsidRPr="004B4A4C">
        <w:rPr>
          <w:rFonts w:asciiTheme="minorHAnsi" w:hAnsiTheme="minorHAnsi"/>
        </w:rPr>
        <w:t xml:space="preserve"> these </w:t>
      </w:r>
      <w:r w:rsidR="008C5B5E">
        <w:rPr>
          <w:rFonts w:asciiTheme="minorHAnsi" w:hAnsiTheme="minorHAnsi"/>
        </w:rPr>
        <w:t>were</w:t>
      </w:r>
      <w:r w:rsidRPr="004B4A4C">
        <w:rPr>
          <w:rFonts w:asciiTheme="minorHAnsi" w:hAnsiTheme="minorHAnsi"/>
        </w:rPr>
        <w:t xml:space="preserve"> the areas where </w:t>
      </w:r>
      <w:r w:rsidR="00701C78">
        <w:rPr>
          <w:rFonts w:asciiTheme="minorHAnsi" w:hAnsiTheme="minorHAnsi"/>
        </w:rPr>
        <w:t>SLL</w:t>
      </w:r>
      <w:r w:rsidRPr="004B4A4C">
        <w:rPr>
          <w:rFonts w:asciiTheme="minorHAnsi" w:hAnsiTheme="minorHAnsi"/>
        </w:rPr>
        <w:t xml:space="preserve"> </w:t>
      </w:r>
      <w:r w:rsidR="00732C85">
        <w:rPr>
          <w:rFonts w:asciiTheme="minorHAnsi" w:hAnsiTheme="minorHAnsi"/>
        </w:rPr>
        <w:t>was</w:t>
      </w:r>
      <w:r w:rsidRPr="004B4A4C">
        <w:rPr>
          <w:rFonts w:asciiTheme="minorHAnsi" w:hAnsiTheme="minorHAnsi"/>
        </w:rPr>
        <w:t xml:space="preserve"> most successful and should continue to place emphasis: </w:t>
      </w:r>
    </w:p>
    <w:p w:rsidR="00A312FB" w:rsidRPr="004B4A4C" w:rsidRDefault="00A312FB" w:rsidP="0044581C">
      <w:pPr>
        <w:pStyle w:val="ListParagraph"/>
        <w:numPr>
          <w:ilvl w:val="0"/>
          <w:numId w:val="12"/>
        </w:numPr>
        <w:rPr>
          <w:rFonts w:asciiTheme="minorHAnsi" w:hAnsiTheme="minorHAnsi"/>
        </w:rPr>
      </w:pPr>
      <w:r w:rsidRPr="004B4A4C">
        <w:rPr>
          <w:rFonts w:asciiTheme="minorHAnsi" w:hAnsiTheme="minorHAnsi"/>
        </w:rPr>
        <w:t>Interlibrary loan</w:t>
      </w:r>
      <w:r w:rsidR="000E38F3">
        <w:rPr>
          <w:rFonts w:asciiTheme="minorHAnsi" w:hAnsiTheme="minorHAnsi"/>
        </w:rPr>
        <w:t>;</w:t>
      </w:r>
    </w:p>
    <w:p w:rsidR="00A312FB" w:rsidRPr="004B4A4C" w:rsidRDefault="006C7098" w:rsidP="0044581C">
      <w:pPr>
        <w:pStyle w:val="ListParagraph"/>
        <w:numPr>
          <w:ilvl w:val="0"/>
          <w:numId w:val="12"/>
        </w:numPr>
        <w:rPr>
          <w:rFonts w:asciiTheme="minorHAnsi" w:hAnsiTheme="minorHAnsi"/>
        </w:rPr>
      </w:pPr>
      <w:r w:rsidRPr="004B4A4C">
        <w:rPr>
          <w:rFonts w:asciiTheme="minorHAnsi" w:hAnsiTheme="minorHAnsi"/>
        </w:rPr>
        <w:t>Providing advice and support, both in library operations and in IT issues</w:t>
      </w:r>
      <w:r w:rsidR="000E38F3">
        <w:rPr>
          <w:rFonts w:asciiTheme="minorHAnsi" w:hAnsiTheme="minorHAnsi"/>
        </w:rPr>
        <w:t>;</w:t>
      </w:r>
    </w:p>
    <w:p w:rsidR="00A312FB" w:rsidRPr="004B4A4C" w:rsidRDefault="00A312FB" w:rsidP="0044581C">
      <w:pPr>
        <w:pStyle w:val="ListParagraph"/>
        <w:numPr>
          <w:ilvl w:val="0"/>
          <w:numId w:val="12"/>
        </w:numPr>
        <w:rPr>
          <w:rFonts w:asciiTheme="minorHAnsi" w:hAnsiTheme="minorHAnsi"/>
        </w:rPr>
      </w:pPr>
      <w:r w:rsidRPr="004B4A4C">
        <w:rPr>
          <w:rFonts w:asciiTheme="minorHAnsi" w:hAnsiTheme="minorHAnsi"/>
        </w:rPr>
        <w:t>co</w:t>
      </w:r>
      <w:r w:rsidR="000E38F3">
        <w:rPr>
          <w:rFonts w:asciiTheme="minorHAnsi" w:hAnsiTheme="minorHAnsi"/>
        </w:rPr>
        <w:t>ntinuing education and training;</w:t>
      </w:r>
      <w:r w:rsidR="006C7098" w:rsidRPr="004B4A4C">
        <w:rPr>
          <w:rFonts w:asciiTheme="minorHAnsi" w:hAnsiTheme="minorHAnsi"/>
        </w:rPr>
        <w:t xml:space="preserve"> and</w:t>
      </w:r>
    </w:p>
    <w:p w:rsidR="00A312FB" w:rsidRPr="004B4A4C" w:rsidRDefault="00A312FB" w:rsidP="0044581C">
      <w:pPr>
        <w:pStyle w:val="ListParagraph"/>
        <w:numPr>
          <w:ilvl w:val="0"/>
          <w:numId w:val="12"/>
        </w:numPr>
        <w:rPr>
          <w:rFonts w:asciiTheme="minorHAnsi" w:hAnsiTheme="minorHAnsi"/>
        </w:rPr>
      </w:pPr>
      <w:r w:rsidRPr="004B4A4C">
        <w:rPr>
          <w:rFonts w:asciiTheme="minorHAnsi" w:hAnsiTheme="minorHAnsi"/>
        </w:rPr>
        <w:t>provi</w:t>
      </w:r>
      <w:r w:rsidR="005C7037">
        <w:rPr>
          <w:rFonts w:asciiTheme="minorHAnsi" w:hAnsiTheme="minorHAnsi"/>
        </w:rPr>
        <w:t xml:space="preserve">ding and supporting </w:t>
      </w:r>
      <w:r w:rsidRPr="004B4A4C">
        <w:rPr>
          <w:rFonts w:asciiTheme="minorHAnsi" w:hAnsiTheme="minorHAnsi"/>
        </w:rPr>
        <w:t xml:space="preserve"> statewide databases</w:t>
      </w:r>
      <w:r w:rsidR="006C7098" w:rsidRPr="004B4A4C">
        <w:rPr>
          <w:rFonts w:asciiTheme="minorHAnsi" w:hAnsiTheme="minorHAnsi"/>
        </w:rPr>
        <w:t>.</w:t>
      </w:r>
    </w:p>
    <w:p w:rsidR="00A312FB" w:rsidRPr="004B4A4C" w:rsidRDefault="00A312FB" w:rsidP="004B4A4C">
      <w:pPr>
        <w:rPr>
          <w:rFonts w:asciiTheme="minorHAnsi" w:hAnsiTheme="minorHAnsi"/>
        </w:rPr>
      </w:pPr>
    </w:p>
    <w:p w:rsidR="00A312FB" w:rsidRPr="004B4A4C" w:rsidRDefault="00A312FB" w:rsidP="004B4A4C">
      <w:pPr>
        <w:rPr>
          <w:rFonts w:asciiTheme="minorHAnsi" w:hAnsiTheme="minorHAnsi"/>
        </w:rPr>
      </w:pPr>
      <w:r w:rsidRPr="004B4A4C">
        <w:rPr>
          <w:rFonts w:asciiTheme="minorHAnsi" w:hAnsiTheme="minorHAnsi"/>
        </w:rPr>
        <w:t>Areas where the State Library had the least success were primarily areas which depended on cooperation with other organizations or funding sources. Reduced funds, travel freezes, staff reductions</w:t>
      </w:r>
      <w:r w:rsidR="000E38F3">
        <w:rPr>
          <w:rFonts w:asciiTheme="minorHAnsi" w:hAnsiTheme="minorHAnsi"/>
        </w:rPr>
        <w:t>,</w:t>
      </w:r>
      <w:r w:rsidRPr="004B4A4C">
        <w:rPr>
          <w:rFonts w:asciiTheme="minorHAnsi" w:hAnsiTheme="minorHAnsi"/>
        </w:rPr>
        <w:t xml:space="preserve"> and reduced hours also negatively affected the results for some of the Key Measures. </w:t>
      </w:r>
    </w:p>
    <w:p w:rsidR="00285CBB" w:rsidRPr="004B4A4C" w:rsidRDefault="00285CBB" w:rsidP="004B4A4C">
      <w:pPr>
        <w:rPr>
          <w:rFonts w:asciiTheme="minorHAnsi" w:eastAsiaTheme="minorHAnsi" w:hAnsiTheme="minorHAnsi" w:cstheme="minorBidi"/>
        </w:rPr>
      </w:pPr>
    </w:p>
    <w:p w:rsidR="00E87D2C" w:rsidRPr="004B4A4C" w:rsidRDefault="00701C78" w:rsidP="004B4A4C">
      <w:pPr>
        <w:spacing w:line="276" w:lineRule="auto"/>
        <w:rPr>
          <w:rFonts w:asciiTheme="minorHAnsi" w:eastAsiaTheme="minorHAnsi" w:hAnsiTheme="minorHAnsi" w:cstheme="minorBidi"/>
        </w:rPr>
      </w:pPr>
      <w:r>
        <w:rPr>
          <w:rFonts w:asciiTheme="minorHAnsi" w:eastAsiaTheme="minorHAnsi" w:hAnsiTheme="minorHAnsi" w:cstheme="minorBidi"/>
        </w:rPr>
        <w:t>SLL</w:t>
      </w:r>
      <w:r w:rsidR="00B371C8" w:rsidRPr="004B4A4C">
        <w:rPr>
          <w:rFonts w:asciiTheme="minorHAnsi" w:eastAsiaTheme="minorHAnsi" w:hAnsiTheme="minorHAnsi" w:cstheme="minorBidi"/>
        </w:rPr>
        <w:t xml:space="preserve"> continue</w:t>
      </w:r>
      <w:r w:rsidR="005C7037">
        <w:rPr>
          <w:rFonts w:asciiTheme="minorHAnsi" w:eastAsiaTheme="minorHAnsi" w:hAnsiTheme="minorHAnsi" w:cstheme="minorBidi"/>
        </w:rPr>
        <w:t>d</w:t>
      </w:r>
      <w:r w:rsidR="00B371C8" w:rsidRPr="004B4A4C">
        <w:rPr>
          <w:rFonts w:asciiTheme="minorHAnsi" w:eastAsiaTheme="minorHAnsi" w:hAnsiTheme="minorHAnsi" w:cstheme="minorBidi"/>
        </w:rPr>
        <w:t xml:space="preserve"> to do more with fewer staff and fe</w:t>
      </w:r>
      <w:r w:rsidR="005C7037">
        <w:rPr>
          <w:rFonts w:asciiTheme="minorHAnsi" w:eastAsiaTheme="minorHAnsi" w:hAnsiTheme="minorHAnsi" w:cstheme="minorBidi"/>
        </w:rPr>
        <w:t>lt</w:t>
      </w:r>
      <w:r w:rsidR="00B371C8" w:rsidRPr="004B4A4C">
        <w:rPr>
          <w:rFonts w:asciiTheme="minorHAnsi" w:eastAsiaTheme="minorHAnsi" w:hAnsiTheme="minorHAnsi" w:cstheme="minorBidi"/>
        </w:rPr>
        <w:t xml:space="preserve"> it</w:t>
      </w:r>
      <w:r w:rsidR="005C7037">
        <w:rPr>
          <w:rFonts w:asciiTheme="minorHAnsi" w:eastAsiaTheme="minorHAnsi" w:hAnsiTheme="minorHAnsi" w:cstheme="minorBidi"/>
        </w:rPr>
        <w:t xml:space="preserve"> was</w:t>
      </w:r>
      <w:r w:rsidR="00B371C8" w:rsidRPr="004B4A4C">
        <w:rPr>
          <w:rFonts w:asciiTheme="minorHAnsi" w:eastAsiaTheme="minorHAnsi" w:hAnsiTheme="minorHAnsi" w:cstheme="minorBidi"/>
        </w:rPr>
        <w:t xml:space="preserve"> important to continue to offer services even when faced wit</w:t>
      </w:r>
      <w:r w:rsidR="000E38F3">
        <w:rPr>
          <w:rFonts w:asciiTheme="minorHAnsi" w:eastAsiaTheme="minorHAnsi" w:hAnsiTheme="minorHAnsi" w:cstheme="minorBidi"/>
        </w:rPr>
        <w:t xml:space="preserve">h the obstacles mentioned above; </w:t>
      </w:r>
      <w:r w:rsidR="00125B25">
        <w:rPr>
          <w:rFonts w:asciiTheme="minorHAnsi" w:eastAsiaTheme="minorHAnsi" w:hAnsiTheme="minorHAnsi" w:cstheme="minorBidi"/>
        </w:rPr>
        <w:t xml:space="preserve">the SLL </w:t>
      </w:r>
      <w:r w:rsidR="00575706" w:rsidRPr="004B4A4C">
        <w:rPr>
          <w:rFonts w:asciiTheme="minorHAnsi" w:eastAsiaTheme="minorHAnsi" w:hAnsiTheme="minorHAnsi" w:cstheme="minorBidi"/>
        </w:rPr>
        <w:t>attempted to keep as many services operational for the public libraries and citizens of Louisiana as possible</w:t>
      </w:r>
      <w:r w:rsidR="00B371C8" w:rsidRPr="004B4A4C">
        <w:rPr>
          <w:rFonts w:asciiTheme="minorHAnsi" w:eastAsiaTheme="minorHAnsi" w:hAnsiTheme="minorHAnsi" w:cstheme="minorBidi"/>
        </w:rPr>
        <w:t xml:space="preserve">. </w:t>
      </w:r>
      <w:r>
        <w:rPr>
          <w:rFonts w:asciiTheme="minorHAnsi" w:eastAsiaTheme="minorHAnsi" w:hAnsiTheme="minorHAnsi" w:cstheme="minorBidi"/>
        </w:rPr>
        <w:t>SLL</w:t>
      </w:r>
      <w:r w:rsidR="00B371C8" w:rsidRPr="004B4A4C">
        <w:rPr>
          <w:rFonts w:asciiTheme="minorHAnsi" w:eastAsiaTheme="minorHAnsi" w:hAnsiTheme="minorHAnsi" w:cstheme="minorBidi"/>
        </w:rPr>
        <w:t xml:space="preserve"> </w:t>
      </w:r>
      <w:r w:rsidR="00575706" w:rsidRPr="004B4A4C">
        <w:rPr>
          <w:rFonts w:asciiTheme="minorHAnsi" w:eastAsiaTheme="minorHAnsi" w:hAnsiTheme="minorHAnsi" w:cstheme="minorBidi"/>
        </w:rPr>
        <w:t xml:space="preserve">further streamlined its processes </w:t>
      </w:r>
      <w:r w:rsidR="00125B25">
        <w:rPr>
          <w:rFonts w:asciiTheme="minorHAnsi" w:eastAsiaTheme="minorHAnsi" w:hAnsiTheme="minorHAnsi" w:cstheme="minorBidi"/>
        </w:rPr>
        <w:t>and</w:t>
      </w:r>
      <w:r w:rsidR="00575706" w:rsidRPr="004B4A4C">
        <w:rPr>
          <w:rFonts w:asciiTheme="minorHAnsi" w:eastAsiaTheme="minorHAnsi" w:hAnsiTheme="minorHAnsi" w:cstheme="minorBidi"/>
        </w:rPr>
        <w:t xml:space="preserve"> found creative ways to accomplish this. For example, the </w:t>
      </w:r>
      <w:r>
        <w:rPr>
          <w:rFonts w:asciiTheme="minorHAnsi" w:eastAsiaTheme="minorHAnsi" w:hAnsiTheme="minorHAnsi" w:cstheme="minorBidi"/>
        </w:rPr>
        <w:t>SLL</w:t>
      </w:r>
      <w:r w:rsidR="00575706" w:rsidRPr="004B4A4C">
        <w:rPr>
          <w:rFonts w:asciiTheme="minorHAnsi" w:eastAsiaTheme="minorHAnsi" w:hAnsiTheme="minorHAnsi" w:cstheme="minorBidi"/>
        </w:rPr>
        <w:t xml:space="preserve">’s IT staff </w:t>
      </w:r>
      <w:r w:rsidR="00125B25">
        <w:rPr>
          <w:rFonts w:asciiTheme="minorHAnsi" w:eastAsiaTheme="minorHAnsi" w:hAnsiTheme="minorHAnsi" w:cstheme="minorBidi"/>
        </w:rPr>
        <w:t xml:space="preserve">was </w:t>
      </w:r>
      <w:r w:rsidR="00575706" w:rsidRPr="004B4A4C">
        <w:rPr>
          <w:rFonts w:asciiTheme="minorHAnsi" w:eastAsiaTheme="minorHAnsi" w:hAnsiTheme="minorHAnsi" w:cstheme="minorBidi"/>
        </w:rPr>
        <w:t xml:space="preserve">able to remotely access a public library’s </w:t>
      </w:r>
      <w:r w:rsidR="006C7098" w:rsidRPr="004B4A4C">
        <w:rPr>
          <w:rFonts w:asciiTheme="minorHAnsi" w:eastAsiaTheme="minorHAnsi" w:hAnsiTheme="minorHAnsi" w:cstheme="minorBidi"/>
        </w:rPr>
        <w:t>network</w:t>
      </w:r>
      <w:r w:rsidR="00575706" w:rsidRPr="004B4A4C">
        <w:rPr>
          <w:rFonts w:asciiTheme="minorHAnsi" w:eastAsiaTheme="minorHAnsi" w:hAnsiTheme="minorHAnsi" w:cstheme="minorBidi"/>
        </w:rPr>
        <w:t xml:space="preserve"> and offer training and </w:t>
      </w:r>
      <w:r w:rsidR="00436C50">
        <w:rPr>
          <w:rFonts w:asciiTheme="minorHAnsi" w:eastAsiaTheme="minorHAnsi" w:hAnsiTheme="minorHAnsi" w:cstheme="minorBidi"/>
        </w:rPr>
        <w:t>support</w:t>
      </w:r>
      <w:r w:rsidR="00575706" w:rsidRPr="004B4A4C">
        <w:rPr>
          <w:rFonts w:asciiTheme="minorHAnsi" w:eastAsiaTheme="minorHAnsi" w:hAnsiTheme="minorHAnsi" w:cstheme="minorBidi"/>
        </w:rPr>
        <w:t>. The Library Development Division</w:t>
      </w:r>
      <w:r w:rsidR="005E0865" w:rsidRPr="004B4A4C">
        <w:rPr>
          <w:rFonts w:asciiTheme="minorHAnsi" w:eastAsiaTheme="minorHAnsi" w:hAnsiTheme="minorHAnsi" w:cstheme="minorBidi"/>
        </w:rPr>
        <w:t xml:space="preserve"> (LD)</w:t>
      </w:r>
      <w:r w:rsidR="00125B25">
        <w:rPr>
          <w:rFonts w:asciiTheme="minorHAnsi" w:eastAsiaTheme="minorHAnsi" w:hAnsiTheme="minorHAnsi" w:cstheme="minorBidi"/>
        </w:rPr>
        <w:t xml:space="preserve"> utilized</w:t>
      </w:r>
      <w:r w:rsidR="00575706" w:rsidRPr="004B4A4C">
        <w:rPr>
          <w:rFonts w:asciiTheme="minorHAnsi" w:eastAsiaTheme="minorHAnsi" w:hAnsiTheme="minorHAnsi" w:cstheme="minorBidi"/>
        </w:rPr>
        <w:t xml:space="preserve"> </w:t>
      </w:r>
      <w:r w:rsidR="006C7098" w:rsidRPr="004B4A4C">
        <w:rPr>
          <w:rFonts w:asciiTheme="minorHAnsi" w:eastAsiaTheme="minorHAnsi" w:hAnsiTheme="minorHAnsi" w:cstheme="minorBidi"/>
        </w:rPr>
        <w:t xml:space="preserve">various methods to </w:t>
      </w:r>
      <w:r w:rsidR="00575706" w:rsidRPr="004B4A4C">
        <w:rPr>
          <w:rFonts w:asciiTheme="minorHAnsi" w:eastAsiaTheme="minorHAnsi" w:hAnsiTheme="minorHAnsi" w:cstheme="minorBidi"/>
        </w:rPr>
        <w:t>assist the public libraries</w:t>
      </w:r>
      <w:r w:rsidR="006C7098" w:rsidRPr="004B4A4C">
        <w:rPr>
          <w:rFonts w:asciiTheme="minorHAnsi" w:eastAsiaTheme="minorHAnsi" w:hAnsiTheme="minorHAnsi" w:cstheme="minorBidi"/>
        </w:rPr>
        <w:t xml:space="preserve"> remotely</w:t>
      </w:r>
      <w:r w:rsidR="00575706" w:rsidRPr="004B4A4C">
        <w:rPr>
          <w:rFonts w:asciiTheme="minorHAnsi" w:eastAsiaTheme="minorHAnsi" w:hAnsiTheme="minorHAnsi" w:cstheme="minorBidi"/>
        </w:rPr>
        <w:t xml:space="preserve">. </w:t>
      </w:r>
    </w:p>
    <w:p w:rsidR="00E87D2C" w:rsidRPr="004B4A4C" w:rsidRDefault="00E87D2C" w:rsidP="004B4A4C">
      <w:pPr>
        <w:spacing w:line="276" w:lineRule="auto"/>
        <w:ind w:left="-360"/>
        <w:rPr>
          <w:rFonts w:asciiTheme="minorHAnsi" w:eastAsiaTheme="minorHAnsi" w:hAnsiTheme="minorHAnsi" w:cstheme="minorBidi"/>
        </w:rPr>
      </w:pPr>
    </w:p>
    <w:p w:rsidR="00E87D2C" w:rsidRPr="004B4A4C" w:rsidRDefault="003F6DE8" w:rsidP="004B4A4C">
      <w:pPr>
        <w:spacing w:line="276" w:lineRule="auto"/>
        <w:rPr>
          <w:rFonts w:asciiTheme="minorHAnsi" w:eastAsiaTheme="minorHAnsi" w:hAnsiTheme="minorHAnsi" w:cstheme="minorBidi"/>
          <w:b/>
        </w:rPr>
      </w:pPr>
      <w:r w:rsidRPr="004B4A4C">
        <w:rPr>
          <w:rFonts w:asciiTheme="minorHAnsi" w:eastAsiaTheme="minorHAnsi" w:hAnsiTheme="minorHAnsi" w:cstheme="minorBidi"/>
        </w:rPr>
        <w:t xml:space="preserve">In general,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accomplished much of what it set out to </w:t>
      </w:r>
      <w:r w:rsidR="00DE379F" w:rsidRPr="004B4A4C">
        <w:rPr>
          <w:rFonts w:asciiTheme="minorHAnsi" w:eastAsiaTheme="minorHAnsi" w:hAnsiTheme="minorHAnsi" w:cstheme="minorBidi"/>
        </w:rPr>
        <w:t xml:space="preserve">achieve </w:t>
      </w:r>
      <w:r w:rsidRPr="004B4A4C">
        <w:rPr>
          <w:rFonts w:asciiTheme="minorHAnsi" w:eastAsiaTheme="minorHAnsi" w:hAnsiTheme="minorHAnsi" w:cstheme="minorBidi"/>
        </w:rPr>
        <w:t xml:space="preserve">in </w:t>
      </w:r>
      <w:r w:rsidR="007F2A9E" w:rsidRPr="004B4A4C">
        <w:rPr>
          <w:rFonts w:asciiTheme="minorHAnsi" w:eastAsiaTheme="minorHAnsi" w:hAnsiTheme="minorHAnsi" w:cstheme="minorBidi"/>
          <w:i/>
        </w:rPr>
        <w:t xml:space="preserve">A Vision for Louisiana Public Libraries </w:t>
      </w:r>
      <w:r w:rsidR="007F2A9E" w:rsidRPr="004B4A4C">
        <w:rPr>
          <w:rFonts w:asciiTheme="minorHAnsi" w:eastAsiaTheme="minorHAnsi" w:hAnsiTheme="minorHAnsi" w:cstheme="minorBidi"/>
        </w:rPr>
        <w:t xml:space="preserve">– </w:t>
      </w:r>
      <w:r w:rsidR="007F2A9E" w:rsidRPr="004B4A4C">
        <w:rPr>
          <w:rFonts w:asciiTheme="minorHAnsi" w:eastAsiaTheme="minorHAnsi" w:hAnsiTheme="minorHAnsi" w:cstheme="minorBidi"/>
          <w:i/>
        </w:rPr>
        <w:t>Library Services and Technology Act 2013-2017 Plan</w:t>
      </w:r>
      <w:r w:rsidR="007F2A9E" w:rsidRPr="004B4A4C">
        <w:rPr>
          <w:rFonts w:asciiTheme="minorHAnsi" w:eastAsiaTheme="minorHAnsi" w:hAnsiTheme="minorHAnsi" w:cstheme="minorBidi"/>
        </w:rPr>
        <w:t xml:space="preserve"> as</w:t>
      </w:r>
      <w:r w:rsidRPr="004B4A4C">
        <w:rPr>
          <w:rFonts w:asciiTheme="minorHAnsi" w:eastAsiaTheme="minorHAnsi" w:hAnsiTheme="minorHAnsi" w:cstheme="minorBidi"/>
        </w:rPr>
        <w:t xml:space="preserve"> submitted to the </w:t>
      </w:r>
      <w:r w:rsidR="00B113BE" w:rsidRPr="004B4A4C">
        <w:rPr>
          <w:rFonts w:asciiTheme="minorHAnsi" w:eastAsiaTheme="minorHAnsi" w:hAnsiTheme="minorHAnsi" w:cstheme="minorBidi"/>
        </w:rPr>
        <w:t>I</w:t>
      </w:r>
      <w:r w:rsidRPr="004B4A4C">
        <w:rPr>
          <w:rFonts w:asciiTheme="minorHAnsi" w:eastAsiaTheme="minorHAnsi" w:hAnsiTheme="minorHAnsi" w:cstheme="minorBidi"/>
        </w:rPr>
        <w:t>nstitute of Museum and Library Services</w:t>
      </w:r>
      <w:r w:rsidR="00B410BF" w:rsidRPr="004B4A4C">
        <w:rPr>
          <w:rFonts w:asciiTheme="minorHAnsi" w:eastAsiaTheme="minorHAnsi" w:hAnsiTheme="minorHAnsi" w:cstheme="minorBidi"/>
        </w:rPr>
        <w:t xml:space="preserve">. </w:t>
      </w:r>
      <w:r w:rsidR="006A259D" w:rsidRPr="004B4A4C">
        <w:rPr>
          <w:rFonts w:asciiTheme="minorHAnsi" w:eastAsiaTheme="minorHAnsi" w:hAnsiTheme="minorHAnsi" w:cstheme="minorBidi"/>
        </w:rPr>
        <w:t>The plan supporte</w:t>
      </w:r>
      <w:r w:rsidR="00436C50">
        <w:rPr>
          <w:rFonts w:asciiTheme="minorHAnsi" w:eastAsiaTheme="minorHAnsi" w:hAnsiTheme="minorHAnsi" w:cstheme="minorBidi"/>
        </w:rPr>
        <w:t xml:space="preserve"> </w:t>
      </w:r>
      <w:r w:rsidR="006A259D" w:rsidRPr="004B4A4C">
        <w:rPr>
          <w:rFonts w:asciiTheme="minorHAnsi" w:eastAsiaTheme="minorHAnsi" w:hAnsiTheme="minorHAnsi" w:cstheme="minorBidi"/>
        </w:rPr>
        <w:t>d a vision for the Louisiana public library as a vital, integral</w:t>
      </w:r>
      <w:r w:rsidR="000E38F3">
        <w:rPr>
          <w:rFonts w:asciiTheme="minorHAnsi" w:eastAsiaTheme="minorHAnsi" w:hAnsiTheme="minorHAnsi" w:cstheme="minorBidi"/>
        </w:rPr>
        <w:t>,</w:t>
      </w:r>
      <w:r w:rsidR="006A259D" w:rsidRPr="004B4A4C">
        <w:rPr>
          <w:rFonts w:asciiTheme="minorHAnsi" w:eastAsiaTheme="minorHAnsi" w:hAnsiTheme="minorHAnsi" w:cstheme="minorBidi"/>
        </w:rPr>
        <w:t xml:space="preserve"> and </w:t>
      </w:r>
      <w:r w:rsidR="006A259D" w:rsidRPr="004B4A4C">
        <w:rPr>
          <w:rFonts w:asciiTheme="minorHAnsi" w:eastAsiaTheme="minorHAnsi" w:hAnsiTheme="minorHAnsi" w:cstheme="minorBidi"/>
        </w:rPr>
        <w:lastRenderedPageBreak/>
        <w:t>valued anchor in its community, dedicated to social, economic</w:t>
      </w:r>
      <w:r w:rsidR="000E38F3">
        <w:rPr>
          <w:rFonts w:asciiTheme="minorHAnsi" w:eastAsiaTheme="minorHAnsi" w:hAnsiTheme="minorHAnsi" w:cstheme="minorBidi"/>
        </w:rPr>
        <w:t>,</w:t>
      </w:r>
      <w:r w:rsidR="006A259D" w:rsidRPr="004B4A4C">
        <w:rPr>
          <w:rFonts w:asciiTheme="minorHAnsi" w:eastAsiaTheme="minorHAnsi" w:hAnsiTheme="minorHAnsi" w:cstheme="minorBidi"/>
        </w:rPr>
        <w:t xml:space="preserve"> and technological development. </w:t>
      </w:r>
      <w:r w:rsidR="00610AC2">
        <w:rPr>
          <w:rFonts w:asciiTheme="minorHAnsi" w:eastAsiaTheme="minorHAnsi" w:hAnsiTheme="minorHAnsi" w:cstheme="minorBidi"/>
        </w:rPr>
        <w:t>The following programs were funded with LSTA funds</w:t>
      </w:r>
      <w:r w:rsidR="00B410BF" w:rsidRPr="004B4A4C">
        <w:rPr>
          <w:rFonts w:asciiTheme="minorHAnsi" w:eastAsiaTheme="minorHAnsi" w:hAnsiTheme="minorHAnsi" w:cstheme="minorBidi"/>
          <w:b/>
        </w:rPr>
        <w:t xml:space="preserve">: </w:t>
      </w:r>
    </w:p>
    <w:p w:rsidR="00E87D2C" w:rsidRPr="004B4A4C" w:rsidRDefault="005D0BC1"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Louisiana Center for the Book</w:t>
      </w:r>
    </w:p>
    <w:p w:rsidR="00E87D2C" w:rsidRPr="004B4A4C" w:rsidRDefault="005D0BC1"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Children and Youth Programs</w:t>
      </w:r>
    </w:p>
    <w:p w:rsidR="00E87D2C" w:rsidRPr="004B4A4C" w:rsidRDefault="005D0BC1"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Continuing Education</w:t>
      </w:r>
      <w:r w:rsidR="0007188F" w:rsidRPr="004B4A4C">
        <w:rPr>
          <w:rFonts w:asciiTheme="minorHAnsi" w:eastAsiaTheme="minorHAnsi" w:hAnsiTheme="minorHAnsi" w:cstheme="minorBidi"/>
        </w:rPr>
        <w:t xml:space="preserve"> (CE)</w:t>
      </w:r>
    </w:p>
    <w:p w:rsidR="00E87D2C" w:rsidRPr="004B4A4C" w:rsidRDefault="005D0BC1"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Louisiana Library Connection</w:t>
      </w:r>
      <w:r w:rsidR="0007188F" w:rsidRPr="004B4A4C">
        <w:rPr>
          <w:rFonts w:asciiTheme="minorHAnsi" w:eastAsiaTheme="minorHAnsi" w:hAnsiTheme="minorHAnsi" w:cstheme="minorBidi"/>
        </w:rPr>
        <w:t xml:space="preserve"> (</w:t>
      </w:r>
      <w:r w:rsidR="00701C78">
        <w:rPr>
          <w:rFonts w:asciiTheme="minorHAnsi" w:eastAsiaTheme="minorHAnsi" w:hAnsiTheme="minorHAnsi" w:cstheme="minorBidi"/>
        </w:rPr>
        <w:t>LaLibCon</w:t>
      </w:r>
      <w:r w:rsidR="0007188F" w:rsidRPr="004B4A4C">
        <w:rPr>
          <w:rFonts w:asciiTheme="minorHAnsi" w:eastAsiaTheme="minorHAnsi" w:hAnsiTheme="minorHAnsi" w:cstheme="minorBidi"/>
        </w:rPr>
        <w:t>)</w:t>
      </w:r>
    </w:p>
    <w:p w:rsidR="00E87D2C" w:rsidRPr="004B4A4C" w:rsidRDefault="005D0BC1"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Talking Books and Braille Library</w:t>
      </w:r>
      <w:r w:rsidR="0007188F" w:rsidRPr="004B4A4C">
        <w:rPr>
          <w:rFonts w:asciiTheme="minorHAnsi" w:eastAsiaTheme="minorHAnsi" w:hAnsiTheme="minorHAnsi" w:cstheme="minorBidi"/>
        </w:rPr>
        <w:t xml:space="preserve"> (TBBL)</w:t>
      </w:r>
    </w:p>
    <w:p w:rsidR="00E87D2C" w:rsidRPr="004B4A4C" w:rsidRDefault="00B113BE"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Interlibrary</w:t>
      </w:r>
      <w:r w:rsidR="005D0BC1" w:rsidRPr="004B4A4C">
        <w:rPr>
          <w:rFonts w:asciiTheme="minorHAnsi" w:eastAsiaTheme="minorHAnsi" w:hAnsiTheme="minorHAnsi" w:cstheme="minorBidi"/>
        </w:rPr>
        <w:t xml:space="preserve"> Loan</w:t>
      </w:r>
      <w:r w:rsidR="0007188F" w:rsidRPr="004B4A4C">
        <w:rPr>
          <w:rFonts w:asciiTheme="minorHAnsi" w:eastAsiaTheme="minorHAnsi" w:hAnsiTheme="minorHAnsi" w:cstheme="minorBidi"/>
        </w:rPr>
        <w:t xml:space="preserve"> (ILL)</w:t>
      </w:r>
    </w:p>
    <w:p w:rsidR="00E87D2C" w:rsidRPr="004B4A4C" w:rsidRDefault="003C1F20" w:rsidP="0044581C">
      <w:pPr>
        <w:pStyle w:val="ListParagraph"/>
        <w:numPr>
          <w:ilvl w:val="0"/>
          <w:numId w:val="13"/>
        </w:numPr>
        <w:rPr>
          <w:rFonts w:asciiTheme="minorHAnsi" w:eastAsiaTheme="minorHAnsi" w:hAnsiTheme="minorHAnsi" w:cstheme="minorBidi"/>
        </w:rPr>
      </w:pPr>
      <w:r w:rsidRPr="004B4A4C">
        <w:rPr>
          <w:rFonts w:asciiTheme="minorHAnsi" w:eastAsiaTheme="minorHAnsi" w:hAnsiTheme="minorHAnsi" w:cstheme="minorBidi"/>
        </w:rPr>
        <w:t>Technology Support</w:t>
      </w:r>
      <w:r w:rsidR="006A259D" w:rsidRPr="004B4A4C">
        <w:rPr>
          <w:rFonts w:asciiTheme="minorHAnsi" w:eastAsiaTheme="minorHAnsi" w:hAnsiTheme="minorHAnsi" w:cstheme="minorBidi"/>
        </w:rPr>
        <w:t xml:space="preserve"> </w:t>
      </w:r>
    </w:p>
    <w:p w:rsidR="00E87D2C" w:rsidRPr="004B4A4C" w:rsidRDefault="00E87D2C" w:rsidP="004B4A4C">
      <w:pPr>
        <w:ind w:left="360"/>
        <w:rPr>
          <w:rFonts w:asciiTheme="minorHAnsi" w:eastAsiaTheme="minorHAnsi" w:hAnsiTheme="minorHAnsi" w:cstheme="minorBidi"/>
        </w:rPr>
      </w:pPr>
    </w:p>
    <w:p w:rsidR="00E87D2C" w:rsidRPr="004B4A4C" w:rsidRDefault="006A259D" w:rsidP="004B4A4C">
      <w:pPr>
        <w:spacing w:line="276" w:lineRule="auto"/>
        <w:rPr>
          <w:rFonts w:asciiTheme="minorHAnsi" w:eastAsiaTheme="minorHAnsi" w:hAnsiTheme="minorHAnsi" w:cstheme="minorBidi"/>
        </w:rPr>
      </w:pPr>
      <w:r w:rsidRPr="004B4A4C">
        <w:rPr>
          <w:rFonts w:asciiTheme="minorHAnsi" w:eastAsiaTheme="minorHAnsi" w:hAnsiTheme="minorHAnsi" w:cstheme="minorBidi"/>
        </w:rPr>
        <w:t>Overall, the needs of Louisiana</w:t>
      </w:r>
      <w:r w:rsidR="006C4281">
        <w:rPr>
          <w:rFonts w:asciiTheme="minorHAnsi" w:eastAsiaTheme="minorHAnsi" w:hAnsiTheme="minorHAnsi" w:cstheme="minorBidi"/>
        </w:rPr>
        <w:t xml:space="preserve"> citizens and their libraries fe</w:t>
      </w:r>
      <w:r w:rsidRPr="004B4A4C">
        <w:rPr>
          <w:rFonts w:asciiTheme="minorHAnsi" w:eastAsiaTheme="minorHAnsi" w:hAnsiTheme="minorHAnsi" w:cstheme="minorBidi"/>
        </w:rPr>
        <w:t xml:space="preserve">ll into 6 major categories: </w:t>
      </w:r>
    </w:p>
    <w:p w:rsidR="00E87D2C" w:rsidRPr="004B4A4C" w:rsidRDefault="006A259D" w:rsidP="0044581C">
      <w:pPr>
        <w:pStyle w:val="ListParagraph"/>
        <w:numPr>
          <w:ilvl w:val="0"/>
          <w:numId w:val="14"/>
        </w:numPr>
        <w:rPr>
          <w:rFonts w:asciiTheme="minorHAnsi" w:eastAsiaTheme="minorHAnsi" w:hAnsiTheme="minorHAnsi" w:cstheme="minorBidi"/>
        </w:rPr>
      </w:pPr>
      <w:r w:rsidRPr="004B4A4C">
        <w:rPr>
          <w:rFonts w:asciiTheme="minorHAnsi" w:eastAsiaTheme="minorHAnsi" w:hAnsiTheme="minorHAnsi" w:cstheme="minorBidi"/>
        </w:rPr>
        <w:t>Technology</w:t>
      </w:r>
      <w:r w:rsidR="00BC6101">
        <w:rPr>
          <w:rFonts w:asciiTheme="minorHAnsi" w:eastAsiaTheme="minorHAnsi" w:hAnsiTheme="minorHAnsi" w:cstheme="minorBidi"/>
        </w:rPr>
        <w:t xml:space="preserve"> acquisition and support</w:t>
      </w:r>
    </w:p>
    <w:p w:rsidR="00E87D2C" w:rsidRPr="004B4A4C" w:rsidRDefault="00BC6101" w:rsidP="0044581C">
      <w:pPr>
        <w:pStyle w:val="ListParagraph"/>
        <w:numPr>
          <w:ilvl w:val="0"/>
          <w:numId w:val="14"/>
        </w:numPr>
        <w:rPr>
          <w:rFonts w:asciiTheme="minorHAnsi" w:eastAsiaTheme="minorHAnsi" w:hAnsiTheme="minorHAnsi" w:cstheme="minorBidi"/>
        </w:rPr>
      </w:pPr>
      <w:r>
        <w:rPr>
          <w:rFonts w:asciiTheme="minorHAnsi" w:eastAsiaTheme="minorHAnsi" w:hAnsiTheme="minorHAnsi" w:cstheme="minorBidi"/>
        </w:rPr>
        <w:t>Resources for c</w:t>
      </w:r>
      <w:r w:rsidR="006A259D" w:rsidRPr="004B4A4C">
        <w:rPr>
          <w:rFonts w:asciiTheme="minorHAnsi" w:eastAsiaTheme="minorHAnsi" w:hAnsiTheme="minorHAnsi" w:cstheme="minorBidi"/>
        </w:rPr>
        <w:t>hildren</w:t>
      </w:r>
    </w:p>
    <w:p w:rsidR="00E87D2C" w:rsidRPr="004B4A4C" w:rsidRDefault="00B37B15" w:rsidP="0044581C">
      <w:pPr>
        <w:pStyle w:val="ListParagraph"/>
        <w:numPr>
          <w:ilvl w:val="0"/>
          <w:numId w:val="14"/>
        </w:numPr>
        <w:rPr>
          <w:rFonts w:asciiTheme="minorHAnsi" w:eastAsiaTheme="minorHAnsi" w:hAnsiTheme="minorHAnsi" w:cstheme="minorBidi"/>
        </w:rPr>
      </w:pPr>
      <w:r w:rsidRPr="004B4A4C">
        <w:rPr>
          <w:rFonts w:asciiTheme="minorHAnsi" w:eastAsiaTheme="minorHAnsi" w:hAnsiTheme="minorHAnsi" w:cstheme="minorBidi"/>
        </w:rPr>
        <w:t>W</w:t>
      </w:r>
      <w:r w:rsidR="006A259D" w:rsidRPr="004B4A4C">
        <w:rPr>
          <w:rFonts w:asciiTheme="minorHAnsi" w:eastAsiaTheme="minorHAnsi" w:hAnsiTheme="minorHAnsi" w:cstheme="minorBidi"/>
        </w:rPr>
        <w:t>orkforce development and literacy</w:t>
      </w:r>
    </w:p>
    <w:p w:rsidR="00E87D2C" w:rsidRPr="004B4A4C" w:rsidRDefault="006A259D" w:rsidP="0044581C">
      <w:pPr>
        <w:pStyle w:val="ListParagraph"/>
        <w:numPr>
          <w:ilvl w:val="0"/>
          <w:numId w:val="14"/>
        </w:numPr>
        <w:rPr>
          <w:rFonts w:asciiTheme="minorHAnsi" w:eastAsiaTheme="minorHAnsi" w:hAnsiTheme="minorHAnsi" w:cstheme="minorBidi"/>
        </w:rPr>
      </w:pPr>
      <w:r w:rsidRPr="004B4A4C">
        <w:rPr>
          <w:rFonts w:asciiTheme="minorHAnsi" w:eastAsiaTheme="minorHAnsi" w:hAnsiTheme="minorHAnsi" w:cstheme="minorBidi"/>
        </w:rPr>
        <w:t>Increased educational opportunities</w:t>
      </w:r>
      <w:r w:rsidR="00BC6101">
        <w:rPr>
          <w:rFonts w:asciiTheme="minorHAnsi" w:eastAsiaTheme="minorHAnsi" w:hAnsiTheme="minorHAnsi" w:cstheme="minorBidi"/>
        </w:rPr>
        <w:t xml:space="preserve"> for public library staff</w:t>
      </w:r>
    </w:p>
    <w:p w:rsidR="00E87D2C" w:rsidRPr="004B4A4C" w:rsidRDefault="006A259D" w:rsidP="0044581C">
      <w:pPr>
        <w:pStyle w:val="ListParagraph"/>
        <w:numPr>
          <w:ilvl w:val="0"/>
          <w:numId w:val="14"/>
        </w:numPr>
        <w:rPr>
          <w:rFonts w:asciiTheme="minorHAnsi" w:eastAsiaTheme="minorHAnsi" w:hAnsiTheme="minorHAnsi" w:cstheme="minorBidi"/>
        </w:rPr>
      </w:pPr>
      <w:r w:rsidRPr="004B4A4C">
        <w:rPr>
          <w:rFonts w:asciiTheme="minorHAnsi" w:eastAsiaTheme="minorHAnsi" w:hAnsiTheme="minorHAnsi" w:cstheme="minorBidi"/>
        </w:rPr>
        <w:t>Special needs populations</w:t>
      </w:r>
    </w:p>
    <w:p w:rsidR="00E87D2C" w:rsidRPr="004B4A4C" w:rsidRDefault="006A259D" w:rsidP="0044581C">
      <w:pPr>
        <w:pStyle w:val="ListParagraph"/>
        <w:numPr>
          <w:ilvl w:val="0"/>
          <w:numId w:val="14"/>
        </w:numPr>
        <w:rPr>
          <w:rFonts w:asciiTheme="minorHAnsi" w:eastAsiaTheme="minorHAnsi" w:hAnsiTheme="minorHAnsi" w:cstheme="minorBidi"/>
        </w:rPr>
      </w:pPr>
      <w:r w:rsidRPr="004B4A4C">
        <w:rPr>
          <w:rFonts w:asciiTheme="minorHAnsi" w:eastAsiaTheme="minorHAnsi" w:hAnsiTheme="minorHAnsi" w:cstheme="minorBidi"/>
        </w:rPr>
        <w:t xml:space="preserve">Strengthening and creating </w:t>
      </w:r>
      <w:r w:rsidR="00EB39E2" w:rsidRPr="004B4A4C">
        <w:rPr>
          <w:rFonts w:asciiTheme="minorHAnsi" w:eastAsiaTheme="minorHAnsi" w:hAnsiTheme="minorHAnsi" w:cstheme="minorBidi"/>
        </w:rPr>
        <w:t>21</w:t>
      </w:r>
      <w:r w:rsidR="00EB39E2" w:rsidRPr="00BC6101">
        <w:rPr>
          <w:rFonts w:asciiTheme="minorHAnsi" w:eastAsiaTheme="minorHAnsi" w:hAnsiTheme="minorHAnsi" w:cstheme="minorBidi"/>
          <w:vertAlign w:val="superscript"/>
        </w:rPr>
        <w:t>st</w:t>
      </w:r>
      <w:r w:rsidR="00EB39E2">
        <w:rPr>
          <w:rFonts w:asciiTheme="minorHAnsi" w:eastAsiaTheme="minorHAnsi" w:hAnsiTheme="minorHAnsi" w:cstheme="minorBidi"/>
        </w:rPr>
        <w:t xml:space="preserve"> </w:t>
      </w:r>
      <w:r w:rsidR="00EB39E2" w:rsidRPr="004B4A4C">
        <w:rPr>
          <w:rFonts w:asciiTheme="minorHAnsi" w:eastAsiaTheme="minorHAnsi" w:hAnsiTheme="minorHAnsi" w:cstheme="minorBidi"/>
        </w:rPr>
        <w:t>Century</w:t>
      </w:r>
      <w:r w:rsidRPr="004B4A4C">
        <w:rPr>
          <w:rFonts w:asciiTheme="minorHAnsi" w:eastAsiaTheme="minorHAnsi" w:hAnsiTheme="minorHAnsi" w:cstheme="minorBidi"/>
        </w:rPr>
        <w:t xml:space="preserve"> public libraries.</w:t>
      </w:r>
      <w:r w:rsidR="00992BBE" w:rsidRPr="004B4A4C">
        <w:rPr>
          <w:rFonts w:asciiTheme="minorHAnsi" w:eastAsiaTheme="minorHAnsi" w:hAnsiTheme="minorHAnsi" w:cstheme="minorBidi"/>
        </w:rPr>
        <w:t xml:space="preserve"> </w:t>
      </w:r>
    </w:p>
    <w:p w:rsidR="00E87D2C" w:rsidRPr="004B4A4C" w:rsidRDefault="00E87D2C" w:rsidP="004B4A4C">
      <w:pPr>
        <w:ind w:left="360"/>
        <w:rPr>
          <w:rFonts w:asciiTheme="minorHAnsi" w:eastAsiaTheme="minorHAnsi" w:hAnsiTheme="minorHAnsi" w:cstheme="minorBidi"/>
        </w:rPr>
      </w:pPr>
    </w:p>
    <w:p w:rsidR="00DD5D75" w:rsidRPr="004B4A4C" w:rsidRDefault="004D7C28" w:rsidP="004B4A4C">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Strategies </w:t>
      </w:r>
      <w:r w:rsidR="004F6F89" w:rsidRPr="004B4A4C">
        <w:rPr>
          <w:rFonts w:asciiTheme="minorHAnsi" w:eastAsiaTheme="minorHAnsi" w:hAnsiTheme="minorHAnsi" w:cstheme="minorBidi"/>
        </w:rPr>
        <w:t xml:space="preserve">suggested </w:t>
      </w:r>
      <w:r w:rsidRPr="004B4A4C">
        <w:rPr>
          <w:rFonts w:asciiTheme="minorHAnsi" w:eastAsiaTheme="minorHAnsi" w:hAnsiTheme="minorHAnsi" w:cstheme="minorBidi"/>
        </w:rPr>
        <w:t>to address these needs included</w:t>
      </w:r>
    </w:p>
    <w:p w:rsidR="00DD5D75" w:rsidRPr="00BC6101" w:rsidRDefault="00DD5D75" w:rsidP="0044581C">
      <w:pPr>
        <w:pStyle w:val="ListParagraph"/>
        <w:numPr>
          <w:ilvl w:val="0"/>
          <w:numId w:val="15"/>
        </w:numPr>
        <w:rPr>
          <w:rFonts w:asciiTheme="minorHAnsi" w:eastAsiaTheme="minorHAnsi" w:hAnsiTheme="minorHAnsi" w:cstheme="minorBidi"/>
        </w:rPr>
      </w:pPr>
      <w:r w:rsidRPr="00BC6101">
        <w:rPr>
          <w:rFonts w:asciiTheme="minorHAnsi" w:eastAsiaTheme="minorHAnsi" w:hAnsiTheme="minorHAnsi" w:cstheme="minorBidi"/>
        </w:rPr>
        <w:t>Increased</w:t>
      </w:r>
      <w:r w:rsidR="004D7C28" w:rsidRPr="00BC6101">
        <w:rPr>
          <w:rFonts w:asciiTheme="minorHAnsi" w:eastAsiaTheme="minorHAnsi" w:hAnsiTheme="minorHAnsi" w:cstheme="minorBidi"/>
        </w:rPr>
        <w:t xml:space="preserve"> emphasis on partnerships and collaboration, especially with the academic and school libraries</w:t>
      </w:r>
      <w:r w:rsidR="00ED1B69">
        <w:rPr>
          <w:rFonts w:asciiTheme="minorHAnsi" w:eastAsiaTheme="minorHAnsi" w:hAnsiTheme="minorHAnsi" w:cstheme="minorBidi"/>
        </w:rPr>
        <w:t>;</w:t>
      </w:r>
    </w:p>
    <w:p w:rsidR="00DD5D75" w:rsidRPr="00BC6101" w:rsidRDefault="00DD5D75" w:rsidP="0044581C">
      <w:pPr>
        <w:pStyle w:val="ListParagraph"/>
        <w:numPr>
          <w:ilvl w:val="0"/>
          <w:numId w:val="15"/>
        </w:numPr>
        <w:rPr>
          <w:rFonts w:asciiTheme="minorHAnsi" w:eastAsiaTheme="minorHAnsi" w:hAnsiTheme="minorHAnsi" w:cstheme="minorBidi"/>
        </w:rPr>
      </w:pPr>
      <w:r w:rsidRPr="00BC6101">
        <w:rPr>
          <w:rFonts w:asciiTheme="minorHAnsi" w:eastAsiaTheme="minorHAnsi" w:hAnsiTheme="minorHAnsi" w:cstheme="minorBidi"/>
        </w:rPr>
        <w:t>C</w:t>
      </w:r>
      <w:r w:rsidR="004D7C28" w:rsidRPr="00BC6101">
        <w:rPr>
          <w:rFonts w:asciiTheme="minorHAnsi" w:eastAsiaTheme="minorHAnsi" w:hAnsiTheme="minorHAnsi" w:cstheme="minorBidi"/>
        </w:rPr>
        <w:t>ontin</w:t>
      </w:r>
      <w:r w:rsidR="006C4281">
        <w:rPr>
          <w:rFonts w:asciiTheme="minorHAnsi" w:eastAsiaTheme="minorHAnsi" w:hAnsiTheme="minorHAnsi" w:cstheme="minorBidi"/>
        </w:rPr>
        <w:t>ued leveraging of</w:t>
      </w:r>
      <w:r w:rsidR="004D7C28" w:rsidRPr="00BC6101">
        <w:rPr>
          <w:rFonts w:asciiTheme="minorHAnsi" w:eastAsiaTheme="minorHAnsi" w:hAnsiTheme="minorHAnsi" w:cstheme="minorBidi"/>
        </w:rPr>
        <w:t xml:space="preserve"> economies of scale where feasible</w:t>
      </w:r>
      <w:r w:rsidR="00ED1B69">
        <w:rPr>
          <w:rFonts w:asciiTheme="minorHAnsi" w:eastAsiaTheme="minorHAnsi" w:hAnsiTheme="minorHAnsi" w:cstheme="minorBidi"/>
        </w:rPr>
        <w:t>;</w:t>
      </w:r>
    </w:p>
    <w:p w:rsidR="00DD5D75" w:rsidRPr="00BC6101" w:rsidRDefault="00DD5D75" w:rsidP="0044581C">
      <w:pPr>
        <w:pStyle w:val="ListParagraph"/>
        <w:numPr>
          <w:ilvl w:val="0"/>
          <w:numId w:val="15"/>
        </w:numPr>
        <w:rPr>
          <w:rFonts w:asciiTheme="minorHAnsi" w:eastAsiaTheme="minorHAnsi" w:hAnsiTheme="minorHAnsi" w:cstheme="minorBidi"/>
        </w:rPr>
      </w:pPr>
      <w:r w:rsidRPr="00BC6101">
        <w:rPr>
          <w:rFonts w:asciiTheme="minorHAnsi" w:eastAsiaTheme="minorHAnsi" w:hAnsiTheme="minorHAnsi" w:cstheme="minorBidi"/>
        </w:rPr>
        <w:t>M</w:t>
      </w:r>
      <w:r w:rsidR="004D7C28" w:rsidRPr="00BC6101">
        <w:rPr>
          <w:rFonts w:asciiTheme="minorHAnsi" w:eastAsiaTheme="minorHAnsi" w:hAnsiTheme="minorHAnsi" w:cstheme="minorBidi"/>
        </w:rPr>
        <w:t>aking all products, procedures</w:t>
      </w:r>
      <w:r w:rsidR="000E38F3">
        <w:rPr>
          <w:rFonts w:asciiTheme="minorHAnsi" w:eastAsiaTheme="minorHAnsi" w:hAnsiTheme="minorHAnsi" w:cstheme="minorBidi"/>
        </w:rPr>
        <w:t>,</w:t>
      </w:r>
      <w:r w:rsidR="004D7C28" w:rsidRPr="00BC6101">
        <w:rPr>
          <w:rFonts w:asciiTheme="minorHAnsi" w:eastAsiaTheme="minorHAnsi" w:hAnsiTheme="minorHAnsi" w:cstheme="minorBidi"/>
        </w:rPr>
        <w:t xml:space="preserve"> and services more patron-centric</w:t>
      </w:r>
      <w:r w:rsidR="00ED1B69">
        <w:rPr>
          <w:rFonts w:asciiTheme="minorHAnsi" w:eastAsiaTheme="minorHAnsi" w:hAnsiTheme="minorHAnsi" w:cstheme="minorBidi"/>
        </w:rPr>
        <w:t>; and</w:t>
      </w:r>
    </w:p>
    <w:p w:rsidR="00DD5D75" w:rsidRPr="00BC6101" w:rsidRDefault="00DD5D75" w:rsidP="0044581C">
      <w:pPr>
        <w:pStyle w:val="ListParagraph"/>
        <w:numPr>
          <w:ilvl w:val="0"/>
          <w:numId w:val="15"/>
        </w:numPr>
        <w:rPr>
          <w:rFonts w:asciiTheme="minorHAnsi" w:eastAsiaTheme="minorHAnsi" w:hAnsiTheme="minorHAnsi" w:cstheme="minorBidi"/>
        </w:rPr>
      </w:pPr>
      <w:r w:rsidRPr="00BC6101">
        <w:rPr>
          <w:rFonts w:asciiTheme="minorHAnsi" w:eastAsiaTheme="minorHAnsi" w:hAnsiTheme="minorHAnsi" w:cstheme="minorBidi"/>
        </w:rPr>
        <w:t>En</w:t>
      </w:r>
      <w:r w:rsidR="004D7C28" w:rsidRPr="00BC6101">
        <w:rPr>
          <w:rFonts w:asciiTheme="minorHAnsi" w:eastAsiaTheme="minorHAnsi" w:hAnsiTheme="minorHAnsi" w:cstheme="minorBidi"/>
        </w:rPr>
        <w:t xml:space="preserve">abling libraries to expand outreach and promotional opportunities to gain greater visibility and usage of their services, especially those provided through LSTA funding. </w:t>
      </w:r>
    </w:p>
    <w:p w:rsidR="00DD5D75" w:rsidRPr="004B4A4C" w:rsidRDefault="00DD5D75" w:rsidP="004B4A4C">
      <w:pPr>
        <w:ind w:left="405"/>
        <w:rPr>
          <w:rFonts w:asciiTheme="minorHAnsi" w:eastAsiaTheme="minorHAnsi" w:hAnsiTheme="minorHAnsi" w:cstheme="minorBidi"/>
        </w:rPr>
      </w:pPr>
    </w:p>
    <w:p w:rsidR="00992BBE" w:rsidRPr="00BC6101" w:rsidRDefault="00DD5D75" w:rsidP="00BC6101">
      <w:pPr>
        <w:spacing w:line="276" w:lineRule="auto"/>
        <w:rPr>
          <w:rFonts w:asciiTheme="minorHAnsi" w:eastAsiaTheme="minorHAnsi" w:hAnsiTheme="minorHAnsi" w:cstheme="minorBidi"/>
        </w:rPr>
      </w:pPr>
      <w:r w:rsidRPr="00BC6101">
        <w:rPr>
          <w:rFonts w:asciiTheme="minorHAnsi" w:eastAsiaTheme="minorHAnsi" w:hAnsiTheme="minorHAnsi" w:cstheme="minorBidi"/>
        </w:rPr>
        <w:t xml:space="preserve">To varying degrees, the </w:t>
      </w:r>
      <w:r w:rsidR="00AF2592" w:rsidRPr="00BC6101">
        <w:rPr>
          <w:rFonts w:asciiTheme="minorHAnsi" w:eastAsiaTheme="minorHAnsi" w:hAnsiTheme="minorHAnsi" w:cstheme="minorBidi"/>
        </w:rPr>
        <w:t>programs mentioned above addressed LSTA’s Measuring Success Focal Areas and Interests of Lifelong Learning, Information Access, Institutional Capacity, Economic and Employment Development, Human Services, and Civic Engagement</w:t>
      </w:r>
      <w:r w:rsidR="004D7C28" w:rsidRPr="00BC6101">
        <w:rPr>
          <w:rFonts w:asciiTheme="minorHAnsi" w:eastAsiaTheme="minorHAnsi" w:hAnsiTheme="minorHAnsi" w:cstheme="minorBidi"/>
        </w:rPr>
        <w:t>.</w:t>
      </w:r>
      <w:r w:rsidR="00A3598E" w:rsidRPr="00BC6101">
        <w:rPr>
          <w:rFonts w:asciiTheme="minorHAnsi" w:eastAsiaTheme="minorHAnsi" w:hAnsiTheme="minorHAnsi" w:cstheme="minorBidi"/>
        </w:rPr>
        <w:t xml:space="preserve"> </w:t>
      </w:r>
    </w:p>
    <w:p w:rsidR="00DA0D4B" w:rsidRPr="004B4A4C" w:rsidRDefault="00DA0D4B" w:rsidP="00BC6101">
      <w:pPr>
        <w:ind w:left="-360"/>
        <w:rPr>
          <w:rFonts w:asciiTheme="minorHAnsi" w:eastAsiaTheme="minorHAnsi" w:hAnsiTheme="minorHAnsi" w:cstheme="minorBidi"/>
        </w:rPr>
      </w:pPr>
    </w:p>
    <w:p w:rsidR="006C7098" w:rsidRPr="00BC6101" w:rsidRDefault="006C7098" w:rsidP="00BC6101">
      <w:pPr>
        <w:spacing w:line="276" w:lineRule="auto"/>
        <w:rPr>
          <w:rFonts w:asciiTheme="minorHAnsi" w:eastAsiaTheme="minorHAnsi" w:hAnsiTheme="minorHAnsi" w:cstheme="minorBidi"/>
        </w:rPr>
      </w:pPr>
      <w:r w:rsidRPr="00BC6101">
        <w:rPr>
          <w:rFonts w:asciiTheme="minorHAnsi" w:eastAsiaTheme="minorHAnsi" w:hAnsiTheme="minorHAnsi" w:cstheme="minorBidi"/>
        </w:rPr>
        <w:t xml:space="preserve">This independent five-year evaluation was conducted by the manager of the Louisiana Department of the State Library of Louisiana. Statistical data </w:t>
      </w:r>
      <w:r w:rsidR="00FA6CCC">
        <w:rPr>
          <w:rFonts w:asciiTheme="minorHAnsi" w:eastAsiaTheme="minorHAnsi" w:hAnsiTheme="minorHAnsi" w:cstheme="minorBidi"/>
        </w:rPr>
        <w:t>gathered</w:t>
      </w:r>
      <w:r w:rsidRPr="00BC6101">
        <w:rPr>
          <w:rFonts w:asciiTheme="minorHAnsi" w:eastAsiaTheme="minorHAnsi" w:hAnsiTheme="minorHAnsi" w:cstheme="minorBidi"/>
        </w:rPr>
        <w:t xml:space="preserve"> by </w:t>
      </w:r>
      <w:r w:rsidR="00701C78">
        <w:rPr>
          <w:rFonts w:asciiTheme="minorHAnsi" w:eastAsiaTheme="minorHAnsi" w:hAnsiTheme="minorHAnsi" w:cstheme="minorBidi"/>
        </w:rPr>
        <w:t>SLL</w:t>
      </w:r>
      <w:r w:rsidRPr="00BC6101">
        <w:rPr>
          <w:rFonts w:asciiTheme="minorHAnsi" w:eastAsiaTheme="minorHAnsi" w:hAnsiTheme="minorHAnsi" w:cstheme="minorBidi"/>
        </w:rPr>
        <w:t xml:space="preserve"> for its ongoing operations to support the management activities of the Library as a state agency</w:t>
      </w:r>
      <w:r w:rsidR="00FA6CCC">
        <w:rPr>
          <w:rFonts w:asciiTheme="minorHAnsi" w:eastAsiaTheme="minorHAnsi" w:hAnsiTheme="minorHAnsi" w:cstheme="minorBidi"/>
        </w:rPr>
        <w:t xml:space="preserve"> were used to compile this report</w:t>
      </w:r>
      <w:r w:rsidRPr="00BC6101">
        <w:rPr>
          <w:rFonts w:asciiTheme="minorHAnsi" w:eastAsiaTheme="minorHAnsi" w:hAnsiTheme="minorHAnsi" w:cstheme="minorBidi"/>
        </w:rPr>
        <w:t>. Discussions were held with department managers who overs</w:t>
      </w:r>
      <w:r w:rsidR="00421EEF">
        <w:rPr>
          <w:rFonts w:asciiTheme="minorHAnsi" w:eastAsiaTheme="minorHAnsi" w:hAnsiTheme="minorHAnsi" w:cstheme="minorBidi"/>
        </w:rPr>
        <w:t>aw</w:t>
      </w:r>
      <w:r w:rsidRPr="00BC6101">
        <w:rPr>
          <w:rFonts w:asciiTheme="minorHAnsi" w:eastAsiaTheme="minorHAnsi" w:hAnsiTheme="minorHAnsi" w:cstheme="minorBidi"/>
        </w:rPr>
        <w:t xml:space="preserve"> these services and who ha</w:t>
      </w:r>
      <w:r w:rsidR="008653F0">
        <w:rPr>
          <w:rFonts w:asciiTheme="minorHAnsi" w:eastAsiaTheme="minorHAnsi" w:hAnsiTheme="minorHAnsi" w:cstheme="minorBidi"/>
        </w:rPr>
        <w:t>d</w:t>
      </w:r>
      <w:r w:rsidRPr="00BC6101">
        <w:rPr>
          <w:rFonts w:asciiTheme="minorHAnsi" w:eastAsiaTheme="minorHAnsi" w:hAnsiTheme="minorHAnsi" w:cstheme="minorBidi"/>
        </w:rPr>
        <w:t xml:space="preserve"> been employed throughout the past five years. No changes were made to the Five-Year Plan. The Louisiana Department and its staff </w:t>
      </w:r>
      <w:r w:rsidR="00421EEF">
        <w:rPr>
          <w:rFonts w:asciiTheme="minorHAnsi" w:eastAsiaTheme="minorHAnsi" w:hAnsiTheme="minorHAnsi" w:cstheme="minorBidi"/>
        </w:rPr>
        <w:t>were</w:t>
      </w:r>
      <w:r w:rsidRPr="00BC6101">
        <w:rPr>
          <w:rFonts w:asciiTheme="minorHAnsi" w:eastAsiaTheme="minorHAnsi" w:hAnsiTheme="minorHAnsi" w:cstheme="minorBidi"/>
        </w:rPr>
        <w:t xml:space="preserve"> not funded by LSTA</w:t>
      </w:r>
      <w:r w:rsidR="00436C50">
        <w:rPr>
          <w:rFonts w:asciiTheme="minorHAnsi" w:eastAsiaTheme="minorHAnsi" w:hAnsiTheme="minorHAnsi" w:cstheme="minorBidi"/>
        </w:rPr>
        <w:t xml:space="preserve"> nor will the Louisiana Department be affected by the results of this evaluation</w:t>
      </w:r>
      <w:r w:rsidRPr="00BC6101">
        <w:rPr>
          <w:rFonts w:asciiTheme="minorHAnsi" w:eastAsiaTheme="minorHAnsi" w:hAnsiTheme="minorHAnsi" w:cstheme="minorBidi"/>
        </w:rPr>
        <w:t xml:space="preserve">. </w:t>
      </w:r>
    </w:p>
    <w:p w:rsidR="000461DC" w:rsidRPr="004B4A4C" w:rsidRDefault="000461DC" w:rsidP="004B4A4C">
      <w:pPr>
        <w:spacing w:line="276" w:lineRule="auto"/>
        <w:rPr>
          <w:rFonts w:asciiTheme="minorHAnsi" w:eastAsiaTheme="minorHAnsi" w:hAnsiTheme="minorHAnsi" w:cstheme="minorBidi"/>
          <w:b/>
        </w:rPr>
      </w:pPr>
    </w:p>
    <w:p w:rsidR="00555CD4" w:rsidRPr="00BC6101" w:rsidRDefault="00DF295E" w:rsidP="004B4A4C">
      <w:pPr>
        <w:spacing w:line="276" w:lineRule="auto"/>
        <w:rPr>
          <w:rFonts w:asciiTheme="minorHAnsi" w:eastAsiaTheme="minorHAnsi" w:hAnsiTheme="minorHAnsi" w:cstheme="minorBidi"/>
          <w:b/>
          <w:sz w:val="28"/>
          <w:szCs w:val="28"/>
        </w:rPr>
      </w:pPr>
      <w:r w:rsidRPr="00BC6101">
        <w:rPr>
          <w:rFonts w:asciiTheme="minorHAnsi" w:eastAsiaTheme="minorHAnsi" w:hAnsiTheme="minorHAnsi" w:cstheme="minorBidi"/>
          <w:b/>
          <w:sz w:val="28"/>
          <w:szCs w:val="28"/>
        </w:rPr>
        <w:t>Key Recommendations</w:t>
      </w:r>
    </w:p>
    <w:p w:rsidR="00555CD4" w:rsidRPr="004B4A4C" w:rsidRDefault="00555CD4" w:rsidP="004B4A4C">
      <w:pPr>
        <w:ind w:left="360"/>
        <w:rPr>
          <w:rFonts w:asciiTheme="minorHAnsi" w:eastAsiaTheme="minorHAnsi" w:hAnsiTheme="minorHAnsi" w:cstheme="minorBidi"/>
        </w:rPr>
      </w:pPr>
    </w:p>
    <w:p w:rsidR="00555CD4" w:rsidRPr="004B4A4C" w:rsidRDefault="00DF295E" w:rsidP="00BC6101">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As </w:t>
      </w:r>
      <w:r w:rsidR="00701C78">
        <w:rPr>
          <w:rFonts w:asciiTheme="minorHAnsi" w:eastAsiaTheme="minorHAnsi" w:hAnsiTheme="minorHAnsi" w:cstheme="minorBidi"/>
        </w:rPr>
        <w:t>SLL</w:t>
      </w:r>
      <w:r w:rsidR="00E850D6" w:rsidRPr="004B4A4C">
        <w:rPr>
          <w:rFonts w:asciiTheme="minorHAnsi" w:eastAsiaTheme="minorHAnsi" w:hAnsiTheme="minorHAnsi" w:cstheme="minorBidi"/>
        </w:rPr>
        <w:t xml:space="preserve"> </w:t>
      </w:r>
      <w:r w:rsidRPr="004B4A4C">
        <w:rPr>
          <w:rFonts w:asciiTheme="minorHAnsi" w:eastAsiaTheme="minorHAnsi" w:hAnsiTheme="minorHAnsi" w:cstheme="minorBidi"/>
        </w:rPr>
        <w:t xml:space="preserve">creates a new </w:t>
      </w:r>
      <w:r w:rsidR="00502720" w:rsidRPr="004B4A4C">
        <w:rPr>
          <w:rFonts w:asciiTheme="minorHAnsi" w:eastAsiaTheme="minorHAnsi" w:hAnsiTheme="minorHAnsi" w:cstheme="minorBidi"/>
        </w:rPr>
        <w:t>plan</w:t>
      </w:r>
      <w:r w:rsidRPr="004B4A4C">
        <w:rPr>
          <w:rFonts w:asciiTheme="minorHAnsi" w:eastAsiaTheme="minorHAnsi" w:hAnsiTheme="minorHAnsi" w:cstheme="minorBidi"/>
        </w:rPr>
        <w:t xml:space="preserve"> for the future, the following </w:t>
      </w:r>
      <w:r w:rsidR="006B478E" w:rsidRPr="004B4A4C">
        <w:rPr>
          <w:rFonts w:asciiTheme="minorHAnsi" w:eastAsiaTheme="minorHAnsi" w:hAnsiTheme="minorHAnsi" w:cstheme="minorBidi"/>
        </w:rPr>
        <w:t>are recommended:</w:t>
      </w:r>
    </w:p>
    <w:p w:rsidR="00FF4ACB" w:rsidRPr="004B4A4C" w:rsidRDefault="00FF4ACB" w:rsidP="004B4A4C">
      <w:pPr>
        <w:rPr>
          <w:rFonts w:asciiTheme="minorHAnsi" w:eastAsiaTheme="minorHAnsi" w:hAnsiTheme="minorHAnsi" w:cstheme="minorBidi"/>
        </w:rPr>
      </w:pPr>
    </w:p>
    <w:p w:rsidR="00CE5C10" w:rsidRPr="00BC6101" w:rsidRDefault="00CE5C10" w:rsidP="0044581C">
      <w:pPr>
        <w:pStyle w:val="ListParagraph"/>
        <w:numPr>
          <w:ilvl w:val="0"/>
          <w:numId w:val="16"/>
        </w:numPr>
        <w:spacing w:line="276" w:lineRule="auto"/>
        <w:rPr>
          <w:rFonts w:asciiTheme="minorHAnsi" w:eastAsiaTheme="minorHAnsi" w:hAnsiTheme="minorHAnsi" w:cstheme="minorBidi"/>
        </w:rPr>
      </w:pPr>
      <w:r w:rsidRPr="00BC6101">
        <w:rPr>
          <w:rFonts w:asciiTheme="minorHAnsi" w:eastAsiaTheme="minorHAnsi" w:hAnsiTheme="minorHAnsi" w:cstheme="minorBidi"/>
        </w:rPr>
        <w:t xml:space="preserve">Continuing Education for the public library staff should continue and be expanded to </w:t>
      </w:r>
      <w:r w:rsidR="000E38F3">
        <w:rPr>
          <w:rFonts w:asciiTheme="minorHAnsi" w:eastAsiaTheme="minorHAnsi" w:hAnsiTheme="minorHAnsi" w:cstheme="minorBidi"/>
        </w:rPr>
        <w:t xml:space="preserve">meet the needs of library staff, </w:t>
      </w:r>
      <w:r w:rsidRPr="00BC6101">
        <w:rPr>
          <w:rFonts w:asciiTheme="minorHAnsi" w:eastAsiaTheme="minorHAnsi" w:hAnsiTheme="minorHAnsi" w:cstheme="minorBidi"/>
        </w:rPr>
        <w:t>directors</w:t>
      </w:r>
      <w:r w:rsidR="000E38F3">
        <w:rPr>
          <w:rFonts w:asciiTheme="minorHAnsi" w:eastAsiaTheme="minorHAnsi" w:hAnsiTheme="minorHAnsi" w:cstheme="minorBidi"/>
        </w:rPr>
        <w:t>, and trustees</w:t>
      </w:r>
      <w:r w:rsidR="00AF561E">
        <w:rPr>
          <w:rFonts w:asciiTheme="minorHAnsi" w:eastAsiaTheme="minorHAnsi" w:hAnsiTheme="minorHAnsi" w:cstheme="minorBidi"/>
        </w:rPr>
        <w:t xml:space="preserve"> thus</w:t>
      </w:r>
      <w:r w:rsidRPr="00BC6101">
        <w:rPr>
          <w:rFonts w:asciiTheme="minorHAnsi" w:eastAsiaTheme="minorHAnsi" w:hAnsiTheme="minorHAnsi" w:cstheme="minorBidi"/>
        </w:rPr>
        <w:t xml:space="preserve"> giving them </w:t>
      </w:r>
      <w:r w:rsidR="00601462">
        <w:rPr>
          <w:rFonts w:asciiTheme="minorHAnsi" w:eastAsiaTheme="minorHAnsi" w:hAnsiTheme="minorHAnsi" w:cstheme="minorBidi"/>
        </w:rPr>
        <w:t xml:space="preserve">the </w:t>
      </w:r>
      <w:r w:rsidRPr="00BC6101">
        <w:rPr>
          <w:rFonts w:asciiTheme="minorHAnsi" w:eastAsiaTheme="minorHAnsi" w:hAnsiTheme="minorHAnsi" w:cstheme="minorBidi"/>
        </w:rPr>
        <w:t>information and knowledge they need to strengthen and expand services to meet the needs of t</w:t>
      </w:r>
      <w:r w:rsidR="00601462">
        <w:rPr>
          <w:rFonts w:asciiTheme="minorHAnsi" w:eastAsiaTheme="minorHAnsi" w:hAnsiTheme="minorHAnsi" w:cstheme="minorBidi"/>
        </w:rPr>
        <w:t>heir communities</w:t>
      </w:r>
      <w:r w:rsidRPr="00BC6101">
        <w:rPr>
          <w:rFonts w:asciiTheme="minorHAnsi" w:eastAsiaTheme="minorHAnsi" w:hAnsiTheme="minorHAnsi" w:cstheme="minorBidi"/>
        </w:rPr>
        <w:t xml:space="preserve">. </w:t>
      </w:r>
      <w:r w:rsidR="00601462">
        <w:rPr>
          <w:rFonts w:asciiTheme="minorHAnsi" w:eastAsiaTheme="minorHAnsi" w:hAnsiTheme="minorHAnsi" w:cstheme="minorBidi"/>
        </w:rPr>
        <w:t>F</w:t>
      </w:r>
      <w:r w:rsidRPr="00BC6101">
        <w:rPr>
          <w:rFonts w:asciiTheme="minorHAnsi" w:eastAsiaTheme="minorHAnsi" w:hAnsiTheme="minorHAnsi" w:cstheme="minorBidi"/>
        </w:rPr>
        <w:t>ocus more on hands-on, practical training and less on theoretical and academic</w:t>
      </w:r>
      <w:r w:rsidR="00421EEF">
        <w:rPr>
          <w:rFonts w:asciiTheme="minorHAnsi" w:eastAsiaTheme="minorHAnsi" w:hAnsiTheme="minorHAnsi" w:cstheme="minorBidi"/>
        </w:rPr>
        <w:t xml:space="preserve"> subjects</w:t>
      </w:r>
      <w:r w:rsidRPr="00BC6101">
        <w:rPr>
          <w:rFonts w:asciiTheme="minorHAnsi" w:eastAsiaTheme="minorHAnsi" w:hAnsiTheme="minorHAnsi" w:cstheme="minorBidi"/>
        </w:rPr>
        <w:t xml:space="preserve">. </w:t>
      </w:r>
      <w:r w:rsidR="00190A7D">
        <w:rPr>
          <w:rFonts w:asciiTheme="minorHAnsi" w:eastAsiaTheme="minorHAnsi" w:hAnsiTheme="minorHAnsi" w:cstheme="minorBidi"/>
        </w:rPr>
        <w:t>M</w:t>
      </w:r>
      <w:r w:rsidRPr="00BC6101">
        <w:rPr>
          <w:rFonts w:asciiTheme="minorHAnsi" w:eastAsiaTheme="minorHAnsi" w:hAnsiTheme="minorHAnsi" w:cstheme="minorBidi"/>
        </w:rPr>
        <w:t xml:space="preserve">ake the online registration process </w:t>
      </w:r>
      <w:r w:rsidR="00190A7D">
        <w:rPr>
          <w:rFonts w:asciiTheme="minorHAnsi" w:eastAsiaTheme="minorHAnsi" w:hAnsiTheme="minorHAnsi" w:cstheme="minorBidi"/>
        </w:rPr>
        <w:t>more</w:t>
      </w:r>
      <w:r w:rsidRPr="00BC6101">
        <w:rPr>
          <w:rFonts w:asciiTheme="minorHAnsi" w:eastAsiaTheme="minorHAnsi" w:hAnsiTheme="minorHAnsi" w:cstheme="minorBidi"/>
        </w:rPr>
        <w:t xml:space="preserve"> user-friendly</w:t>
      </w:r>
      <w:r w:rsidR="000E38F3">
        <w:rPr>
          <w:rFonts w:asciiTheme="minorHAnsi" w:eastAsiaTheme="minorHAnsi" w:hAnsiTheme="minorHAnsi" w:cstheme="minorBidi"/>
        </w:rPr>
        <w:t xml:space="preserve"> to encourage more registrants and c</w:t>
      </w:r>
      <w:r w:rsidRPr="00BC6101">
        <w:rPr>
          <w:rFonts w:asciiTheme="minorHAnsi" w:eastAsiaTheme="minorHAnsi" w:hAnsiTheme="minorHAnsi" w:cstheme="minorBidi"/>
        </w:rPr>
        <w:t xml:space="preserve">ontinue to </w:t>
      </w:r>
      <w:r w:rsidR="00060D50" w:rsidRPr="00BC6101">
        <w:rPr>
          <w:rFonts w:asciiTheme="minorHAnsi" w:eastAsiaTheme="minorHAnsi" w:hAnsiTheme="minorHAnsi" w:cstheme="minorBidi"/>
        </w:rPr>
        <w:t>expand LSSCP offering</w:t>
      </w:r>
      <w:r w:rsidR="008653F0">
        <w:rPr>
          <w:rFonts w:asciiTheme="minorHAnsi" w:eastAsiaTheme="minorHAnsi" w:hAnsiTheme="minorHAnsi" w:cstheme="minorBidi"/>
        </w:rPr>
        <w:t>s</w:t>
      </w:r>
      <w:r w:rsidR="00060D50" w:rsidRPr="00BC6101">
        <w:rPr>
          <w:rFonts w:asciiTheme="minorHAnsi" w:eastAsiaTheme="minorHAnsi" w:hAnsiTheme="minorHAnsi" w:cstheme="minorBidi"/>
        </w:rPr>
        <w:t xml:space="preserve"> as </w:t>
      </w:r>
      <w:r w:rsidRPr="00BC6101">
        <w:rPr>
          <w:rFonts w:asciiTheme="minorHAnsi" w:eastAsiaTheme="minorHAnsi" w:hAnsiTheme="minorHAnsi" w:cstheme="minorBidi"/>
        </w:rPr>
        <w:t>the goal of this project is to improve and recognize the skills of front-line library workers.</w:t>
      </w:r>
    </w:p>
    <w:p w:rsidR="00A96E56" w:rsidRPr="004B4A4C" w:rsidRDefault="00A96E56" w:rsidP="004B4A4C">
      <w:pPr>
        <w:ind w:left="360"/>
        <w:rPr>
          <w:rFonts w:asciiTheme="minorHAnsi" w:eastAsiaTheme="minorHAnsi" w:hAnsiTheme="minorHAnsi" w:cstheme="minorBidi"/>
        </w:rPr>
      </w:pPr>
    </w:p>
    <w:p w:rsidR="00CE5C10" w:rsidRPr="00BC6101" w:rsidRDefault="00CE5C10" w:rsidP="0044581C">
      <w:pPr>
        <w:pStyle w:val="ListParagraph"/>
        <w:numPr>
          <w:ilvl w:val="0"/>
          <w:numId w:val="16"/>
        </w:numPr>
        <w:spacing w:line="276" w:lineRule="auto"/>
        <w:rPr>
          <w:rFonts w:asciiTheme="minorHAnsi" w:eastAsiaTheme="minorHAnsi" w:hAnsiTheme="minorHAnsi" w:cstheme="minorBidi"/>
        </w:rPr>
      </w:pPr>
      <w:r w:rsidRPr="00BC6101">
        <w:rPr>
          <w:rFonts w:asciiTheme="minorHAnsi" w:eastAsiaTheme="minorHAnsi" w:hAnsiTheme="minorHAnsi" w:cstheme="minorBidi"/>
        </w:rPr>
        <w:t>The State Library should continue to promote and emphasize services to librar</w:t>
      </w:r>
      <w:r w:rsidR="003A552C">
        <w:rPr>
          <w:rFonts w:asciiTheme="minorHAnsi" w:eastAsiaTheme="minorHAnsi" w:hAnsiTheme="minorHAnsi" w:cstheme="minorBidi"/>
        </w:rPr>
        <w:t xml:space="preserve">y staff </w:t>
      </w:r>
      <w:r w:rsidRPr="00BC6101">
        <w:rPr>
          <w:rFonts w:asciiTheme="minorHAnsi" w:eastAsiaTheme="minorHAnsi" w:hAnsiTheme="minorHAnsi" w:cstheme="minorBidi"/>
        </w:rPr>
        <w:t xml:space="preserve">serving youth. This is a critical area of public library service and can offer challenges in smaller libraries which </w:t>
      </w:r>
      <w:r w:rsidR="003A552C">
        <w:rPr>
          <w:rFonts w:asciiTheme="minorHAnsi" w:eastAsiaTheme="minorHAnsi" w:hAnsiTheme="minorHAnsi" w:cstheme="minorBidi"/>
        </w:rPr>
        <w:t xml:space="preserve">do not have staff </w:t>
      </w:r>
      <w:r w:rsidRPr="00BC6101">
        <w:rPr>
          <w:rFonts w:asciiTheme="minorHAnsi" w:eastAsiaTheme="minorHAnsi" w:hAnsiTheme="minorHAnsi" w:cstheme="minorBidi"/>
        </w:rPr>
        <w:t>dedicated to this age group. Membership in the CLSP should be continued as part of this. When funds allow, program and publicity materials</w:t>
      </w:r>
      <w:r w:rsidR="000E38F3">
        <w:rPr>
          <w:rFonts w:asciiTheme="minorHAnsi" w:eastAsiaTheme="minorHAnsi" w:hAnsiTheme="minorHAnsi" w:cstheme="minorBidi"/>
        </w:rPr>
        <w:t xml:space="preserve"> should be supplied</w:t>
      </w:r>
      <w:r w:rsidRPr="00BC6101">
        <w:rPr>
          <w:rFonts w:asciiTheme="minorHAnsi" w:eastAsiaTheme="minorHAnsi" w:hAnsiTheme="minorHAnsi" w:cstheme="minorBidi"/>
        </w:rPr>
        <w:t xml:space="preserve"> to the participating libraries to increase participation among children and teens.</w:t>
      </w:r>
    </w:p>
    <w:p w:rsidR="007A2E34" w:rsidRPr="004B4A4C" w:rsidRDefault="007A2E34" w:rsidP="004B4A4C">
      <w:pPr>
        <w:ind w:left="360"/>
        <w:rPr>
          <w:rFonts w:asciiTheme="minorHAnsi" w:eastAsiaTheme="minorHAnsi" w:hAnsiTheme="minorHAnsi" w:cstheme="minorBidi"/>
        </w:rPr>
      </w:pPr>
    </w:p>
    <w:p w:rsidR="00CE5C10" w:rsidRPr="00BC6101" w:rsidRDefault="00CE5C10" w:rsidP="0044581C">
      <w:pPr>
        <w:pStyle w:val="ListParagraph"/>
        <w:numPr>
          <w:ilvl w:val="0"/>
          <w:numId w:val="16"/>
        </w:numPr>
        <w:spacing w:line="276" w:lineRule="auto"/>
        <w:rPr>
          <w:rFonts w:asciiTheme="minorHAnsi" w:eastAsiaTheme="minorHAnsi" w:hAnsiTheme="minorHAnsi" w:cstheme="minorBidi"/>
        </w:rPr>
      </w:pPr>
      <w:r w:rsidRPr="00BC6101">
        <w:rPr>
          <w:rFonts w:asciiTheme="minorHAnsi" w:eastAsiaTheme="minorHAnsi" w:hAnsiTheme="minorHAnsi" w:cstheme="minorBidi"/>
        </w:rPr>
        <w:t xml:space="preserve">It is important to continue to deliver training opportunities using different </w:t>
      </w:r>
      <w:r w:rsidR="00AB29A0">
        <w:rPr>
          <w:rFonts w:asciiTheme="minorHAnsi" w:eastAsiaTheme="minorHAnsi" w:hAnsiTheme="minorHAnsi" w:cstheme="minorBidi"/>
        </w:rPr>
        <w:t xml:space="preserve">delivery </w:t>
      </w:r>
      <w:r w:rsidRPr="00BC6101">
        <w:rPr>
          <w:rFonts w:asciiTheme="minorHAnsi" w:eastAsiaTheme="minorHAnsi" w:hAnsiTheme="minorHAnsi" w:cstheme="minorBidi"/>
        </w:rPr>
        <w:t xml:space="preserve">methods. </w:t>
      </w:r>
      <w:r w:rsidR="00137FBC">
        <w:rPr>
          <w:rFonts w:asciiTheme="minorHAnsi" w:eastAsiaTheme="minorHAnsi" w:hAnsiTheme="minorHAnsi" w:cstheme="minorBidi"/>
        </w:rPr>
        <w:t xml:space="preserve">Based on </w:t>
      </w:r>
      <w:r w:rsidRPr="00BC6101">
        <w:rPr>
          <w:rFonts w:asciiTheme="minorHAnsi" w:eastAsiaTheme="minorHAnsi" w:hAnsiTheme="minorHAnsi" w:cstheme="minorBidi"/>
        </w:rPr>
        <w:t xml:space="preserve">the comments of public library directors, it is </w:t>
      </w:r>
      <w:r w:rsidR="000E38F3">
        <w:rPr>
          <w:rFonts w:asciiTheme="minorHAnsi" w:eastAsiaTheme="minorHAnsi" w:hAnsiTheme="minorHAnsi" w:cstheme="minorBidi"/>
        </w:rPr>
        <w:t xml:space="preserve">also </w:t>
      </w:r>
      <w:r w:rsidRPr="00BC6101">
        <w:rPr>
          <w:rFonts w:asciiTheme="minorHAnsi" w:eastAsiaTheme="minorHAnsi" w:hAnsiTheme="minorHAnsi" w:cstheme="minorBidi"/>
        </w:rPr>
        <w:t>important to deliver some training in person</w:t>
      </w:r>
      <w:r w:rsidR="00AB29A0">
        <w:rPr>
          <w:rFonts w:asciiTheme="minorHAnsi" w:eastAsiaTheme="minorHAnsi" w:hAnsiTheme="minorHAnsi" w:cstheme="minorBidi"/>
        </w:rPr>
        <w:t xml:space="preserve"> as well as via webinars</w:t>
      </w:r>
      <w:r w:rsidRPr="00BC6101">
        <w:rPr>
          <w:rFonts w:asciiTheme="minorHAnsi" w:eastAsiaTheme="minorHAnsi" w:hAnsiTheme="minorHAnsi" w:cstheme="minorBidi"/>
        </w:rPr>
        <w:t xml:space="preserve">. </w:t>
      </w:r>
    </w:p>
    <w:p w:rsidR="007A2E34" w:rsidRPr="004B4A4C" w:rsidRDefault="007A2E34" w:rsidP="004B4A4C">
      <w:pPr>
        <w:ind w:left="360"/>
        <w:rPr>
          <w:rFonts w:asciiTheme="minorHAnsi" w:eastAsiaTheme="minorHAnsi" w:hAnsiTheme="minorHAnsi" w:cstheme="minorBidi"/>
        </w:rPr>
      </w:pPr>
    </w:p>
    <w:p w:rsidR="00CE5C10" w:rsidRPr="00BC6101" w:rsidRDefault="00CE5C10" w:rsidP="0044581C">
      <w:pPr>
        <w:pStyle w:val="ListParagraph"/>
        <w:numPr>
          <w:ilvl w:val="0"/>
          <w:numId w:val="16"/>
        </w:numPr>
        <w:spacing w:line="276" w:lineRule="auto"/>
        <w:rPr>
          <w:rFonts w:asciiTheme="minorHAnsi" w:eastAsiaTheme="minorHAnsi" w:hAnsiTheme="minorHAnsi" w:cstheme="minorBidi"/>
        </w:rPr>
      </w:pPr>
      <w:r w:rsidRPr="00BC6101">
        <w:rPr>
          <w:rFonts w:asciiTheme="minorHAnsi" w:eastAsiaTheme="minorHAnsi" w:hAnsiTheme="minorHAnsi" w:cstheme="minorBidi"/>
        </w:rPr>
        <w:t>Consulting visits are critical and should be increased as soon as staffing</w:t>
      </w:r>
      <w:r w:rsidR="008E770D" w:rsidRPr="00BC6101">
        <w:rPr>
          <w:rFonts w:asciiTheme="minorHAnsi" w:eastAsiaTheme="minorHAnsi" w:hAnsiTheme="minorHAnsi" w:cstheme="minorBidi"/>
        </w:rPr>
        <w:t xml:space="preserve"> and fund</w:t>
      </w:r>
      <w:r w:rsidR="00F05986">
        <w:rPr>
          <w:rFonts w:asciiTheme="minorHAnsi" w:eastAsiaTheme="minorHAnsi" w:hAnsiTheme="minorHAnsi" w:cstheme="minorBidi"/>
        </w:rPr>
        <w:t>ing allow</w:t>
      </w:r>
      <w:r w:rsidRPr="00BC6101">
        <w:rPr>
          <w:rFonts w:asciiTheme="minorHAnsi" w:eastAsiaTheme="minorHAnsi" w:hAnsiTheme="minorHAnsi" w:cstheme="minorBidi"/>
        </w:rPr>
        <w:t xml:space="preserve">. The visits to provide technology support </w:t>
      </w:r>
      <w:r w:rsidR="008E770D" w:rsidRPr="00BC6101">
        <w:rPr>
          <w:rFonts w:asciiTheme="minorHAnsi" w:eastAsiaTheme="minorHAnsi" w:hAnsiTheme="minorHAnsi" w:cstheme="minorBidi"/>
        </w:rPr>
        <w:t xml:space="preserve">and consulting </w:t>
      </w:r>
      <w:r w:rsidRPr="00BC6101">
        <w:rPr>
          <w:rFonts w:asciiTheme="minorHAnsi" w:eastAsiaTheme="minorHAnsi" w:hAnsiTheme="minorHAnsi" w:cstheme="minorBidi"/>
        </w:rPr>
        <w:t>are</w:t>
      </w:r>
      <w:r w:rsidR="00AB29A0">
        <w:rPr>
          <w:rFonts w:asciiTheme="minorHAnsi" w:eastAsiaTheme="minorHAnsi" w:hAnsiTheme="minorHAnsi" w:cstheme="minorBidi"/>
        </w:rPr>
        <w:t xml:space="preserve"> critical</w:t>
      </w:r>
      <w:r w:rsidRPr="00BC6101">
        <w:rPr>
          <w:rFonts w:asciiTheme="minorHAnsi" w:eastAsiaTheme="minorHAnsi" w:hAnsiTheme="minorHAnsi" w:cstheme="minorBidi"/>
        </w:rPr>
        <w:t>, especially for the smaller and more rural libraries. The informal interactions and development of per</w:t>
      </w:r>
      <w:r w:rsidR="00C911F6">
        <w:rPr>
          <w:rFonts w:asciiTheme="minorHAnsi" w:eastAsiaTheme="minorHAnsi" w:hAnsiTheme="minorHAnsi" w:cstheme="minorBidi"/>
        </w:rPr>
        <w:t xml:space="preserve">sonal connections strengthen </w:t>
      </w:r>
      <w:r w:rsidRPr="00BC6101">
        <w:rPr>
          <w:rFonts w:asciiTheme="minorHAnsi" w:eastAsiaTheme="minorHAnsi" w:hAnsiTheme="minorHAnsi" w:cstheme="minorBidi"/>
        </w:rPr>
        <w:t xml:space="preserve">the relationship between the State Library and public libraries. </w:t>
      </w:r>
      <w:r w:rsidR="00701C78">
        <w:rPr>
          <w:rFonts w:asciiTheme="minorHAnsi" w:eastAsiaTheme="minorHAnsi" w:hAnsiTheme="minorHAnsi" w:cstheme="minorBidi"/>
        </w:rPr>
        <w:t>SLL</w:t>
      </w:r>
      <w:r w:rsidR="00B05A35" w:rsidRPr="00BC6101">
        <w:rPr>
          <w:rFonts w:asciiTheme="minorHAnsi" w:eastAsiaTheme="minorHAnsi" w:hAnsiTheme="minorHAnsi" w:cstheme="minorBidi"/>
        </w:rPr>
        <w:t xml:space="preserve"> </w:t>
      </w:r>
      <w:r w:rsidR="000E38F3">
        <w:rPr>
          <w:rFonts w:asciiTheme="minorHAnsi" w:eastAsiaTheme="minorHAnsi" w:hAnsiTheme="minorHAnsi" w:cstheme="minorBidi"/>
        </w:rPr>
        <w:t xml:space="preserve">tracks </w:t>
      </w:r>
      <w:r w:rsidR="000E38F3" w:rsidRPr="00BC6101">
        <w:rPr>
          <w:rFonts w:asciiTheme="minorHAnsi" w:eastAsiaTheme="minorHAnsi" w:hAnsiTheme="minorHAnsi" w:cstheme="minorBidi"/>
        </w:rPr>
        <w:t>both</w:t>
      </w:r>
      <w:r w:rsidR="00B05A35" w:rsidRPr="00BC6101">
        <w:rPr>
          <w:rFonts w:asciiTheme="minorHAnsi" w:eastAsiaTheme="minorHAnsi" w:hAnsiTheme="minorHAnsi" w:cstheme="minorBidi"/>
        </w:rPr>
        <w:t xml:space="preserve"> site visits and public library tech</w:t>
      </w:r>
      <w:r w:rsidR="00BC6101">
        <w:rPr>
          <w:rFonts w:asciiTheme="minorHAnsi" w:eastAsiaTheme="minorHAnsi" w:hAnsiTheme="minorHAnsi" w:cstheme="minorBidi"/>
        </w:rPr>
        <w:t>nology</w:t>
      </w:r>
      <w:r w:rsidR="00B05A35" w:rsidRPr="00BC6101">
        <w:rPr>
          <w:rFonts w:asciiTheme="minorHAnsi" w:eastAsiaTheme="minorHAnsi" w:hAnsiTheme="minorHAnsi" w:cstheme="minorBidi"/>
        </w:rPr>
        <w:t xml:space="preserve"> support </w:t>
      </w:r>
      <w:r w:rsidR="000E38F3">
        <w:rPr>
          <w:rFonts w:asciiTheme="minorHAnsi" w:eastAsiaTheme="minorHAnsi" w:hAnsiTheme="minorHAnsi" w:cstheme="minorBidi"/>
        </w:rPr>
        <w:t>visits</w:t>
      </w:r>
      <w:r w:rsidR="00B05A35" w:rsidRPr="00BC6101">
        <w:rPr>
          <w:rFonts w:asciiTheme="minorHAnsi" w:eastAsiaTheme="minorHAnsi" w:hAnsiTheme="minorHAnsi" w:cstheme="minorBidi"/>
        </w:rPr>
        <w:t>.</w:t>
      </w:r>
      <w:r w:rsidRPr="00BC6101">
        <w:rPr>
          <w:rFonts w:asciiTheme="minorHAnsi" w:eastAsiaTheme="minorHAnsi" w:hAnsiTheme="minorHAnsi" w:cstheme="minorBidi"/>
        </w:rPr>
        <w:t xml:space="preserve"> </w:t>
      </w:r>
    </w:p>
    <w:p w:rsidR="007A2E34" w:rsidRPr="004B4A4C" w:rsidRDefault="007A2E34" w:rsidP="004B4A4C">
      <w:pPr>
        <w:ind w:left="360"/>
        <w:rPr>
          <w:rFonts w:asciiTheme="minorHAnsi" w:eastAsiaTheme="minorHAnsi" w:hAnsiTheme="minorHAnsi" w:cstheme="minorBidi"/>
        </w:rPr>
      </w:pPr>
    </w:p>
    <w:p w:rsidR="00CE5C10" w:rsidRPr="00BC6101" w:rsidRDefault="00C911F6" w:rsidP="0044581C">
      <w:pPr>
        <w:pStyle w:val="ListParagraph"/>
        <w:numPr>
          <w:ilvl w:val="0"/>
          <w:numId w:val="16"/>
        </w:numPr>
        <w:spacing w:line="276" w:lineRule="auto"/>
        <w:rPr>
          <w:rFonts w:asciiTheme="minorHAnsi" w:eastAsiaTheme="minorHAnsi" w:hAnsiTheme="minorHAnsi" w:cstheme="minorBidi"/>
        </w:rPr>
      </w:pPr>
      <w:r>
        <w:rPr>
          <w:rFonts w:asciiTheme="minorHAnsi" w:eastAsiaTheme="minorHAnsi" w:hAnsiTheme="minorHAnsi" w:cstheme="minorBidi"/>
        </w:rPr>
        <w:t xml:space="preserve">Continue interlibrary loan so that </w:t>
      </w:r>
      <w:r w:rsidR="00CE5C10" w:rsidRPr="00BC6101">
        <w:rPr>
          <w:rFonts w:asciiTheme="minorHAnsi" w:eastAsiaTheme="minorHAnsi" w:hAnsiTheme="minorHAnsi" w:cstheme="minorBidi"/>
        </w:rPr>
        <w:t xml:space="preserve"> libraries can obtain materials they do</w:t>
      </w:r>
      <w:r w:rsidR="00B05A35" w:rsidRPr="00BC6101">
        <w:rPr>
          <w:rFonts w:asciiTheme="minorHAnsi" w:eastAsiaTheme="minorHAnsi" w:hAnsiTheme="minorHAnsi" w:cstheme="minorBidi"/>
        </w:rPr>
        <w:t xml:space="preserve"> </w:t>
      </w:r>
      <w:r w:rsidR="00CE5C10" w:rsidRPr="00BC6101">
        <w:rPr>
          <w:rFonts w:asciiTheme="minorHAnsi" w:eastAsiaTheme="minorHAnsi" w:hAnsiTheme="minorHAnsi" w:cstheme="minorBidi"/>
        </w:rPr>
        <w:t>n</w:t>
      </w:r>
      <w:r w:rsidR="00B05A35" w:rsidRPr="00BC6101">
        <w:rPr>
          <w:rFonts w:asciiTheme="minorHAnsi" w:eastAsiaTheme="minorHAnsi" w:hAnsiTheme="minorHAnsi" w:cstheme="minorBidi"/>
        </w:rPr>
        <w:t>o</w:t>
      </w:r>
      <w:r w:rsidR="00CE5C10" w:rsidRPr="00BC6101">
        <w:rPr>
          <w:rFonts w:asciiTheme="minorHAnsi" w:eastAsiaTheme="minorHAnsi" w:hAnsiTheme="minorHAnsi" w:cstheme="minorBidi"/>
        </w:rPr>
        <w:t>t own. When funds allow</w:t>
      </w:r>
      <w:r w:rsidR="00BC6101">
        <w:rPr>
          <w:rFonts w:asciiTheme="minorHAnsi" w:eastAsiaTheme="minorHAnsi" w:hAnsiTheme="minorHAnsi" w:cstheme="minorBidi"/>
        </w:rPr>
        <w:t>,</w:t>
      </w:r>
      <w:r w:rsidR="00CE5C10" w:rsidRPr="00BC6101">
        <w:rPr>
          <w:rFonts w:asciiTheme="minorHAnsi" w:eastAsiaTheme="minorHAnsi" w:hAnsiTheme="minorHAnsi" w:cstheme="minorBidi"/>
        </w:rPr>
        <w:t xml:space="preserve"> the </w:t>
      </w:r>
      <w:r>
        <w:rPr>
          <w:rFonts w:asciiTheme="minorHAnsi" w:eastAsiaTheme="minorHAnsi" w:hAnsiTheme="minorHAnsi" w:cstheme="minorBidi"/>
        </w:rPr>
        <w:t>courier</w:t>
      </w:r>
      <w:r w:rsidR="00CE5C10" w:rsidRPr="00BC6101">
        <w:rPr>
          <w:rFonts w:asciiTheme="minorHAnsi" w:eastAsiaTheme="minorHAnsi" w:hAnsiTheme="minorHAnsi" w:cstheme="minorBidi"/>
        </w:rPr>
        <w:t xml:space="preserve"> service needs to be placed on pre-deficit funding levels so libraries can obtain materials for their patrons in a </w:t>
      </w:r>
      <w:r w:rsidR="00F05986">
        <w:rPr>
          <w:rFonts w:asciiTheme="minorHAnsi" w:eastAsiaTheme="minorHAnsi" w:hAnsiTheme="minorHAnsi" w:cstheme="minorBidi"/>
        </w:rPr>
        <w:t xml:space="preserve">more </w:t>
      </w:r>
      <w:r w:rsidR="00CE5C10" w:rsidRPr="00BC6101">
        <w:rPr>
          <w:rFonts w:asciiTheme="minorHAnsi" w:eastAsiaTheme="minorHAnsi" w:hAnsiTheme="minorHAnsi" w:cstheme="minorBidi"/>
        </w:rPr>
        <w:t>timely manner.</w:t>
      </w:r>
    </w:p>
    <w:p w:rsidR="00176C3B" w:rsidRPr="004B4A4C" w:rsidRDefault="00176C3B" w:rsidP="004B4A4C">
      <w:pPr>
        <w:ind w:left="360"/>
        <w:rPr>
          <w:rFonts w:asciiTheme="minorHAnsi" w:eastAsiaTheme="minorHAnsi" w:hAnsiTheme="minorHAnsi" w:cstheme="minorBidi"/>
        </w:rPr>
      </w:pPr>
    </w:p>
    <w:p w:rsidR="007A2E34" w:rsidRPr="00BC6101" w:rsidRDefault="00FE36EB" w:rsidP="0044581C">
      <w:pPr>
        <w:pStyle w:val="ListParagraph"/>
        <w:numPr>
          <w:ilvl w:val="0"/>
          <w:numId w:val="16"/>
        </w:numPr>
        <w:spacing w:line="276" w:lineRule="auto"/>
        <w:rPr>
          <w:rFonts w:asciiTheme="minorHAnsi" w:eastAsiaTheme="minorHAnsi" w:hAnsiTheme="minorHAnsi" w:cstheme="minorBidi"/>
        </w:rPr>
      </w:pPr>
      <w:r>
        <w:rPr>
          <w:rFonts w:asciiTheme="minorHAnsi" w:eastAsiaTheme="minorHAnsi" w:hAnsiTheme="minorHAnsi" w:cstheme="minorBidi"/>
        </w:rPr>
        <w:t>A</w:t>
      </w:r>
      <w:r w:rsidR="00060D50" w:rsidRPr="00BC6101">
        <w:rPr>
          <w:rFonts w:asciiTheme="minorHAnsi" w:eastAsiaTheme="minorHAnsi" w:hAnsiTheme="minorHAnsi" w:cstheme="minorBidi"/>
        </w:rPr>
        <w:t xml:space="preserve"> </w:t>
      </w:r>
      <w:r w:rsidR="00CE5C10" w:rsidRPr="00BC6101">
        <w:rPr>
          <w:rFonts w:asciiTheme="minorHAnsi" w:eastAsiaTheme="minorHAnsi" w:hAnsiTheme="minorHAnsi" w:cstheme="minorBidi"/>
        </w:rPr>
        <w:t>detailed contingency and disaster plan</w:t>
      </w:r>
      <w:r w:rsidR="00060D50" w:rsidRPr="00BC6101">
        <w:rPr>
          <w:rFonts w:asciiTheme="minorHAnsi" w:eastAsiaTheme="minorHAnsi" w:hAnsiTheme="minorHAnsi" w:cstheme="minorBidi"/>
        </w:rPr>
        <w:t xml:space="preserve"> for the Louisiana Book </w:t>
      </w:r>
      <w:r w:rsidR="00B05A35" w:rsidRPr="00BC6101">
        <w:rPr>
          <w:rFonts w:asciiTheme="minorHAnsi" w:eastAsiaTheme="minorHAnsi" w:hAnsiTheme="minorHAnsi" w:cstheme="minorBidi"/>
        </w:rPr>
        <w:t>Festival</w:t>
      </w:r>
      <w:r>
        <w:rPr>
          <w:rFonts w:asciiTheme="minorHAnsi" w:eastAsiaTheme="minorHAnsi" w:hAnsiTheme="minorHAnsi" w:cstheme="minorBidi"/>
        </w:rPr>
        <w:t xml:space="preserve"> needs to be created</w:t>
      </w:r>
      <w:r w:rsidR="00B05A35" w:rsidRPr="00BC6101">
        <w:rPr>
          <w:rFonts w:asciiTheme="minorHAnsi" w:eastAsiaTheme="minorHAnsi" w:hAnsiTheme="minorHAnsi" w:cstheme="minorBidi"/>
        </w:rPr>
        <w:t>.</w:t>
      </w:r>
    </w:p>
    <w:p w:rsidR="008E770D" w:rsidRPr="004B4A4C" w:rsidRDefault="008E770D" w:rsidP="004B4A4C">
      <w:pPr>
        <w:ind w:left="360"/>
        <w:rPr>
          <w:rFonts w:asciiTheme="minorHAnsi" w:eastAsiaTheme="minorHAnsi" w:hAnsiTheme="minorHAnsi" w:cstheme="minorBidi"/>
        </w:rPr>
      </w:pPr>
    </w:p>
    <w:p w:rsidR="00DF295E" w:rsidRPr="004B4A4C" w:rsidRDefault="00DF295E" w:rsidP="004B4A4C">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The LSTA Program, as implemented by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actively supports IMLS goals and successfully delivers programs to the state of Louisiana which </w:t>
      </w:r>
      <w:r w:rsidR="00BC6101" w:rsidRPr="004B4A4C">
        <w:rPr>
          <w:rFonts w:asciiTheme="minorHAnsi" w:eastAsiaTheme="minorHAnsi" w:hAnsiTheme="minorHAnsi" w:cstheme="minorBidi"/>
        </w:rPr>
        <w:t>ful</w:t>
      </w:r>
      <w:r w:rsidR="00BC6101">
        <w:rPr>
          <w:rFonts w:asciiTheme="minorHAnsi" w:eastAsiaTheme="minorHAnsi" w:hAnsiTheme="minorHAnsi" w:cstheme="minorBidi"/>
        </w:rPr>
        <w:t>f</w:t>
      </w:r>
      <w:r w:rsidR="00BC6101" w:rsidRPr="004B4A4C">
        <w:rPr>
          <w:rFonts w:asciiTheme="minorHAnsi" w:eastAsiaTheme="minorHAnsi" w:hAnsiTheme="minorHAnsi" w:cstheme="minorBidi"/>
        </w:rPr>
        <w:t>ill</w:t>
      </w:r>
      <w:r w:rsidR="004715EC">
        <w:rPr>
          <w:rFonts w:asciiTheme="minorHAnsi" w:eastAsiaTheme="minorHAnsi" w:hAnsiTheme="minorHAnsi" w:cstheme="minorBidi"/>
        </w:rPr>
        <w:t>s</w:t>
      </w:r>
      <w:r w:rsidRPr="004B4A4C">
        <w:rPr>
          <w:rFonts w:asciiTheme="minorHAnsi" w:eastAsiaTheme="minorHAnsi" w:hAnsiTheme="minorHAnsi" w:cstheme="minorBidi"/>
        </w:rPr>
        <w:t xml:space="preserve"> the goals outlined by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in its LSTA plan.</w:t>
      </w:r>
    </w:p>
    <w:p w:rsidR="008E770D" w:rsidRPr="004B4A4C" w:rsidRDefault="008E770D" w:rsidP="004B4A4C">
      <w:pPr>
        <w:spacing w:line="276" w:lineRule="auto"/>
        <w:rPr>
          <w:rFonts w:asciiTheme="minorHAnsi" w:eastAsiaTheme="minorHAnsi" w:hAnsiTheme="minorHAnsi" w:cstheme="minorBidi"/>
        </w:rPr>
      </w:pPr>
    </w:p>
    <w:p w:rsidR="00692294" w:rsidRDefault="00692294" w:rsidP="004B4A4C">
      <w:pPr>
        <w:spacing w:line="276" w:lineRule="auto"/>
        <w:rPr>
          <w:rFonts w:asciiTheme="minorHAnsi" w:eastAsiaTheme="minorHAnsi" w:hAnsiTheme="minorHAnsi" w:cstheme="minorBidi"/>
        </w:rPr>
      </w:pPr>
    </w:p>
    <w:p w:rsidR="00BC6101" w:rsidRDefault="00BC6101" w:rsidP="004B4A4C">
      <w:pPr>
        <w:spacing w:line="276" w:lineRule="auto"/>
        <w:rPr>
          <w:rFonts w:asciiTheme="minorHAnsi" w:eastAsiaTheme="minorHAnsi" w:hAnsiTheme="minorHAnsi" w:cstheme="minorBidi"/>
        </w:rPr>
      </w:pPr>
    </w:p>
    <w:p w:rsidR="003F47A2" w:rsidRDefault="003F47A2">
      <w:pPr>
        <w:spacing w:after="200" w:line="276" w:lineRule="auto"/>
        <w:rPr>
          <w:rFonts w:asciiTheme="minorHAnsi" w:eastAsiaTheme="minorHAnsi" w:hAnsiTheme="minorHAnsi" w:cstheme="minorBidi"/>
        </w:rPr>
      </w:pPr>
      <w:r>
        <w:rPr>
          <w:rFonts w:asciiTheme="minorHAnsi" w:eastAsiaTheme="minorHAnsi" w:hAnsiTheme="minorHAnsi" w:cstheme="minorBidi"/>
        </w:rPr>
        <w:br w:type="page"/>
      </w:r>
    </w:p>
    <w:p w:rsidR="00373CEC" w:rsidRPr="00BC6101" w:rsidRDefault="00373CEC" w:rsidP="00373CEC">
      <w:pPr>
        <w:spacing w:line="276" w:lineRule="auto"/>
        <w:ind w:firstLine="720"/>
        <w:jc w:val="center"/>
        <w:rPr>
          <w:rFonts w:asciiTheme="minorHAnsi" w:eastAsiaTheme="minorHAnsi" w:hAnsiTheme="minorHAnsi" w:cstheme="minorBidi"/>
          <w:b/>
          <w:sz w:val="32"/>
          <w:szCs w:val="32"/>
        </w:rPr>
      </w:pPr>
      <w:r w:rsidRPr="00BC6101">
        <w:rPr>
          <w:rFonts w:asciiTheme="minorHAnsi" w:eastAsiaTheme="minorHAnsi" w:hAnsiTheme="minorHAnsi" w:cstheme="minorBidi"/>
          <w:b/>
          <w:sz w:val="32"/>
          <w:szCs w:val="32"/>
        </w:rPr>
        <w:t>Mission and Values</w:t>
      </w:r>
    </w:p>
    <w:p w:rsidR="00373CEC" w:rsidRPr="004B4A4C" w:rsidRDefault="00373CEC" w:rsidP="00373CEC">
      <w:pPr>
        <w:spacing w:line="276" w:lineRule="auto"/>
        <w:ind w:firstLine="720"/>
        <w:rPr>
          <w:rFonts w:asciiTheme="minorHAnsi" w:eastAsiaTheme="minorHAnsi" w:hAnsiTheme="minorHAnsi" w:cstheme="minorBidi"/>
        </w:rPr>
      </w:pPr>
    </w:p>
    <w:p w:rsidR="001F754F" w:rsidRPr="004B4A4C" w:rsidRDefault="001F754F" w:rsidP="001F754F">
      <w:pPr>
        <w:spacing w:line="276" w:lineRule="auto"/>
        <w:rPr>
          <w:rFonts w:asciiTheme="minorHAnsi" w:eastAsiaTheme="minorHAnsi" w:hAnsiTheme="minorHAnsi" w:cstheme="minorBidi"/>
        </w:rPr>
      </w:pPr>
      <w:r w:rsidRPr="004B4A4C">
        <w:rPr>
          <w:rFonts w:asciiTheme="minorHAnsi" w:eastAsiaTheme="minorHAnsi" w:hAnsiTheme="minorHAnsi" w:cstheme="minorBidi"/>
        </w:rPr>
        <w:t>Mission of the State Library of Louisiana:</w:t>
      </w:r>
    </w:p>
    <w:p w:rsidR="001F754F" w:rsidRPr="004B4A4C" w:rsidRDefault="001F754F" w:rsidP="000461DC">
      <w:pPr>
        <w:rPr>
          <w:rFonts w:asciiTheme="minorHAnsi" w:eastAsiaTheme="minorHAnsi" w:hAnsiTheme="minorHAnsi" w:cstheme="minorBidi"/>
        </w:rPr>
      </w:pPr>
    </w:p>
    <w:p w:rsidR="00373CEC" w:rsidRPr="004B4A4C" w:rsidRDefault="001F754F" w:rsidP="000A1E12">
      <w:pPr>
        <w:spacing w:line="276" w:lineRule="auto"/>
        <w:ind w:left="720"/>
        <w:rPr>
          <w:rFonts w:asciiTheme="minorHAnsi" w:eastAsiaTheme="minorHAnsi" w:hAnsiTheme="minorHAnsi" w:cstheme="minorBidi"/>
        </w:rPr>
      </w:pPr>
      <w:r w:rsidRPr="004B4A4C">
        <w:rPr>
          <w:rFonts w:asciiTheme="minorHAnsi" w:eastAsiaTheme="minorHAnsi" w:hAnsiTheme="minorHAnsi" w:cstheme="minorBidi"/>
        </w:rPr>
        <w:t>The State Library of Louisiana, through technology and its nationwide resource sharing ability, with both print and electronic resources, public/private partnerships, cooperative agreements with other state, federal and local agencies, and its expert staff, employs traditional and innovative strategies to build an informed, educated, computer literate, and employable citizenry of lifelong learners.</w:t>
      </w:r>
    </w:p>
    <w:p w:rsidR="00373CEC" w:rsidRPr="004B4A4C" w:rsidRDefault="00373CEC" w:rsidP="00373CEC">
      <w:pPr>
        <w:spacing w:line="276" w:lineRule="auto"/>
        <w:ind w:firstLine="720"/>
        <w:rPr>
          <w:rFonts w:asciiTheme="minorHAnsi" w:eastAsiaTheme="minorHAnsi" w:hAnsiTheme="minorHAnsi" w:cstheme="minorBidi"/>
        </w:rPr>
      </w:pPr>
    </w:p>
    <w:p w:rsidR="000461DC" w:rsidRPr="004B4A4C" w:rsidRDefault="000461DC" w:rsidP="00373CEC">
      <w:pPr>
        <w:spacing w:line="276" w:lineRule="auto"/>
        <w:ind w:firstLine="720"/>
        <w:rPr>
          <w:rFonts w:asciiTheme="minorHAnsi" w:eastAsiaTheme="minorHAnsi" w:hAnsiTheme="minorHAnsi" w:cstheme="minorBidi"/>
        </w:rPr>
      </w:pPr>
    </w:p>
    <w:p w:rsidR="00373CEC" w:rsidRPr="004B4A4C" w:rsidRDefault="00373CEC" w:rsidP="001F754F">
      <w:pPr>
        <w:spacing w:line="276" w:lineRule="auto"/>
        <w:rPr>
          <w:rFonts w:asciiTheme="minorHAnsi" w:eastAsiaTheme="minorHAnsi" w:hAnsiTheme="minorHAnsi" w:cstheme="minorBidi"/>
        </w:rPr>
      </w:pPr>
      <w:r w:rsidRPr="004B4A4C">
        <w:rPr>
          <w:rFonts w:asciiTheme="minorHAnsi" w:eastAsiaTheme="minorHAnsi" w:hAnsiTheme="minorHAnsi" w:cstheme="minorBidi"/>
        </w:rPr>
        <w:t>The State Library of Louisiana, its Board of Commissioners and staff value:</w:t>
      </w:r>
    </w:p>
    <w:p w:rsidR="00373CEC" w:rsidRPr="004B4A4C" w:rsidRDefault="00373CEC" w:rsidP="00373CEC">
      <w:pPr>
        <w:spacing w:line="276" w:lineRule="auto"/>
        <w:ind w:firstLine="720"/>
        <w:rPr>
          <w:rFonts w:asciiTheme="minorHAnsi" w:eastAsiaTheme="minorHAnsi" w:hAnsiTheme="minorHAnsi" w:cstheme="minorBidi"/>
        </w:rPr>
      </w:pPr>
    </w:p>
    <w:p w:rsidR="00373CEC" w:rsidRPr="004B4A4C" w:rsidRDefault="00373CEC" w:rsidP="0044581C">
      <w:pPr>
        <w:numPr>
          <w:ilvl w:val="0"/>
          <w:numId w:val="2"/>
        </w:numPr>
        <w:spacing w:after="200" w:line="276" w:lineRule="auto"/>
        <w:ind w:left="720" w:firstLine="0"/>
        <w:contextualSpacing/>
        <w:rPr>
          <w:rFonts w:asciiTheme="minorHAnsi" w:eastAsiaTheme="minorHAnsi" w:hAnsiTheme="minorHAnsi" w:cstheme="minorBidi"/>
        </w:rPr>
      </w:pPr>
      <w:r w:rsidRPr="004B4A4C">
        <w:rPr>
          <w:rFonts w:asciiTheme="minorHAnsi" w:eastAsiaTheme="minorHAnsi" w:hAnsiTheme="minorHAnsi" w:cstheme="minorBidi"/>
        </w:rPr>
        <w:t>Equal access to information for all citizens,</w:t>
      </w:r>
    </w:p>
    <w:p w:rsidR="00373CEC" w:rsidRPr="004B4A4C" w:rsidRDefault="00373CEC" w:rsidP="001F754F">
      <w:pPr>
        <w:spacing w:line="276" w:lineRule="auto"/>
        <w:ind w:left="720"/>
        <w:rPr>
          <w:rFonts w:asciiTheme="minorHAnsi" w:eastAsiaTheme="minorHAnsi" w:hAnsiTheme="minorHAnsi" w:cstheme="minorBidi"/>
        </w:rPr>
      </w:pPr>
    </w:p>
    <w:p w:rsidR="00373CEC" w:rsidRPr="004B4A4C" w:rsidRDefault="00373CEC" w:rsidP="0044581C">
      <w:pPr>
        <w:numPr>
          <w:ilvl w:val="0"/>
          <w:numId w:val="2"/>
        </w:numPr>
        <w:spacing w:after="200" w:line="276" w:lineRule="auto"/>
        <w:ind w:left="720" w:firstLine="0"/>
        <w:contextualSpacing/>
        <w:rPr>
          <w:rFonts w:asciiTheme="minorHAnsi" w:eastAsiaTheme="minorHAnsi" w:hAnsiTheme="minorHAnsi" w:cstheme="minorBidi"/>
        </w:rPr>
      </w:pPr>
      <w:r w:rsidRPr="004B4A4C">
        <w:rPr>
          <w:rFonts w:asciiTheme="minorHAnsi" w:eastAsiaTheme="minorHAnsi" w:hAnsiTheme="minorHAnsi" w:cstheme="minorBidi"/>
        </w:rPr>
        <w:t>The literary and cultural heritage of Louisiana,</w:t>
      </w:r>
    </w:p>
    <w:p w:rsidR="00373CEC" w:rsidRPr="004B4A4C" w:rsidRDefault="00373CEC" w:rsidP="001F754F">
      <w:pPr>
        <w:spacing w:line="276" w:lineRule="auto"/>
        <w:ind w:left="720"/>
        <w:rPr>
          <w:rFonts w:asciiTheme="minorHAnsi" w:eastAsiaTheme="minorHAnsi" w:hAnsiTheme="minorHAnsi" w:cstheme="minorBidi"/>
        </w:rPr>
      </w:pPr>
    </w:p>
    <w:p w:rsidR="00373CEC" w:rsidRPr="004B4A4C" w:rsidRDefault="00373CEC" w:rsidP="0044581C">
      <w:pPr>
        <w:numPr>
          <w:ilvl w:val="0"/>
          <w:numId w:val="2"/>
        </w:numPr>
        <w:spacing w:after="200" w:line="276" w:lineRule="auto"/>
        <w:ind w:left="720" w:firstLine="0"/>
        <w:contextualSpacing/>
        <w:rPr>
          <w:rFonts w:asciiTheme="minorHAnsi" w:eastAsiaTheme="minorHAnsi" w:hAnsiTheme="minorHAnsi" w:cstheme="minorBidi"/>
        </w:rPr>
      </w:pPr>
      <w:r w:rsidRPr="004B4A4C">
        <w:rPr>
          <w:rFonts w:asciiTheme="minorHAnsi" w:eastAsiaTheme="minorHAnsi" w:hAnsiTheme="minorHAnsi" w:cstheme="minorBidi"/>
        </w:rPr>
        <w:t>Intellectual freedom, and</w:t>
      </w:r>
    </w:p>
    <w:p w:rsidR="00373CEC" w:rsidRPr="004B4A4C" w:rsidRDefault="00373CEC" w:rsidP="001F754F">
      <w:pPr>
        <w:spacing w:line="276" w:lineRule="auto"/>
        <w:ind w:left="720"/>
        <w:rPr>
          <w:rFonts w:asciiTheme="minorHAnsi" w:eastAsiaTheme="minorHAnsi" w:hAnsiTheme="minorHAnsi" w:cstheme="minorBidi"/>
        </w:rPr>
      </w:pPr>
    </w:p>
    <w:p w:rsidR="00F56C37" w:rsidRPr="00DC19AD" w:rsidRDefault="00373CEC" w:rsidP="00DC19AD">
      <w:pPr>
        <w:numPr>
          <w:ilvl w:val="0"/>
          <w:numId w:val="2"/>
        </w:numPr>
        <w:spacing w:after="200" w:line="276" w:lineRule="auto"/>
        <w:ind w:left="720" w:firstLine="0"/>
        <w:contextualSpacing/>
        <w:rPr>
          <w:rFonts w:asciiTheme="minorHAnsi" w:eastAsiaTheme="minorHAnsi" w:hAnsiTheme="minorHAnsi" w:cstheme="minorBidi"/>
          <w:b/>
        </w:rPr>
      </w:pPr>
      <w:r w:rsidRPr="00DC19AD">
        <w:rPr>
          <w:rFonts w:asciiTheme="minorHAnsi" w:eastAsiaTheme="minorHAnsi" w:hAnsiTheme="minorHAnsi" w:cstheme="minorBidi"/>
        </w:rPr>
        <w:t>Reading.</w:t>
      </w:r>
      <w:r w:rsidR="00F56C37" w:rsidRPr="00DC19AD">
        <w:rPr>
          <w:rFonts w:asciiTheme="minorHAnsi" w:eastAsiaTheme="minorHAnsi" w:hAnsiTheme="minorHAnsi" w:cstheme="minorBidi"/>
          <w:b/>
        </w:rPr>
        <w:br w:type="page"/>
      </w:r>
    </w:p>
    <w:p w:rsidR="00011C85" w:rsidRPr="00BC6101" w:rsidRDefault="0041014A" w:rsidP="006B478E">
      <w:pPr>
        <w:spacing w:line="276" w:lineRule="auto"/>
        <w:jc w:val="center"/>
        <w:rPr>
          <w:rFonts w:asciiTheme="minorHAnsi" w:hAnsiTheme="minorHAnsi"/>
          <w:b/>
          <w:sz w:val="32"/>
          <w:szCs w:val="32"/>
        </w:rPr>
      </w:pPr>
      <w:r w:rsidRPr="00BC6101">
        <w:rPr>
          <w:rFonts w:asciiTheme="minorHAnsi" w:eastAsiaTheme="minorHAnsi" w:hAnsiTheme="minorHAnsi" w:cstheme="minorBidi"/>
          <w:b/>
          <w:sz w:val="32"/>
          <w:szCs w:val="32"/>
        </w:rPr>
        <w:t>Evaluation</w:t>
      </w:r>
      <w:r w:rsidR="00530D87" w:rsidRPr="00BC6101">
        <w:rPr>
          <w:rFonts w:asciiTheme="minorHAnsi" w:eastAsiaTheme="minorHAnsi" w:hAnsiTheme="minorHAnsi" w:cstheme="minorBidi"/>
          <w:b/>
          <w:sz w:val="32"/>
          <w:szCs w:val="32"/>
        </w:rPr>
        <w:t xml:space="preserve"> Report</w:t>
      </w:r>
    </w:p>
    <w:p w:rsidR="0014750C" w:rsidRPr="00BC6101" w:rsidRDefault="00920FFC" w:rsidP="006B478E">
      <w:pPr>
        <w:ind w:left="720" w:hanging="720"/>
        <w:jc w:val="center"/>
        <w:rPr>
          <w:rFonts w:asciiTheme="minorHAnsi" w:hAnsiTheme="minorHAnsi"/>
          <w:b/>
          <w:sz w:val="28"/>
          <w:szCs w:val="28"/>
        </w:rPr>
      </w:pPr>
      <w:r w:rsidRPr="00BC6101">
        <w:rPr>
          <w:rFonts w:asciiTheme="minorHAnsi" w:hAnsiTheme="minorHAnsi"/>
          <w:b/>
          <w:sz w:val="28"/>
          <w:szCs w:val="28"/>
        </w:rPr>
        <w:t>Retrospective Questions</w:t>
      </w:r>
    </w:p>
    <w:p w:rsidR="0014750C" w:rsidRPr="004B4A4C" w:rsidRDefault="0014750C" w:rsidP="0014750C">
      <w:pPr>
        <w:ind w:left="720"/>
        <w:jc w:val="center"/>
        <w:rPr>
          <w:rFonts w:asciiTheme="minorHAnsi" w:hAnsiTheme="minorHAnsi"/>
        </w:rPr>
      </w:pPr>
    </w:p>
    <w:p w:rsidR="00604D2D" w:rsidRPr="004B4A4C" w:rsidRDefault="00604D2D" w:rsidP="0014750C">
      <w:pPr>
        <w:ind w:left="720"/>
        <w:jc w:val="center"/>
        <w:rPr>
          <w:rFonts w:asciiTheme="minorHAnsi" w:hAnsiTheme="minorHAnsi"/>
        </w:rPr>
      </w:pPr>
    </w:p>
    <w:p w:rsidR="00604D2D" w:rsidRPr="00EF0468" w:rsidRDefault="00604D2D" w:rsidP="00604D2D">
      <w:pPr>
        <w:rPr>
          <w:rFonts w:asciiTheme="minorHAnsi" w:hAnsiTheme="minorHAnsi"/>
          <w:b/>
          <w:sz w:val="28"/>
          <w:szCs w:val="28"/>
        </w:rPr>
      </w:pPr>
      <w:r w:rsidRPr="00EF0468">
        <w:rPr>
          <w:rFonts w:asciiTheme="minorHAnsi" w:hAnsiTheme="minorHAnsi"/>
          <w:b/>
          <w:sz w:val="28"/>
          <w:szCs w:val="28"/>
        </w:rPr>
        <w:t>Goal</w:t>
      </w:r>
      <w:r w:rsidR="00920FFC" w:rsidRPr="00EF0468">
        <w:rPr>
          <w:rFonts w:asciiTheme="minorHAnsi" w:hAnsiTheme="minorHAnsi"/>
          <w:b/>
          <w:sz w:val="28"/>
          <w:szCs w:val="28"/>
        </w:rPr>
        <w:t xml:space="preserve"> # 1</w:t>
      </w:r>
      <w:r w:rsidRPr="00EF0468">
        <w:rPr>
          <w:rFonts w:asciiTheme="minorHAnsi" w:hAnsiTheme="minorHAnsi"/>
          <w:b/>
          <w:sz w:val="28"/>
          <w:szCs w:val="28"/>
        </w:rPr>
        <w:t>: Create a one-stop shop, easily accessible from anywhere at any time, including a sophisticated and relevant portal to quality information for all segments of Louisiana’s population and a core collection of digital materials.</w:t>
      </w:r>
    </w:p>
    <w:p w:rsidR="00604D2D" w:rsidRPr="004B4A4C" w:rsidRDefault="00604D2D" w:rsidP="0014750C">
      <w:pPr>
        <w:ind w:left="720"/>
        <w:jc w:val="center"/>
        <w:rPr>
          <w:rFonts w:asciiTheme="minorHAnsi" w:hAnsiTheme="minorHAnsi"/>
        </w:rPr>
      </w:pPr>
    </w:p>
    <w:p w:rsidR="0014750C" w:rsidRPr="004B4A4C" w:rsidRDefault="00604D2D" w:rsidP="0014750C">
      <w:pPr>
        <w:rPr>
          <w:rFonts w:asciiTheme="minorHAnsi" w:hAnsiTheme="minorHAnsi"/>
          <w:b/>
        </w:rPr>
      </w:pPr>
      <w:r w:rsidRPr="004B4A4C">
        <w:rPr>
          <w:rFonts w:asciiTheme="minorHAnsi" w:hAnsiTheme="minorHAnsi"/>
        </w:rPr>
        <w:t>This goal</w:t>
      </w:r>
      <w:r w:rsidR="001505F9" w:rsidRPr="004B4A4C">
        <w:rPr>
          <w:rFonts w:asciiTheme="minorHAnsi" w:hAnsiTheme="minorHAnsi"/>
        </w:rPr>
        <w:t xml:space="preserve"> addresse</w:t>
      </w:r>
      <w:r w:rsidR="00B900F8" w:rsidRPr="004B4A4C">
        <w:rPr>
          <w:rFonts w:asciiTheme="minorHAnsi" w:hAnsiTheme="minorHAnsi"/>
        </w:rPr>
        <w:t>d</w:t>
      </w:r>
      <w:r w:rsidR="001505F9" w:rsidRPr="004B4A4C">
        <w:rPr>
          <w:rFonts w:asciiTheme="minorHAnsi" w:hAnsiTheme="minorHAnsi"/>
        </w:rPr>
        <w:t xml:space="preserve"> the needs related to technology, children, and </w:t>
      </w:r>
      <w:r w:rsidR="0014750C" w:rsidRPr="004B4A4C">
        <w:rPr>
          <w:rFonts w:asciiTheme="minorHAnsi" w:hAnsiTheme="minorHAnsi"/>
        </w:rPr>
        <w:t>21</w:t>
      </w:r>
      <w:r w:rsidR="0014750C" w:rsidRPr="004B4A4C">
        <w:rPr>
          <w:rFonts w:asciiTheme="minorHAnsi" w:hAnsiTheme="minorHAnsi"/>
          <w:vertAlign w:val="superscript"/>
        </w:rPr>
        <w:t>st</w:t>
      </w:r>
      <w:r w:rsidR="0014750C" w:rsidRPr="004B4A4C">
        <w:rPr>
          <w:rFonts w:asciiTheme="minorHAnsi" w:hAnsiTheme="minorHAnsi"/>
        </w:rPr>
        <w:t xml:space="preserve"> Century </w:t>
      </w:r>
      <w:r w:rsidR="001505F9" w:rsidRPr="004B4A4C">
        <w:rPr>
          <w:rFonts w:asciiTheme="minorHAnsi" w:hAnsiTheme="minorHAnsi"/>
        </w:rPr>
        <w:t xml:space="preserve">skills </w:t>
      </w:r>
      <w:r w:rsidR="00704A42" w:rsidRPr="004B4A4C">
        <w:rPr>
          <w:rFonts w:asciiTheme="minorHAnsi" w:hAnsiTheme="minorHAnsi"/>
        </w:rPr>
        <w:t>in public</w:t>
      </w:r>
      <w:r w:rsidR="0014750C" w:rsidRPr="004B4A4C">
        <w:rPr>
          <w:rFonts w:asciiTheme="minorHAnsi" w:hAnsiTheme="minorHAnsi"/>
        </w:rPr>
        <w:t xml:space="preserve"> libraries</w:t>
      </w:r>
      <w:r w:rsidR="00920FFC" w:rsidRPr="004B4A4C">
        <w:rPr>
          <w:rFonts w:asciiTheme="minorHAnsi" w:hAnsiTheme="minorHAnsi"/>
        </w:rPr>
        <w:t>.</w:t>
      </w:r>
    </w:p>
    <w:p w:rsidR="0014750C" w:rsidRPr="004B4A4C" w:rsidRDefault="0014750C" w:rsidP="0014750C">
      <w:pPr>
        <w:rPr>
          <w:rFonts w:asciiTheme="minorHAnsi" w:hAnsiTheme="minorHAnsi"/>
        </w:rPr>
      </w:pPr>
    </w:p>
    <w:p w:rsidR="0014750C" w:rsidRPr="004B4A4C" w:rsidRDefault="0014750C" w:rsidP="0014750C">
      <w:pPr>
        <w:rPr>
          <w:rFonts w:asciiTheme="minorHAnsi" w:hAnsiTheme="minorHAnsi"/>
          <w:b/>
        </w:rPr>
      </w:pPr>
      <w:r w:rsidRPr="004B4A4C">
        <w:rPr>
          <w:rFonts w:asciiTheme="minorHAnsi" w:hAnsiTheme="minorHAnsi"/>
          <w:b/>
        </w:rPr>
        <w:t xml:space="preserve">LSTA Priorities addressed: </w:t>
      </w:r>
    </w:p>
    <w:p w:rsidR="0014750C" w:rsidRPr="004B4A4C" w:rsidRDefault="0014750C" w:rsidP="0014750C">
      <w:pPr>
        <w:rPr>
          <w:rFonts w:asciiTheme="minorHAnsi" w:hAnsiTheme="minorHAnsi"/>
        </w:rPr>
      </w:pPr>
      <w:r w:rsidRPr="004B4A4C">
        <w:rPr>
          <w:rFonts w:asciiTheme="minorHAnsi" w:hAnsiTheme="minorHAnsi"/>
        </w:rPr>
        <w:t xml:space="preserve">1. Expand services for learning and access to information and educational resources in a </w:t>
      </w:r>
      <w:r w:rsidR="00704A42" w:rsidRPr="004B4A4C">
        <w:rPr>
          <w:rFonts w:asciiTheme="minorHAnsi" w:hAnsiTheme="minorHAnsi"/>
        </w:rPr>
        <w:t>variety</w:t>
      </w:r>
      <w:r w:rsidRPr="004B4A4C">
        <w:rPr>
          <w:rFonts w:asciiTheme="minorHAnsi" w:hAnsiTheme="minorHAnsi"/>
        </w:rPr>
        <w:t xml:space="preserve"> of formats, in all types of libraries, for individuals of all ages in order to support such individuals' needs for education, lifelong learning, workforce development, and digital literacy skills</w:t>
      </w:r>
      <w:r w:rsidR="00DC19AD">
        <w:rPr>
          <w:rFonts w:asciiTheme="minorHAnsi" w:hAnsiTheme="minorHAnsi"/>
        </w:rPr>
        <w:t>.</w:t>
      </w:r>
    </w:p>
    <w:p w:rsidR="0014750C" w:rsidRPr="004B4A4C" w:rsidRDefault="0014750C" w:rsidP="0014750C">
      <w:pPr>
        <w:rPr>
          <w:rFonts w:asciiTheme="minorHAnsi" w:hAnsiTheme="minorHAnsi"/>
        </w:rPr>
      </w:pPr>
      <w:r w:rsidRPr="004B4A4C">
        <w:rPr>
          <w:rFonts w:asciiTheme="minorHAnsi" w:hAnsiTheme="minorHAnsi"/>
        </w:rPr>
        <w:t>2. Establish or enhance electronic and other linkages and improve coordination among and between libraries and entities, as described in 20 U.S.C. § 9134(b)(6), for the purpose of improving the quality of and access to library and information services</w:t>
      </w:r>
      <w:r w:rsidR="00DC19AD">
        <w:rPr>
          <w:rFonts w:asciiTheme="minorHAnsi" w:hAnsiTheme="minorHAnsi"/>
        </w:rPr>
        <w:t>.</w:t>
      </w:r>
    </w:p>
    <w:p w:rsidR="001505F9" w:rsidRPr="004B4A4C" w:rsidRDefault="001505F9" w:rsidP="0014750C">
      <w:pPr>
        <w:rPr>
          <w:rFonts w:asciiTheme="minorHAnsi" w:hAnsiTheme="minorHAnsi"/>
        </w:rPr>
      </w:pPr>
    </w:p>
    <w:p w:rsidR="00B4562F" w:rsidRPr="00EF0468" w:rsidRDefault="00B4562F" w:rsidP="0014750C">
      <w:pPr>
        <w:rPr>
          <w:rFonts w:asciiTheme="minorHAnsi" w:hAnsiTheme="minorHAnsi"/>
          <w:b/>
          <w:sz w:val="24"/>
          <w:szCs w:val="24"/>
          <w:u w:val="single"/>
        </w:rPr>
      </w:pPr>
      <w:r w:rsidRPr="00EF0468">
        <w:rPr>
          <w:rFonts w:asciiTheme="minorHAnsi" w:hAnsiTheme="minorHAnsi"/>
          <w:b/>
          <w:sz w:val="24"/>
          <w:szCs w:val="24"/>
          <w:u w:val="single"/>
        </w:rPr>
        <w:t xml:space="preserve">A-1: </w:t>
      </w:r>
      <w:r w:rsidR="00E83411" w:rsidRPr="00EF0468">
        <w:rPr>
          <w:rFonts w:asciiTheme="minorHAnsi" w:hAnsiTheme="minorHAnsi"/>
          <w:b/>
          <w:sz w:val="24"/>
          <w:szCs w:val="24"/>
          <w:u w:val="single"/>
        </w:rPr>
        <w:t>Programs</w:t>
      </w:r>
      <w:r w:rsidRPr="00EF0468">
        <w:rPr>
          <w:rFonts w:asciiTheme="minorHAnsi" w:hAnsiTheme="minorHAnsi"/>
          <w:b/>
          <w:sz w:val="24"/>
          <w:szCs w:val="24"/>
          <w:u w:val="single"/>
        </w:rPr>
        <w:t xml:space="preserve"> and Activities</w:t>
      </w:r>
    </w:p>
    <w:p w:rsidR="00B4562F" w:rsidRPr="004B4A4C" w:rsidRDefault="00B4562F" w:rsidP="0014750C">
      <w:pPr>
        <w:rPr>
          <w:rFonts w:asciiTheme="minorHAnsi" w:hAnsiTheme="minorHAnsi"/>
          <w:u w:val="single"/>
        </w:rPr>
      </w:pPr>
    </w:p>
    <w:p w:rsidR="00E83411" w:rsidRPr="004B4A4C" w:rsidRDefault="00E83411" w:rsidP="0014750C">
      <w:pPr>
        <w:rPr>
          <w:rFonts w:asciiTheme="minorHAnsi" w:hAnsiTheme="minorHAnsi"/>
          <w:i/>
        </w:rPr>
      </w:pPr>
      <w:r w:rsidRPr="004B4A4C">
        <w:rPr>
          <w:rFonts w:asciiTheme="minorHAnsi" w:hAnsiTheme="minorHAnsi"/>
          <w:i/>
        </w:rPr>
        <w:t xml:space="preserve">Louisiana Library </w:t>
      </w:r>
      <w:r w:rsidR="00B4562F" w:rsidRPr="004B4A4C">
        <w:rPr>
          <w:rFonts w:asciiTheme="minorHAnsi" w:hAnsiTheme="minorHAnsi"/>
          <w:i/>
        </w:rPr>
        <w:t>Connection</w:t>
      </w:r>
    </w:p>
    <w:p w:rsidR="00B4562F" w:rsidRPr="004B4A4C" w:rsidRDefault="00B4562F" w:rsidP="0014750C">
      <w:pPr>
        <w:rPr>
          <w:rFonts w:asciiTheme="minorHAnsi" w:hAnsiTheme="minorHAnsi"/>
        </w:rPr>
      </w:pPr>
    </w:p>
    <w:p w:rsidR="00CA5F2B" w:rsidRPr="004B4A4C" w:rsidRDefault="00CA5F2B" w:rsidP="00B4562F">
      <w:pPr>
        <w:rPr>
          <w:rFonts w:asciiTheme="minorHAnsi" w:eastAsiaTheme="minorHAnsi" w:hAnsiTheme="minorHAnsi" w:cstheme="minorBidi"/>
        </w:rPr>
      </w:pPr>
      <w:r w:rsidRPr="004B4A4C">
        <w:rPr>
          <w:rFonts w:asciiTheme="minorHAnsi" w:hAnsiTheme="minorHAnsi"/>
        </w:rPr>
        <w:t>The Louisiana Library Connection (</w:t>
      </w:r>
      <w:r w:rsidR="00701C78">
        <w:rPr>
          <w:rFonts w:asciiTheme="minorHAnsi" w:hAnsiTheme="minorHAnsi"/>
        </w:rPr>
        <w:t>LaLibCon</w:t>
      </w:r>
      <w:r w:rsidR="000F3A01" w:rsidRPr="004B4A4C">
        <w:rPr>
          <w:rFonts w:asciiTheme="minorHAnsi" w:hAnsiTheme="minorHAnsi"/>
        </w:rPr>
        <w:t>) was</w:t>
      </w:r>
      <w:r w:rsidRPr="004B4A4C">
        <w:rPr>
          <w:rFonts w:asciiTheme="minorHAnsi" w:hAnsiTheme="minorHAnsi"/>
        </w:rPr>
        <w:t xml:space="preserve"> es</w:t>
      </w:r>
      <w:r w:rsidRPr="004B4A4C">
        <w:rPr>
          <w:rFonts w:asciiTheme="minorHAnsi" w:eastAsiaTheme="minorHAnsi" w:hAnsiTheme="minorHAnsi" w:cstheme="minorBidi"/>
        </w:rPr>
        <w:t>tablished in 1998 and is a program that includes the statewide databases and other electronic materials provided across the state</w:t>
      </w:r>
      <w:r w:rsidR="00FE36EB">
        <w:rPr>
          <w:rFonts w:asciiTheme="minorHAnsi" w:eastAsiaTheme="minorHAnsi" w:hAnsiTheme="minorHAnsi" w:cstheme="minorBidi"/>
        </w:rPr>
        <w:t>,</w:t>
      </w:r>
      <w:r w:rsidRPr="004B4A4C">
        <w:rPr>
          <w:rFonts w:asciiTheme="minorHAnsi" w:eastAsiaTheme="minorHAnsi" w:hAnsiTheme="minorHAnsi" w:cstheme="minorBidi"/>
        </w:rPr>
        <w:t xml:space="preserve"> as well as the basic technology infrastructure </w:t>
      </w:r>
      <w:r w:rsidR="00DC19AD">
        <w:rPr>
          <w:rFonts w:asciiTheme="minorHAnsi" w:eastAsiaTheme="minorHAnsi" w:hAnsiTheme="minorHAnsi" w:cstheme="minorBidi"/>
        </w:rPr>
        <w:t xml:space="preserve">and support </w:t>
      </w:r>
      <w:r w:rsidRPr="004B4A4C">
        <w:rPr>
          <w:rFonts w:asciiTheme="minorHAnsi" w:eastAsiaTheme="minorHAnsi" w:hAnsiTheme="minorHAnsi" w:cstheme="minorBidi"/>
        </w:rPr>
        <w:t xml:space="preserve">for providing </w:t>
      </w:r>
      <w:r w:rsidR="00FD6EFD">
        <w:rPr>
          <w:rFonts w:asciiTheme="minorHAnsi" w:eastAsiaTheme="minorHAnsi" w:hAnsiTheme="minorHAnsi" w:cstheme="minorBidi"/>
        </w:rPr>
        <w:t>these resources through the public libraries.</w:t>
      </w:r>
      <w:r w:rsidRPr="004B4A4C">
        <w:rPr>
          <w:rFonts w:asciiTheme="minorHAnsi" w:eastAsiaTheme="minorHAnsi" w:hAnsiTheme="minorHAnsi" w:cstheme="minorBidi"/>
        </w:rPr>
        <w:t xml:space="preserve"> </w:t>
      </w:r>
      <w:r w:rsidR="00B4562F" w:rsidRPr="004B4A4C">
        <w:rPr>
          <w:rFonts w:asciiTheme="minorHAnsi" w:eastAsiaTheme="minorHAnsi" w:hAnsiTheme="minorHAnsi" w:cstheme="minorBidi"/>
        </w:rPr>
        <w:t>The vision was to create a statewide virtual library accessible by all Louisianans whether they were public library patrons, K-12 students</w:t>
      </w:r>
      <w:r w:rsidR="00FE36EB">
        <w:rPr>
          <w:rFonts w:asciiTheme="minorHAnsi" w:eastAsiaTheme="minorHAnsi" w:hAnsiTheme="minorHAnsi" w:cstheme="minorBidi"/>
        </w:rPr>
        <w:t>,</w:t>
      </w:r>
      <w:r w:rsidR="00B4562F" w:rsidRPr="004B4A4C">
        <w:rPr>
          <w:rFonts w:asciiTheme="minorHAnsi" w:eastAsiaTheme="minorHAnsi" w:hAnsiTheme="minorHAnsi" w:cstheme="minorBidi"/>
        </w:rPr>
        <w:t xml:space="preserve"> or academic library users.  In the 2016 legislative session, </w:t>
      </w:r>
      <w:r w:rsidRPr="004B4A4C">
        <w:rPr>
          <w:rFonts w:asciiTheme="minorHAnsi" w:eastAsiaTheme="minorHAnsi" w:hAnsiTheme="minorHAnsi" w:cstheme="minorBidi"/>
        </w:rPr>
        <w:t>The Virtual Library</w:t>
      </w:r>
      <w:r w:rsidR="00B4562F" w:rsidRPr="004B4A4C">
        <w:rPr>
          <w:rFonts w:asciiTheme="minorHAnsi" w:eastAsiaTheme="minorHAnsi" w:hAnsiTheme="minorHAnsi" w:cstheme="minorBidi"/>
        </w:rPr>
        <w:t xml:space="preserve"> Study Commission (</w:t>
      </w:r>
      <w:r w:rsidR="000F3A01" w:rsidRPr="004B4A4C">
        <w:rPr>
          <w:rFonts w:asciiTheme="minorHAnsi" w:eastAsiaTheme="minorHAnsi" w:hAnsiTheme="minorHAnsi" w:cstheme="minorBidi"/>
        </w:rPr>
        <w:t xml:space="preserve">HCR80) </w:t>
      </w:r>
      <w:r w:rsidR="00B4562F" w:rsidRPr="004B4A4C">
        <w:rPr>
          <w:rFonts w:asciiTheme="minorHAnsi" w:eastAsiaTheme="minorHAnsi" w:hAnsiTheme="minorHAnsi" w:cstheme="minorBidi"/>
        </w:rPr>
        <w:t xml:space="preserve">was established to examine the feasibility of bringing these three communities together under one interface. </w:t>
      </w:r>
    </w:p>
    <w:p w:rsidR="00B4562F" w:rsidRPr="004B4A4C" w:rsidRDefault="00B4562F" w:rsidP="00B4562F">
      <w:pPr>
        <w:rPr>
          <w:rFonts w:asciiTheme="minorHAnsi" w:eastAsiaTheme="minorHAnsi" w:hAnsiTheme="minorHAnsi" w:cstheme="minorBidi"/>
        </w:rPr>
      </w:pPr>
    </w:p>
    <w:p w:rsidR="00B4562F" w:rsidRPr="004B4A4C" w:rsidRDefault="00B4562F" w:rsidP="0044581C">
      <w:pPr>
        <w:pStyle w:val="ListParagraph"/>
        <w:numPr>
          <w:ilvl w:val="0"/>
          <w:numId w:val="1"/>
        </w:numPr>
        <w:rPr>
          <w:rFonts w:asciiTheme="minorHAnsi" w:hAnsiTheme="minorHAnsi"/>
        </w:rPr>
      </w:pPr>
      <w:r w:rsidRPr="004B4A4C">
        <w:rPr>
          <w:rFonts w:asciiTheme="minorHAnsi" w:hAnsiTheme="minorHAnsi"/>
          <w:b/>
        </w:rPr>
        <w:t xml:space="preserve">Overall, this goal was </w:t>
      </w:r>
      <w:r w:rsidR="00BC6101">
        <w:rPr>
          <w:rFonts w:asciiTheme="minorHAnsi" w:hAnsiTheme="minorHAnsi"/>
          <w:b/>
        </w:rPr>
        <w:t>only partly</w:t>
      </w:r>
      <w:r w:rsidR="00096739">
        <w:rPr>
          <w:rFonts w:asciiTheme="minorHAnsi" w:hAnsiTheme="minorHAnsi"/>
          <w:b/>
        </w:rPr>
        <w:t xml:space="preserve"> achieved</w:t>
      </w:r>
      <w:r w:rsidRPr="004B4A4C">
        <w:rPr>
          <w:rFonts w:asciiTheme="minorHAnsi" w:hAnsiTheme="minorHAnsi"/>
          <w:b/>
        </w:rPr>
        <w:t xml:space="preserve">. </w:t>
      </w:r>
      <w:r w:rsidRPr="004B4A4C">
        <w:rPr>
          <w:rFonts w:asciiTheme="minorHAnsi" w:hAnsiTheme="minorHAnsi"/>
        </w:rPr>
        <w:t xml:space="preserve">Budget cuts and politics </w:t>
      </w:r>
      <w:r w:rsidR="003C7AA3">
        <w:rPr>
          <w:rFonts w:asciiTheme="minorHAnsi" w:hAnsiTheme="minorHAnsi"/>
        </w:rPr>
        <w:t xml:space="preserve">from the previous administration </w:t>
      </w:r>
      <w:r w:rsidRPr="004B4A4C">
        <w:rPr>
          <w:rFonts w:asciiTheme="minorHAnsi" w:hAnsiTheme="minorHAnsi"/>
        </w:rPr>
        <w:t xml:space="preserve">prevented </w:t>
      </w:r>
      <w:r w:rsidR="00A04F6F">
        <w:rPr>
          <w:rFonts w:asciiTheme="minorHAnsi" w:hAnsiTheme="minorHAnsi"/>
        </w:rPr>
        <w:t xml:space="preserve">SLL from </w:t>
      </w:r>
      <w:r w:rsidRPr="004B4A4C">
        <w:rPr>
          <w:rFonts w:asciiTheme="minorHAnsi" w:hAnsiTheme="minorHAnsi"/>
        </w:rPr>
        <w:t>achieving this goal.  That being said, the Virtual Library Study Commission</w:t>
      </w:r>
      <w:r w:rsidR="00F4466A">
        <w:rPr>
          <w:rFonts w:asciiTheme="minorHAnsi" w:hAnsiTheme="minorHAnsi"/>
        </w:rPr>
        <w:t xml:space="preserve"> was</w:t>
      </w:r>
      <w:r w:rsidRPr="004B4A4C">
        <w:rPr>
          <w:rFonts w:asciiTheme="minorHAnsi" w:hAnsiTheme="minorHAnsi"/>
        </w:rPr>
        <w:t xml:space="preserve"> the first step in the creation of a virtual library. The need for this continue</w:t>
      </w:r>
      <w:r w:rsidR="00705991" w:rsidRPr="004B4A4C">
        <w:rPr>
          <w:rFonts w:asciiTheme="minorHAnsi" w:hAnsiTheme="minorHAnsi"/>
        </w:rPr>
        <w:t>s</w:t>
      </w:r>
      <w:r w:rsidRPr="004B4A4C">
        <w:rPr>
          <w:rFonts w:asciiTheme="minorHAnsi" w:hAnsiTheme="minorHAnsi"/>
        </w:rPr>
        <w:t xml:space="preserve"> and may show up again in the next five</w:t>
      </w:r>
      <w:r w:rsidR="002D759A">
        <w:rPr>
          <w:rFonts w:asciiTheme="minorHAnsi" w:hAnsiTheme="minorHAnsi"/>
        </w:rPr>
        <w:t>-</w:t>
      </w:r>
      <w:r w:rsidR="00A04F6F">
        <w:rPr>
          <w:rFonts w:asciiTheme="minorHAnsi" w:hAnsiTheme="minorHAnsi"/>
        </w:rPr>
        <w:t>y</w:t>
      </w:r>
      <w:r w:rsidRPr="004B4A4C">
        <w:rPr>
          <w:rFonts w:asciiTheme="minorHAnsi" w:hAnsiTheme="minorHAnsi"/>
        </w:rPr>
        <w:t xml:space="preserve">ear plan.  A statewide set of electronic resources available to all will promote equal access and equal opportunity for the haves and have-nots. </w:t>
      </w:r>
    </w:p>
    <w:p w:rsidR="00B4562F" w:rsidRPr="004B4A4C" w:rsidRDefault="00B4562F" w:rsidP="00B4562F">
      <w:pPr>
        <w:ind w:left="360"/>
        <w:rPr>
          <w:rFonts w:asciiTheme="minorHAnsi" w:hAnsiTheme="minorHAnsi"/>
        </w:rPr>
      </w:pPr>
    </w:p>
    <w:p w:rsidR="00B4562F" w:rsidRPr="004B4A4C" w:rsidRDefault="00B4562F" w:rsidP="0044581C">
      <w:pPr>
        <w:pStyle w:val="ListParagraph"/>
        <w:numPr>
          <w:ilvl w:val="0"/>
          <w:numId w:val="1"/>
        </w:numPr>
        <w:rPr>
          <w:rFonts w:asciiTheme="minorHAnsi" w:hAnsiTheme="minorHAnsi"/>
        </w:rPr>
      </w:pPr>
      <w:r w:rsidRPr="004B4A4C">
        <w:rPr>
          <w:rFonts w:asciiTheme="minorHAnsi" w:hAnsiTheme="minorHAnsi"/>
          <w:b/>
        </w:rPr>
        <w:t>The Key Measure of increasing public library usage of electronic resources was</w:t>
      </w:r>
      <w:r w:rsidR="004715EC">
        <w:rPr>
          <w:rFonts w:asciiTheme="minorHAnsi" w:hAnsiTheme="minorHAnsi"/>
          <w:b/>
        </w:rPr>
        <w:t xml:space="preserve"> more than</w:t>
      </w:r>
      <w:r w:rsidRPr="004B4A4C">
        <w:rPr>
          <w:rFonts w:asciiTheme="minorHAnsi" w:hAnsiTheme="minorHAnsi"/>
          <w:b/>
        </w:rPr>
        <w:t xml:space="preserve"> achieved</w:t>
      </w:r>
      <w:r w:rsidRPr="004B4A4C">
        <w:rPr>
          <w:rFonts w:asciiTheme="minorHAnsi" w:hAnsiTheme="minorHAnsi"/>
          <w:b/>
          <w:i/>
        </w:rPr>
        <w:t>.</w:t>
      </w:r>
      <w:r w:rsidR="004715EC">
        <w:rPr>
          <w:rFonts w:asciiTheme="minorHAnsi" w:hAnsiTheme="minorHAnsi"/>
        </w:rPr>
        <w:t xml:space="preserve"> </w:t>
      </w:r>
      <w:r w:rsidR="002A4421">
        <w:rPr>
          <w:rFonts w:asciiTheme="minorHAnsi" w:hAnsiTheme="minorHAnsi"/>
        </w:rPr>
        <w:t xml:space="preserve">Use of electronic resources exceeded expectation.  Ease of use was a major factor in the increased usage.  Increased bandwidth also helped. </w:t>
      </w:r>
      <w:r w:rsidRPr="004B4A4C">
        <w:rPr>
          <w:rFonts w:asciiTheme="minorHAnsi" w:hAnsiTheme="minorHAnsi"/>
        </w:rPr>
        <w:t xml:space="preserve">In </w:t>
      </w:r>
      <w:r w:rsidR="00705991" w:rsidRPr="004B4A4C">
        <w:rPr>
          <w:rFonts w:asciiTheme="minorHAnsi" w:hAnsiTheme="minorHAnsi"/>
        </w:rPr>
        <w:t>2015, the State Library implemented geo-location authentication that dramatically increased database usage.</w:t>
      </w:r>
    </w:p>
    <w:p w:rsidR="00B4562F" w:rsidRPr="004B4A4C" w:rsidRDefault="00B4562F" w:rsidP="00B4562F">
      <w:pPr>
        <w:ind w:left="360"/>
        <w:rPr>
          <w:rFonts w:asciiTheme="minorHAnsi" w:hAnsiTheme="minorHAnsi"/>
        </w:rPr>
      </w:pPr>
    </w:p>
    <w:p w:rsidR="00B4562F" w:rsidRPr="004B4A4C" w:rsidRDefault="00B4562F" w:rsidP="0044581C">
      <w:pPr>
        <w:pStyle w:val="ListParagraph"/>
        <w:numPr>
          <w:ilvl w:val="0"/>
          <w:numId w:val="1"/>
        </w:numPr>
        <w:rPr>
          <w:rFonts w:asciiTheme="minorHAnsi" w:hAnsiTheme="minorHAnsi"/>
        </w:rPr>
      </w:pPr>
      <w:r w:rsidRPr="004B4A4C">
        <w:rPr>
          <w:rFonts w:asciiTheme="minorHAnsi" w:hAnsiTheme="minorHAnsi"/>
          <w:b/>
        </w:rPr>
        <w:t xml:space="preserve">The Key Measure that at least 90% of public library buildings will offer a 10 mbps Internet connection by 2017 </w:t>
      </w:r>
      <w:r w:rsidRPr="004B4A4C">
        <w:rPr>
          <w:rFonts w:asciiTheme="minorHAnsi" w:hAnsiTheme="minorHAnsi"/>
        </w:rPr>
        <w:t>and</w:t>
      </w:r>
      <w:r w:rsidRPr="004B4A4C">
        <w:rPr>
          <w:rFonts w:asciiTheme="minorHAnsi" w:hAnsiTheme="minorHAnsi"/>
          <w:b/>
        </w:rPr>
        <w:t xml:space="preserve"> 100% of public library buildings with wireless access for patrons were achieved</w:t>
      </w:r>
      <w:r w:rsidRPr="004B4A4C">
        <w:rPr>
          <w:rFonts w:asciiTheme="minorHAnsi" w:hAnsiTheme="minorHAnsi"/>
        </w:rPr>
        <w:t xml:space="preserve">. </w:t>
      </w:r>
      <w:r w:rsidR="00701C78">
        <w:rPr>
          <w:rFonts w:asciiTheme="minorHAnsi" w:hAnsiTheme="minorHAnsi"/>
        </w:rPr>
        <w:t>SLL</w:t>
      </w:r>
      <w:r w:rsidR="002D759A">
        <w:rPr>
          <w:rFonts w:asciiTheme="minorHAnsi" w:hAnsiTheme="minorHAnsi"/>
        </w:rPr>
        <w:t xml:space="preserve"> exceeded the goal by assisting </w:t>
      </w:r>
      <w:r w:rsidRPr="004B4A4C">
        <w:rPr>
          <w:rFonts w:asciiTheme="minorHAnsi" w:hAnsiTheme="minorHAnsi"/>
        </w:rPr>
        <w:t>the public libraries in obtaining 10 mbps Internet connections</w:t>
      </w:r>
      <w:r w:rsidR="002D759A">
        <w:rPr>
          <w:rFonts w:asciiTheme="minorHAnsi" w:hAnsiTheme="minorHAnsi"/>
        </w:rPr>
        <w:t xml:space="preserve">.  Ninety-five percent of public </w:t>
      </w:r>
      <w:r w:rsidR="00FE36EB">
        <w:rPr>
          <w:rFonts w:asciiTheme="minorHAnsi" w:hAnsiTheme="minorHAnsi"/>
        </w:rPr>
        <w:t>l</w:t>
      </w:r>
      <w:r w:rsidR="002D759A">
        <w:rPr>
          <w:rFonts w:asciiTheme="minorHAnsi" w:hAnsiTheme="minorHAnsi"/>
        </w:rPr>
        <w:t>ibrary buildings have 10 mbps broadband conn</w:t>
      </w:r>
      <w:r w:rsidR="008C7073">
        <w:rPr>
          <w:rFonts w:asciiTheme="minorHAnsi" w:hAnsiTheme="minorHAnsi"/>
        </w:rPr>
        <w:t>e</w:t>
      </w:r>
      <w:r w:rsidR="002D759A">
        <w:rPr>
          <w:rFonts w:asciiTheme="minorHAnsi" w:hAnsiTheme="minorHAnsi"/>
        </w:rPr>
        <w:t>ctions.</w:t>
      </w:r>
      <w:r w:rsidRPr="004B4A4C">
        <w:rPr>
          <w:rFonts w:asciiTheme="minorHAnsi" w:hAnsiTheme="minorHAnsi"/>
        </w:rPr>
        <w:t xml:space="preserve"> Having </w:t>
      </w:r>
      <w:r w:rsidR="00705991" w:rsidRPr="004B4A4C">
        <w:rPr>
          <w:rFonts w:asciiTheme="minorHAnsi" w:hAnsiTheme="minorHAnsi"/>
        </w:rPr>
        <w:t>robust</w:t>
      </w:r>
      <w:r w:rsidRPr="004B4A4C">
        <w:rPr>
          <w:rFonts w:asciiTheme="minorHAnsi" w:hAnsiTheme="minorHAnsi"/>
        </w:rPr>
        <w:t xml:space="preserve"> bandwidth assist</w:t>
      </w:r>
      <w:r w:rsidR="00634AA6">
        <w:rPr>
          <w:rFonts w:asciiTheme="minorHAnsi" w:hAnsiTheme="minorHAnsi"/>
        </w:rPr>
        <w:t>ed</w:t>
      </w:r>
      <w:r w:rsidRPr="004B4A4C">
        <w:rPr>
          <w:rFonts w:asciiTheme="minorHAnsi" w:hAnsiTheme="minorHAnsi"/>
        </w:rPr>
        <w:t xml:space="preserve"> patrons in accessing information more </w:t>
      </w:r>
      <w:r w:rsidR="00FE36EB">
        <w:rPr>
          <w:rFonts w:asciiTheme="minorHAnsi" w:hAnsiTheme="minorHAnsi"/>
        </w:rPr>
        <w:t>quickly</w:t>
      </w:r>
      <w:r w:rsidR="00705991" w:rsidRPr="004B4A4C">
        <w:rPr>
          <w:rFonts w:asciiTheme="minorHAnsi" w:hAnsiTheme="minorHAnsi"/>
        </w:rPr>
        <w:t xml:space="preserve"> and allow</w:t>
      </w:r>
      <w:r w:rsidR="00634AA6">
        <w:rPr>
          <w:rFonts w:asciiTheme="minorHAnsi" w:hAnsiTheme="minorHAnsi"/>
        </w:rPr>
        <w:t>ed</w:t>
      </w:r>
      <w:r w:rsidR="00705991" w:rsidRPr="004B4A4C">
        <w:rPr>
          <w:rFonts w:asciiTheme="minorHAnsi" w:hAnsiTheme="minorHAnsi"/>
        </w:rPr>
        <w:t xml:space="preserve"> access to high-bandwidth resources.</w:t>
      </w:r>
      <w:r w:rsidRPr="004B4A4C">
        <w:rPr>
          <w:rFonts w:asciiTheme="minorHAnsi" w:hAnsiTheme="minorHAnsi"/>
        </w:rPr>
        <w:t xml:space="preserve"> Little can be done with slow bandwidth</w:t>
      </w:r>
      <w:r w:rsidR="00FE36EB">
        <w:rPr>
          <w:rFonts w:asciiTheme="minorHAnsi" w:hAnsiTheme="minorHAnsi"/>
        </w:rPr>
        <w:t>,</w:t>
      </w:r>
      <w:r w:rsidRPr="004B4A4C">
        <w:rPr>
          <w:rFonts w:asciiTheme="minorHAnsi" w:hAnsiTheme="minorHAnsi"/>
        </w:rPr>
        <w:t xml:space="preserve"> and all </w:t>
      </w:r>
      <w:r w:rsidR="00FE36EB">
        <w:rPr>
          <w:rFonts w:asciiTheme="minorHAnsi" w:hAnsiTheme="minorHAnsi"/>
        </w:rPr>
        <w:t xml:space="preserve">of </w:t>
      </w:r>
      <w:r w:rsidRPr="004B4A4C">
        <w:rPr>
          <w:rFonts w:asciiTheme="minorHAnsi" w:hAnsiTheme="minorHAnsi"/>
        </w:rPr>
        <w:t xml:space="preserve">the Louisiana public libraries </w:t>
      </w:r>
      <w:r w:rsidR="00FE36EB">
        <w:rPr>
          <w:rFonts w:asciiTheme="minorHAnsi" w:hAnsiTheme="minorHAnsi"/>
        </w:rPr>
        <w:t>offer</w:t>
      </w:r>
      <w:r w:rsidRPr="004B4A4C">
        <w:rPr>
          <w:rFonts w:asciiTheme="minorHAnsi" w:hAnsiTheme="minorHAnsi"/>
        </w:rPr>
        <w:t xml:space="preserve"> wireless access</w:t>
      </w:r>
      <w:r w:rsidR="008C7073">
        <w:rPr>
          <w:rFonts w:asciiTheme="minorHAnsi" w:hAnsiTheme="minorHAnsi"/>
        </w:rPr>
        <w:t xml:space="preserve"> as well</w:t>
      </w:r>
      <w:r w:rsidRPr="004B4A4C">
        <w:rPr>
          <w:rFonts w:asciiTheme="minorHAnsi" w:hAnsiTheme="minorHAnsi"/>
        </w:rPr>
        <w:t xml:space="preserve">. </w:t>
      </w:r>
    </w:p>
    <w:p w:rsidR="00B4562F" w:rsidRPr="004B4A4C" w:rsidRDefault="00B4562F" w:rsidP="00B4562F">
      <w:pPr>
        <w:pStyle w:val="ListParagraph"/>
        <w:rPr>
          <w:rFonts w:asciiTheme="minorHAnsi" w:hAnsiTheme="minorHAnsi"/>
        </w:rPr>
      </w:pPr>
    </w:p>
    <w:p w:rsidR="00B4562F" w:rsidRPr="004B4A4C" w:rsidRDefault="00B4562F" w:rsidP="00EF0468">
      <w:pPr>
        <w:rPr>
          <w:rFonts w:asciiTheme="minorHAnsi" w:hAnsiTheme="minorHAnsi"/>
        </w:rPr>
      </w:pPr>
      <w:r w:rsidRPr="004B4A4C">
        <w:rPr>
          <w:rFonts w:asciiTheme="minorHAnsi" w:hAnsiTheme="minorHAnsi"/>
        </w:rPr>
        <w:t>All of Louisiana’s citizens benefit</w:t>
      </w:r>
      <w:r w:rsidR="00634AA6">
        <w:rPr>
          <w:rFonts w:asciiTheme="minorHAnsi" w:hAnsiTheme="minorHAnsi"/>
        </w:rPr>
        <w:t>ted</w:t>
      </w:r>
      <w:r w:rsidRPr="004B4A4C">
        <w:rPr>
          <w:rFonts w:asciiTheme="minorHAnsi" w:hAnsiTheme="minorHAnsi"/>
        </w:rPr>
        <w:t xml:space="preserve"> from the Louisiana Library Connection</w:t>
      </w:r>
      <w:r w:rsidR="008C7073">
        <w:rPr>
          <w:rFonts w:asciiTheme="minorHAnsi" w:hAnsiTheme="minorHAnsi"/>
        </w:rPr>
        <w:t xml:space="preserve"> statewide databases</w:t>
      </w:r>
      <w:r w:rsidRPr="004B4A4C">
        <w:rPr>
          <w:rFonts w:asciiTheme="minorHAnsi" w:hAnsiTheme="minorHAnsi"/>
        </w:rPr>
        <w:t xml:space="preserve">, especially smaller libraries </w:t>
      </w:r>
      <w:r w:rsidR="00705991" w:rsidRPr="004B4A4C">
        <w:rPr>
          <w:rFonts w:asciiTheme="minorHAnsi" w:hAnsiTheme="minorHAnsi"/>
        </w:rPr>
        <w:t>that</w:t>
      </w:r>
      <w:r w:rsidRPr="004B4A4C">
        <w:rPr>
          <w:rFonts w:asciiTheme="minorHAnsi" w:hAnsiTheme="minorHAnsi"/>
        </w:rPr>
        <w:t xml:space="preserve"> </w:t>
      </w:r>
      <w:r w:rsidR="003956BE">
        <w:rPr>
          <w:rFonts w:asciiTheme="minorHAnsi" w:hAnsiTheme="minorHAnsi"/>
        </w:rPr>
        <w:t>were</w:t>
      </w:r>
      <w:r w:rsidRPr="004B4A4C">
        <w:rPr>
          <w:rFonts w:asciiTheme="minorHAnsi" w:hAnsiTheme="minorHAnsi"/>
        </w:rPr>
        <w:t xml:space="preserve"> not able to afford the databases or internet service </w:t>
      </w:r>
      <w:r w:rsidR="00025DCE">
        <w:rPr>
          <w:rFonts w:asciiTheme="minorHAnsi" w:hAnsiTheme="minorHAnsi"/>
        </w:rPr>
        <w:t>on their own</w:t>
      </w:r>
      <w:r w:rsidRPr="004B4A4C">
        <w:rPr>
          <w:rFonts w:asciiTheme="minorHAnsi" w:hAnsiTheme="minorHAnsi"/>
        </w:rPr>
        <w:t xml:space="preserve">. Databases and </w:t>
      </w:r>
      <w:r w:rsidR="00025DCE" w:rsidRPr="004B4A4C">
        <w:rPr>
          <w:rFonts w:asciiTheme="minorHAnsi" w:hAnsiTheme="minorHAnsi"/>
        </w:rPr>
        <w:t xml:space="preserve">e-rate </w:t>
      </w:r>
      <w:r w:rsidR="00555A5D">
        <w:rPr>
          <w:rFonts w:asciiTheme="minorHAnsi" w:hAnsiTheme="minorHAnsi"/>
        </w:rPr>
        <w:t xml:space="preserve">assistance </w:t>
      </w:r>
      <w:r w:rsidRPr="004B4A4C">
        <w:rPr>
          <w:rFonts w:asciiTheme="minorHAnsi" w:hAnsiTheme="minorHAnsi"/>
        </w:rPr>
        <w:t xml:space="preserve">offered through and coordinated by </w:t>
      </w:r>
      <w:r w:rsidR="00701C78">
        <w:rPr>
          <w:rFonts w:asciiTheme="minorHAnsi" w:hAnsiTheme="minorHAnsi"/>
        </w:rPr>
        <w:t>SLL</w:t>
      </w:r>
      <w:r w:rsidRPr="004B4A4C">
        <w:rPr>
          <w:rFonts w:asciiTheme="minorHAnsi" w:hAnsiTheme="minorHAnsi"/>
        </w:rPr>
        <w:t xml:space="preserve"> Library Development </w:t>
      </w:r>
      <w:r w:rsidR="00D1154C">
        <w:rPr>
          <w:rFonts w:asciiTheme="minorHAnsi" w:hAnsiTheme="minorHAnsi"/>
        </w:rPr>
        <w:t>were</w:t>
      </w:r>
      <w:r w:rsidRPr="004B4A4C">
        <w:rPr>
          <w:rFonts w:asciiTheme="minorHAnsi" w:hAnsiTheme="minorHAnsi"/>
        </w:rPr>
        <w:t xml:space="preserve"> very important to the continued success of the public libraries. </w:t>
      </w:r>
      <w:r w:rsidR="006C53B8">
        <w:rPr>
          <w:rFonts w:asciiTheme="minorHAnsi" w:hAnsiTheme="minorHAnsi"/>
        </w:rPr>
        <w:t xml:space="preserve">Louisiana had 100% e-rate participation largely due to the efforts of the Library Development staff assisting them, even with one-on-one sessions, if they were needed.  </w:t>
      </w:r>
      <w:r w:rsidRPr="004B4A4C">
        <w:rPr>
          <w:rFonts w:asciiTheme="minorHAnsi" w:hAnsiTheme="minorHAnsi"/>
        </w:rPr>
        <w:t>Databases include</w:t>
      </w:r>
      <w:r w:rsidR="003956BE">
        <w:rPr>
          <w:rFonts w:asciiTheme="minorHAnsi" w:hAnsiTheme="minorHAnsi"/>
        </w:rPr>
        <w:t>d</w:t>
      </w:r>
      <w:r w:rsidRPr="004B4A4C">
        <w:rPr>
          <w:rFonts w:asciiTheme="minorHAnsi" w:hAnsiTheme="minorHAnsi"/>
        </w:rPr>
        <w:t xml:space="preserve"> general interest resources, newspaper</w:t>
      </w:r>
      <w:r w:rsidR="00FE36EB">
        <w:rPr>
          <w:rFonts w:asciiTheme="minorHAnsi" w:hAnsiTheme="minorHAnsi"/>
        </w:rPr>
        <w:t>s</w:t>
      </w:r>
      <w:r w:rsidRPr="004B4A4C">
        <w:rPr>
          <w:rFonts w:asciiTheme="minorHAnsi" w:hAnsiTheme="minorHAnsi"/>
        </w:rPr>
        <w:t xml:space="preserve"> and periodicals, a language-learning tool, literary cr</w:t>
      </w:r>
      <w:r w:rsidR="003956BE">
        <w:rPr>
          <w:rFonts w:asciiTheme="minorHAnsi" w:hAnsiTheme="minorHAnsi"/>
        </w:rPr>
        <w:t>iticism resources, children’s e-b</w:t>
      </w:r>
      <w:r w:rsidRPr="004B4A4C">
        <w:rPr>
          <w:rFonts w:asciiTheme="minorHAnsi" w:hAnsiTheme="minorHAnsi"/>
        </w:rPr>
        <w:t>ooks, pr</w:t>
      </w:r>
      <w:r w:rsidR="00705991" w:rsidRPr="004B4A4C">
        <w:rPr>
          <w:rFonts w:asciiTheme="minorHAnsi" w:hAnsiTheme="minorHAnsi"/>
        </w:rPr>
        <w:t>actice tests, job</w:t>
      </w:r>
      <w:r w:rsidRPr="004B4A4C">
        <w:rPr>
          <w:rFonts w:asciiTheme="minorHAnsi" w:hAnsiTheme="minorHAnsi"/>
        </w:rPr>
        <w:t xml:space="preserve"> preparation materials</w:t>
      </w:r>
      <w:r w:rsidR="00555A5D">
        <w:rPr>
          <w:rFonts w:asciiTheme="minorHAnsi" w:hAnsiTheme="minorHAnsi"/>
        </w:rPr>
        <w:t>,</w:t>
      </w:r>
      <w:r w:rsidRPr="004B4A4C">
        <w:rPr>
          <w:rFonts w:asciiTheme="minorHAnsi" w:hAnsiTheme="minorHAnsi"/>
        </w:rPr>
        <w:t xml:space="preserve"> and more. The electronic resources were lice</w:t>
      </w:r>
      <w:r w:rsidR="00705991" w:rsidRPr="004B4A4C">
        <w:rPr>
          <w:rFonts w:asciiTheme="minorHAnsi" w:hAnsiTheme="minorHAnsi"/>
        </w:rPr>
        <w:t>nsed from EBSCO, Gale Cengage, L</w:t>
      </w:r>
      <w:r w:rsidRPr="004B4A4C">
        <w:rPr>
          <w:rFonts w:asciiTheme="minorHAnsi" w:hAnsiTheme="minorHAnsi"/>
        </w:rPr>
        <w:t>earning Express, Tumblebooks</w:t>
      </w:r>
      <w:r w:rsidR="00705991" w:rsidRPr="004B4A4C">
        <w:rPr>
          <w:rFonts w:asciiTheme="minorHAnsi" w:hAnsiTheme="minorHAnsi"/>
        </w:rPr>
        <w:t>, Newsbank</w:t>
      </w:r>
      <w:r w:rsidR="00FE36EB">
        <w:rPr>
          <w:rFonts w:asciiTheme="minorHAnsi" w:hAnsiTheme="minorHAnsi"/>
        </w:rPr>
        <w:t>,</w:t>
      </w:r>
      <w:r w:rsidRPr="004B4A4C">
        <w:rPr>
          <w:rFonts w:asciiTheme="minorHAnsi" w:hAnsiTheme="minorHAnsi"/>
        </w:rPr>
        <w:t xml:space="preserve"> and Pronunciator. The 59 available databases were accessed </w:t>
      </w:r>
      <w:r w:rsidR="00990CF8">
        <w:rPr>
          <w:rFonts w:asciiTheme="minorHAnsi" w:hAnsiTheme="minorHAnsi"/>
        </w:rPr>
        <w:t>8,284,068</w:t>
      </w:r>
      <w:r w:rsidR="004F0A64">
        <w:rPr>
          <w:color w:val="000000"/>
        </w:rPr>
        <w:t xml:space="preserve"> </w:t>
      </w:r>
      <w:r w:rsidR="00705991" w:rsidRPr="004B4A4C">
        <w:rPr>
          <w:rFonts w:asciiTheme="minorHAnsi" w:hAnsiTheme="minorHAnsi"/>
        </w:rPr>
        <w:t xml:space="preserve">times </w:t>
      </w:r>
      <w:r w:rsidRPr="004B4A4C">
        <w:rPr>
          <w:rFonts w:asciiTheme="minorHAnsi" w:hAnsiTheme="minorHAnsi"/>
        </w:rPr>
        <w:t xml:space="preserve">in </w:t>
      </w:r>
      <w:r w:rsidR="00990CF8">
        <w:rPr>
          <w:rFonts w:asciiTheme="minorHAnsi" w:hAnsiTheme="minorHAnsi"/>
        </w:rPr>
        <w:t>2015</w:t>
      </w:r>
      <w:r w:rsidR="00992D34">
        <w:rPr>
          <w:rFonts w:asciiTheme="minorHAnsi" w:hAnsiTheme="minorHAnsi"/>
        </w:rPr>
        <w:t xml:space="preserve"> (DT #1)</w:t>
      </w:r>
      <w:r w:rsidRPr="004B4A4C">
        <w:rPr>
          <w:rFonts w:asciiTheme="minorHAnsi" w:hAnsiTheme="minorHAnsi"/>
        </w:rPr>
        <w:t xml:space="preserve">. </w:t>
      </w:r>
    </w:p>
    <w:p w:rsidR="00B4562F" w:rsidRPr="004B4A4C" w:rsidRDefault="00B4562F" w:rsidP="00B4562F">
      <w:pPr>
        <w:ind w:firstLine="720"/>
        <w:rPr>
          <w:rFonts w:asciiTheme="minorHAnsi" w:hAnsiTheme="minorHAnsi"/>
        </w:rPr>
      </w:pPr>
    </w:p>
    <w:p w:rsidR="000F7EFE" w:rsidRPr="004B4A4C" w:rsidRDefault="00701C78" w:rsidP="000F7EFE">
      <w:pPr>
        <w:rPr>
          <w:rFonts w:asciiTheme="minorHAnsi" w:eastAsiaTheme="minorHAnsi" w:hAnsiTheme="minorHAnsi" w:cstheme="minorBidi"/>
        </w:rPr>
      </w:pPr>
      <w:r>
        <w:rPr>
          <w:rFonts w:asciiTheme="minorHAnsi" w:hAnsiTheme="minorHAnsi"/>
        </w:rPr>
        <w:t>SLL</w:t>
      </w:r>
      <w:r w:rsidR="00705991" w:rsidRPr="004B4A4C">
        <w:rPr>
          <w:rFonts w:asciiTheme="minorHAnsi" w:hAnsiTheme="minorHAnsi"/>
        </w:rPr>
        <w:t xml:space="preserve"> IT staff provided</w:t>
      </w:r>
      <w:r w:rsidR="00B4562F" w:rsidRPr="004B4A4C">
        <w:rPr>
          <w:rFonts w:asciiTheme="minorHAnsi" w:hAnsiTheme="minorHAnsi"/>
        </w:rPr>
        <w:t xml:space="preserve"> all the support for these databases, including </w:t>
      </w:r>
      <w:r w:rsidR="00705991" w:rsidRPr="004B4A4C">
        <w:rPr>
          <w:rFonts w:asciiTheme="minorHAnsi" w:hAnsiTheme="minorHAnsi"/>
        </w:rPr>
        <w:t xml:space="preserve">ones </w:t>
      </w:r>
      <w:r w:rsidR="00B4562F" w:rsidRPr="004B4A4C">
        <w:rPr>
          <w:rFonts w:asciiTheme="minorHAnsi" w:hAnsiTheme="minorHAnsi"/>
        </w:rPr>
        <w:t xml:space="preserve">that </w:t>
      </w:r>
      <w:r w:rsidR="00705991" w:rsidRPr="004B4A4C">
        <w:rPr>
          <w:rFonts w:asciiTheme="minorHAnsi" w:hAnsiTheme="minorHAnsi"/>
        </w:rPr>
        <w:t xml:space="preserve">individual </w:t>
      </w:r>
      <w:r w:rsidR="00B4562F" w:rsidRPr="004B4A4C">
        <w:rPr>
          <w:rFonts w:asciiTheme="minorHAnsi" w:hAnsiTheme="minorHAnsi"/>
        </w:rPr>
        <w:t xml:space="preserve">libraries </w:t>
      </w:r>
      <w:r w:rsidR="00705991" w:rsidRPr="004B4A4C">
        <w:rPr>
          <w:rFonts w:asciiTheme="minorHAnsi" w:hAnsiTheme="minorHAnsi"/>
        </w:rPr>
        <w:t>license</w:t>
      </w:r>
      <w:r w:rsidR="00B4562F" w:rsidRPr="004B4A4C">
        <w:rPr>
          <w:rFonts w:asciiTheme="minorHAnsi" w:hAnsiTheme="minorHAnsi"/>
        </w:rPr>
        <w:t>d on their own. During economic downt</w:t>
      </w:r>
      <w:r w:rsidR="00555A5D">
        <w:rPr>
          <w:rFonts w:asciiTheme="minorHAnsi" w:hAnsiTheme="minorHAnsi"/>
        </w:rPr>
        <w:t>urns</w:t>
      </w:r>
      <w:r w:rsidR="00B4562F" w:rsidRPr="004B4A4C">
        <w:rPr>
          <w:rFonts w:asciiTheme="minorHAnsi" w:hAnsiTheme="minorHAnsi"/>
        </w:rPr>
        <w:t xml:space="preserve">, usage of the databases increased. The 2016 </w:t>
      </w:r>
      <w:r w:rsidR="00BA13ED">
        <w:rPr>
          <w:rFonts w:asciiTheme="minorHAnsi" w:hAnsiTheme="minorHAnsi"/>
        </w:rPr>
        <w:t xml:space="preserve">Louisiana </w:t>
      </w:r>
      <w:r w:rsidR="00B4562F" w:rsidRPr="004B4A4C">
        <w:rPr>
          <w:rFonts w:asciiTheme="minorHAnsi" w:hAnsiTheme="minorHAnsi"/>
        </w:rPr>
        <w:t>Library</w:t>
      </w:r>
      <w:r w:rsidR="00BA13ED">
        <w:rPr>
          <w:rFonts w:asciiTheme="minorHAnsi" w:hAnsiTheme="minorHAnsi"/>
        </w:rPr>
        <w:t xml:space="preserve"> Connection Database survey indicated </w:t>
      </w:r>
      <w:r w:rsidR="00B4562F" w:rsidRPr="004B4A4C">
        <w:rPr>
          <w:rFonts w:asciiTheme="minorHAnsi" w:hAnsiTheme="minorHAnsi"/>
        </w:rPr>
        <w:t>the majority</w:t>
      </w:r>
      <w:r w:rsidR="00BA13ED">
        <w:rPr>
          <w:rFonts w:asciiTheme="minorHAnsi" w:hAnsiTheme="minorHAnsi"/>
        </w:rPr>
        <w:t xml:space="preserve"> of respondents</w:t>
      </w:r>
      <w:r w:rsidR="00B4562F" w:rsidRPr="004B4A4C">
        <w:rPr>
          <w:rFonts w:asciiTheme="minorHAnsi" w:hAnsiTheme="minorHAnsi"/>
        </w:rPr>
        <w:t xml:space="preserve"> fe</w:t>
      </w:r>
      <w:r w:rsidR="00B50C71">
        <w:rPr>
          <w:rFonts w:asciiTheme="minorHAnsi" w:hAnsiTheme="minorHAnsi"/>
        </w:rPr>
        <w:t>lt</w:t>
      </w:r>
      <w:r w:rsidR="00B4562F" w:rsidRPr="004B4A4C">
        <w:rPr>
          <w:rFonts w:asciiTheme="minorHAnsi" w:hAnsiTheme="minorHAnsi"/>
        </w:rPr>
        <w:t xml:space="preserve"> t</w:t>
      </w:r>
      <w:r w:rsidR="00705991" w:rsidRPr="004B4A4C">
        <w:rPr>
          <w:rFonts w:asciiTheme="minorHAnsi" w:hAnsiTheme="minorHAnsi"/>
        </w:rPr>
        <w:t xml:space="preserve">he databases were </w:t>
      </w:r>
      <w:r w:rsidR="00B4562F" w:rsidRPr="004B4A4C">
        <w:rPr>
          <w:rFonts w:asciiTheme="minorHAnsi" w:hAnsiTheme="minorHAnsi"/>
        </w:rPr>
        <w:t xml:space="preserve">very important. The </w:t>
      </w:r>
      <w:r w:rsidR="00705991" w:rsidRPr="004B4A4C">
        <w:rPr>
          <w:rFonts w:asciiTheme="minorHAnsi" w:hAnsiTheme="minorHAnsi"/>
        </w:rPr>
        <w:t>topic areas</w:t>
      </w:r>
      <w:r w:rsidR="00B4562F" w:rsidRPr="004B4A4C">
        <w:rPr>
          <w:rFonts w:asciiTheme="minorHAnsi" w:hAnsiTheme="minorHAnsi"/>
        </w:rPr>
        <w:t xml:space="preserve"> that </w:t>
      </w:r>
      <w:r w:rsidR="00B4562F" w:rsidRPr="00BA13ED">
        <w:rPr>
          <w:rFonts w:asciiTheme="minorHAnsi" w:hAnsiTheme="minorHAnsi"/>
        </w:rPr>
        <w:t>ranked the highest included HomeworkLouisiana (HWLA)</w:t>
      </w:r>
      <w:r w:rsidR="00FE36EB" w:rsidRPr="00BA13ED">
        <w:rPr>
          <w:rFonts w:asciiTheme="minorHAnsi" w:hAnsiTheme="minorHAnsi"/>
        </w:rPr>
        <w:t>, Children</w:t>
      </w:r>
      <w:r w:rsidR="00B4562F" w:rsidRPr="00BA13ED">
        <w:rPr>
          <w:rFonts w:asciiTheme="minorHAnsi" w:hAnsiTheme="minorHAnsi"/>
        </w:rPr>
        <w:t>/Teens</w:t>
      </w:r>
      <w:r w:rsidR="00BA13ED" w:rsidRPr="00BA13ED">
        <w:rPr>
          <w:rFonts w:asciiTheme="minorHAnsi" w:hAnsiTheme="minorHAnsi"/>
        </w:rPr>
        <w:t>, General Periodicals</w:t>
      </w:r>
      <w:r w:rsidR="00FE36EB">
        <w:rPr>
          <w:rFonts w:asciiTheme="minorHAnsi" w:hAnsiTheme="minorHAnsi"/>
        </w:rPr>
        <w:t xml:space="preserve">, and </w:t>
      </w:r>
      <w:r w:rsidR="00BA13ED" w:rsidRPr="00BA13ED">
        <w:rPr>
          <w:rFonts w:asciiTheme="minorHAnsi" w:hAnsiTheme="minorHAnsi"/>
        </w:rPr>
        <w:t>Medicine</w:t>
      </w:r>
      <w:r w:rsidR="000F7EFE" w:rsidRPr="00BA13ED">
        <w:rPr>
          <w:rFonts w:asciiTheme="minorHAnsi" w:hAnsiTheme="minorHAnsi"/>
        </w:rPr>
        <w:t>.</w:t>
      </w:r>
      <w:r w:rsidR="000F7EFE" w:rsidRPr="004B4A4C">
        <w:rPr>
          <w:rFonts w:asciiTheme="minorHAnsi" w:hAnsiTheme="minorHAnsi"/>
        </w:rPr>
        <w:t xml:space="preserve"> </w:t>
      </w:r>
      <w:r w:rsidR="000F7EFE">
        <w:rPr>
          <w:rFonts w:asciiTheme="minorHAnsi" w:hAnsiTheme="minorHAnsi"/>
        </w:rPr>
        <w:t xml:space="preserve">One state lawmaker felt </w:t>
      </w:r>
      <w:r w:rsidR="00B63C73">
        <w:rPr>
          <w:rFonts w:asciiTheme="minorHAnsi" w:hAnsiTheme="minorHAnsi"/>
        </w:rPr>
        <w:t>these</w:t>
      </w:r>
      <w:r w:rsidR="000F7EFE">
        <w:rPr>
          <w:rFonts w:asciiTheme="minorHAnsi" w:hAnsiTheme="minorHAnsi"/>
        </w:rPr>
        <w:t xml:space="preserve"> databases and HomeworkLouisiana were so important he introduced legislation, later passed into law, that required the Department of Education to help promote </w:t>
      </w:r>
      <w:r w:rsidR="00B63C73">
        <w:rPr>
          <w:rFonts w:asciiTheme="minorHAnsi" w:hAnsiTheme="minorHAnsi"/>
        </w:rPr>
        <w:t>HWLA i</w:t>
      </w:r>
      <w:r w:rsidR="000F7EFE">
        <w:rPr>
          <w:rFonts w:asciiTheme="minorHAnsi" w:hAnsiTheme="minorHAnsi"/>
        </w:rPr>
        <w:t>n their printed manuals and handouts and on their district websites. SLL</w:t>
      </w:r>
      <w:r w:rsidR="000F7EFE" w:rsidRPr="004B4A4C">
        <w:rPr>
          <w:rFonts w:asciiTheme="minorHAnsi" w:hAnsiTheme="minorHAnsi"/>
        </w:rPr>
        <w:t xml:space="preserve"> staff </w:t>
      </w:r>
      <w:r w:rsidR="000F7EFE">
        <w:rPr>
          <w:rFonts w:asciiTheme="minorHAnsi" w:hAnsiTheme="minorHAnsi"/>
        </w:rPr>
        <w:t xml:space="preserve">is </w:t>
      </w:r>
      <w:r w:rsidR="000F7EFE" w:rsidRPr="004B4A4C">
        <w:rPr>
          <w:rFonts w:asciiTheme="minorHAnsi" w:hAnsiTheme="minorHAnsi"/>
        </w:rPr>
        <w:t xml:space="preserve">considering creating 3-5 minute videos demonstrating how to use the databases; these would be posted to the </w:t>
      </w:r>
      <w:r w:rsidR="000F7EFE">
        <w:rPr>
          <w:rFonts w:asciiTheme="minorHAnsi" w:hAnsiTheme="minorHAnsi"/>
        </w:rPr>
        <w:t>SLL</w:t>
      </w:r>
      <w:r w:rsidR="000F7EFE" w:rsidRPr="004B4A4C">
        <w:rPr>
          <w:rFonts w:asciiTheme="minorHAnsi" w:hAnsiTheme="minorHAnsi"/>
        </w:rPr>
        <w:t xml:space="preserve"> website. One </w:t>
      </w:r>
      <w:r w:rsidR="000F7EFE">
        <w:rPr>
          <w:rFonts w:asciiTheme="minorHAnsi" w:hAnsiTheme="minorHAnsi"/>
        </w:rPr>
        <w:t>SLL</w:t>
      </w:r>
      <w:r w:rsidR="000F7EFE" w:rsidRPr="004B4A4C">
        <w:rPr>
          <w:rFonts w:asciiTheme="minorHAnsi" w:hAnsiTheme="minorHAnsi"/>
        </w:rPr>
        <w:t xml:space="preserve"> staff member took a 2-year online course in online instructional design; she plans to share what she learned with </w:t>
      </w:r>
      <w:r w:rsidR="000F7EFE">
        <w:rPr>
          <w:rFonts w:asciiTheme="minorHAnsi" w:hAnsiTheme="minorHAnsi"/>
        </w:rPr>
        <w:t>other staff trainers</w:t>
      </w:r>
      <w:r w:rsidR="000F7EFE" w:rsidRPr="004B4A4C">
        <w:rPr>
          <w:rFonts w:asciiTheme="minorHAnsi" w:hAnsiTheme="minorHAnsi"/>
        </w:rPr>
        <w:t>.  Progress towards specific Key Indicators:</w:t>
      </w:r>
    </w:p>
    <w:p w:rsidR="0014750C" w:rsidRPr="004B4A4C" w:rsidRDefault="0014750C" w:rsidP="0014750C">
      <w:pPr>
        <w:rPr>
          <w:rFonts w:asciiTheme="minorHAnsi" w:hAnsiTheme="minorHAnsi"/>
        </w:rPr>
      </w:pPr>
    </w:p>
    <w:tbl>
      <w:tblPr>
        <w:tblStyle w:val="TableGrid"/>
        <w:tblW w:w="5000" w:type="pct"/>
        <w:tblLook w:val="04A0" w:firstRow="1" w:lastRow="0" w:firstColumn="1" w:lastColumn="0" w:noHBand="0" w:noVBand="1"/>
      </w:tblPr>
      <w:tblGrid>
        <w:gridCol w:w="3474"/>
        <w:gridCol w:w="6102"/>
      </w:tblGrid>
      <w:tr w:rsidR="0014750C" w:rsidRPr="004B4A4C" w:rsidTr="005A0CCF">
        <w:tc>
          <w:tcPr>
            <w:tcW w:w="1814" w:type="pct"/>
          </w:tcPr>
          <w:p w:rsidR="0014750C" w:rsidRPr="004B4A4C" w:rsidRDefault="0014750C" w:rsidP="004C2844">
            <w:pPr>
              <w:rPr>
                <w:rFonts w:asciiTheme="minorHAnsi" w:hAnsiTheme="minorHAnsi"/>
              </w:rPr>
            </w:pPr>
            <w:r w:rsidRPr="004B4A4C">
              <w:rPr>
                <w:rFonts w:asciiTheme="minorHAnsi" w:hAnsiTheme="minorHAnsi"/>
              </w:rPr>
              <w:t>Key Measure #1 (Goal 1)</w:t>
            </w:r>
          </w:p>
        </w:tc>
        <w:tc>
          <w:tcPr>
            <w:tcW w:w="3186" w:type="pct"/>
          </w:tcPr>
          <w:p w:rsidR="0014750C" w:rsidRPr="004B4A4C" w:rsidRDefault="0014750C" w:rsidP="004C2844">
            <w:pPr>
              <w:rPr>
                <w:rFonts w:asciiTheme="minorHAnsi" w:hAnsiTheme="minorHAnsi"/>
              </w:rPr>
            </w:pPr>
          </w:p>
        </w:tc>
      </w:tr>
      <w:tr w:rsidR="0014750C" w:rsidRPr="004B4A4C" w:rsidTr="005A0CCF">
        <w:trPr>
          <w:trHeight w:val="1115"/>
        </w:trPr>
        <w:tc>
          <w:tcPr>
            <w:tcW w:w="1814"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Increase public library usage of electronic resources by 5% per year.</w:t>
            </w:r>
          </w:p>
        </w:tc>
        <w:tc>
          <w:tcPr>
            <w:tcW w:w="3186" w:type="pct"/>
          </w:tcPr>
          <w:p w:rsidR="0014750C" w:rsidRPr="004B4A4C" w:rsidRDefault="0014750C" w:rsidP="004C2844">
            <w:pPr>
              <w:rPr>
                <w:rFonts w:asciiTheme="minorHAnsi" w:hAnsiTheme="minorHAnsi"/>
                <w:b/>
              </w:rPr>
            </w:pPr>
            <w:r w:rsidRPr="004B4A4C">
              <w:rPr>
                <w:rFonts w:asciiTheme="minorHAnsi" w:hAnsiTheme="minorHAnsi"/>
                <w:b/>
              </w:rPr>
              <w:t>Goal Achieved</w:t>
            </w:r>
          </w:p>
          <w:p w:rsidR="0014750C" w:rsidRPr="004B4A4C" w:rsidRDefault="0014750C" w:rsidP="002706DF">
            <w:pPr>
              <w:rPr>
                <w:rFonts w:asciiTheme="minorHAnsi" w:hAnsiTheme="minorHAnsi"/>
                <w:b/>
              </w:rPr>
            </w:pPr>
            <w:r w:rsidRPr="004B4A4C">
              <w:rPr>
                <w:rFonts w:asciiTheme="minorHAnsi" w:hAnsiTheme="minorHAnsi"/>
              </w:rPr>
              <w:t>Total electronic database usage increased from 1,</w:t>
            </w:r>
            <w:r w:rsidR="002706DF">
              <w:rPr>
                <w:rFonts w:asciiTheme="minorHAnsi" w:hAnsiTheme="minorHAnsi"/>
              </w:rPr>
              <w:t xml:space="preserve">011,803 in 2012 to </w:t>
            </w:r>
            <w:r w:rsidRPr="004B4A4C">
              <w:rPr>
                <w:rFonts w:asciiTheme="minorHAnsi" w:hAnsiTheme="minorHAnsi"/>
              </w:rPr>
              <w:t xml:space="preserve">8,284,068 in </w:t>
            </w:r>
            <w:r w:rsidR="002706DF">
              <w:rPr>
                <w:rFonts w:asciiTheme="minorHAnsi" w:hAnsiTheme="minorHAnsi"/>
              </w:rPr>
              <w:t>2016</w:t>
            </w:r>
            <w:r w:rsidRPr="004B4A4C">
              <w:rPr>
                <w:rFonts w:asciiTheme="minorHAnsi" w:hAnsiTheme="minorHAnsi"/>
              </w:rPr>
              <w:t xml:space="preserve">. </w:t>
            </w:r>
          </w:p>
        </w:tc>
      </w:tr>
      <w:tr w:rsidR="0014750C" w:rsidRPr="004B4A4C" w:rsidTr="005A0CCF">
        <w:tc>
          <w:tcPr>
            <w:tcW w:w="1814" w:type="pct"/>
          </w:tcPr>
          <w:p w:rsidR="0014750C" w:rsidRPr="004B4A4C" w:rsidRDefault="0014750C" w:rsidP="004C2844">
            <w:pPr>
              <w:rPr>
                <w:rFonts w:asciiTheme="minorHAnsi" w:hAnsiTheme="minorHAnsi"/>
              </w:rPr>
            </w:pPr>
            <w:r w:rsidRPr="004B4A4C">
              <w:rPr>
                <w:rFonts w:asciiTheme="minorHAnsi" w:hAnsiTheme="minorHAnsi"/>
              </w:rPr>
              <w:t>Key Measure #2 (Goal 1)</w:t>
            </w:r>
          </w:p>
        </w:tc>
        <w:tc>
          <w:tcPr>
            <w:tcW w:w="3186" w:type="pct"/>
          </w:tcPr>
          <w:p w:rsidR="0014750C" w:rsidRPr="004B4A4C" w:rsidRDefault="0014750C" w:rsidP="004C2844">
            <w:pPr>
              <w:rPr>
                <w:rFonts w:asciiTheme="minorHAnsi" w:hAnsiTheme="minorHAnsi"/>
              </w:rPr>
            </w:pPr>
          </w:p>
        </w:tc>
      </w:tr>
      <w:tr w:rsidR="0014750C" w:rsidRPr="004B4A4C" w:rsidTr="005A0CCF">
        <w:trPr>
          <w:trHeight w:val="1115"/>
        </w:trPr>
        <w:tc>
          <w:tcPr>
            <w:tcW w:w="1814"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Present unified portal to electronic resources for all Louisianans by 2016.</w:t>
            </w:r>
          </w:p>
        </w:tc>
        <w:tc>
          <w:tcPr>
            <w:tcW w:w="3186" w:type="pct"/>
          </w:tcPr>
          <w:p w:rsidR="0014750C" w:rsidRPr="004B4A4C" w:rsidRDefault="0014750C" w:rsidP="004C2844">
            <w:pPr>
              <w:rPr>
                <w:rFonts w:asciiTheme="minorHAnsi" w:hAnsiTheme="minorHAnsi"/>
              </w:rPr>
            </w:pPr>
            <w:r w:rsidRPr="004B4A4C">
              <w:rPr>
                <w:rFonts w:asciiTheme="minorHAnsi" w:hAnsiTheme="minorHAnsi"/>
                <w:b/>
                <w:i/>
              </w:rPr>
              <w:t>Goal Not Achieved</w:t>
            </w:r>
          </w:p>
          <w:p w:rsidR="0014750C" w:rsidRPr="004B4A4C" w:rsidRDefault="0014750C" w:rsidP="00E95093">
            <w:pPr>
              <w:rPr>
                <w:rFonts w:asciiTheme="minorHAnsi" w:hAnsiTheme="minorHAnsi"/>
              </w:rPr>
            </w:pPr>
            <w:r w:rsidRPr="004B4A4C">
              <w:rPr>
                <w:rFonts w:asciiTheme="minorHAnsi" w:hAnsiTheme="minorHAnsi"/>
              </w:rPr>
              <w:t xml:space="preserve">In 2016, </w:t>
            </w:r>
            <w:r w:rsidR="00126D1F" w:rsidRPr="004B4A4C">
              <w:rPr>
                <w:rFonts w:asciiTheme="minorHAnsi" w:hAnsiTheme="minorHAnsi"/>
              </w:rPr>
              <w:t>Senator Dan Morrish</w:t>
            </w:r>
            <w:r w:rsidRPr="004B4A4C">
              <w:rPr>
                <w:rFonts w:asciiTheme="minorHAnsi" w:hAnsiTheme="minorHAnsi"/>
              </w:rPr>
              <w:t xml:space="preserve"> introduced HCR80 to establish the Virtual Library Study </w:t>
            </w:r>
            <w:r w:rsidR="00E95093" w:rsidRPr="004B4A4C">
              <w:rPr>
                <w:rFonts w:asciiTheme="minorHAnsi" w:hAnsiTheme="minorHAnsi"/>
              </w:rPr>
              <w:t>Commission.</w:t>
            </w:r>
          </w:p>
        </w:tc>
      </w:tr>
      <w:tr w:rsidR="0014750C" w:rsidRPr="004B4A4C" w:rsidTr="005A0CCF">
        <w:tc>
          <w:tcPr>
            <w:tcW w:w="1814" w:type="pct"/>
          </w:tcPr>
          <w:p w:rsidR="0014750C" w:rsidRPr="004B4A4C" w:rsidRDefault="0014750C" w:rsidP="004C2844">
            <w:pPr>
              <w:rPr>
                <w:rFonts w:asciiTheme="minorHAnsi" w:hAnsiTheme="minorHAnsi"/>
              </w:rPr>
            </w:pPr>
            <w:r w:rsidRPr="004B4A4C">
              <w:rPr>
                <w:rFonts w:asciiTheme="minorHAnsi" w:hAnsiTheme="minorHAnsi"/>
              </w:rPr>
              <w:t>Key Measure #3 (Goal 1)</w:t>
            </w:r>
          </w:p>
        </w:tc>
        <w:tc>
          <w:tcPr>
            <w:tcW w:w="3186" w:type="pct"/>
          </w:tcPr>
          <w:p w:rsidR="0014750C" w:rsidRPr="004B4A4C" w:rsidRDefault="0014750C" w:rsidP="004C2844">
            <w:pPr>
              <w:rPr>
                <w:rFonts w:asciiTheme="minorHAnsi" w:hAnsiTheme="minorHAnsi"/>
              </w:rPr>
            </w:pPr>
          </w:p>
        </w:tc>
      </w:tr>
      <w:tr w:rsidR="0014750C" w:rsidRPr="004B4A4C" w:rsidTr="005A0CCF">
        <w:trPr>
          <w:trHeight w:val="1115"/>
        </w:trPr>
        <w:tc>
          <w:tcPr>
            <w:tcW w:w="1814"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At least 90% of public library buildings will offer a 10 mbps Internet connection by 2017.</w:t>
            </w:r>
          </w:p>
        </w:tc>
        <w:tc>
          <w:tcPr>
            <w:tcW w:w="3186" w:type="pct"/>
          </w:tcPr>
          <w:p w:rsidR="0014750C" w:rsidRPr="004B4A4C" w:rsidRDefault="0014750C" w:rsidP="004C2844">
            <w:pPr>
              <w:rPr>
                <w:rFonts w:asciiTheme="minorHAnsi" w:hAnsiTheme="minorHAnsi"/>
                <w:b/>
              </w:rPr>
            </w:pPr>
            <w:r w:rsidRPr="004B4A4C">
              <w:rPr>
                <w:rFonts w:asciiTheme="minorHAnsi" w:hAnsiTheme="minorHAnsi"/>
                <w:b/>
              </w:rPr>
              <w:t>Goal Achieved</w:t>
            </w:r>
          </w:p>
          <w:p w:rsidR="0014750C" w:rsidRPr="004B4A4C" w:rsidRDefault="0014750C" w:rsidP="005800CD">
            <w:pPr>
              <w:rPr>
                <w:rFonts w:asciiTheme="minorHAnsi" w:hAnsiTheme="minorHAnsi"/>
              </w:rPr>
            </w:pPr>
            <w:r w:rsidRPr="004B4A4C">
              <w:rPr>
                <w:rFonts w:asciiTheme="minorHAnsi" w:hAnsiTheme="minorHAnsi"/>
              </w:rPr>
              <w:t xml:space="preserve">95% of public library buildings in Louisiana have a 10 mbps connection. </w:t>
            </w:r>
          </w:p>
        </w:tc>
      </w:tr>
      <w:tr w:rsidR="0014750C" w:rsidRPr="004B4A4C" w:rsidTr="005A0CCF">
        <w:tc>
          <w:tcPr>
            <w:tcW w:w="1814" w:type="pct"/>
          </w:tcPr>
          <w:p w:rsidR="0014750C" w:rsidRPr="004B4A4C" w:rsidRDefault="0014750C" w:rsidP="004C2844">
            <w:pPr>
              <w:rPr>
                <w:rFonts w:asciiTheme="minorHAnsi" w:hAnsiTheme="minorHAnsi"/>
              </w:rPr>
            </w:pPr>
            <w:r w:rsidRPr="004B4A4C">
              <w:rPr>
                <w:rFonts w:asciiTheme="minorHAnsi" w:hAnsiTheme="minorHAnsi"/>
              </w:rPr>
              <w:t>Key Measure #4 (Goal 1)</w:t>
            </w:r>
          </w:p>
        </w:tc>
        <w:tc>
          <w:tcPr>
            <w:tcW w:w="3186" w:type="pct"/>
          </w:tcPr>
          <w:p w:rsidR="0014750C" w:rsidRPr="004B4A4C" w:rsidRDefault="0014750C" w:rsidP="004C2844">
            <w:pPr>
              <w:rPr>
                <w:rFonts w:asciiTheme="minorHAnsi" w:hAnsiTheme="minorHAnsi"/>
              </w:rPr>
            </w:pPr>
          </w:p>
        </w:tc>
      </w:tr>
      <w:tr w:rsidR="0014750C" w:rsidRPr="004B4A4C" w:rsidTr="005A0CCF">
        <w:trPr>
          <w:trHeight w:val="1115"/>
        </w:trPr>
        <w:tc>
          <w:tcPr>
            <w:tcW w:w="1814"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One hundred percent of public library buildings will offer wireless access for users by 2014.</w:t>
            </w:r>
          </w:p>
        </w:tc>
        <w:tc>
          <w:tcPr>
            <w:tcW w:w="3186" w:type="pct"/>
          </w:tcPr>
          <w:p w:rsidR="0014750C" w:rsidRPr="004B4A4C" w:rsidRDefault="0014750C" w:rsidP="004C2844">
            <w:pPr>
              <w:rPr>
                <w:rFonts w:asciiTheme="minorHAnsi" w:hAnsiTheme="minorHAnsi"/>
              </w:rPr>
            </w:pPr>
            <w:r w:rsidRPr="004B4A4C">
              <w:rPr>
                <w:rFonts w:asciiTheme="minorHAnsi" w:hAnsiTheme="minorHAnsi"/>
                <w:b/>
                <w:i/>
              </w:rPr>
              <w:t xml:space="preserve">Goal Achieved </w:t>
            </w:r>
          </w:p>
          <w:p w:rsidR="0014750C" w:rsidRPr="004B4A4C" w:rsidRDefault="0014750C" w:rsidP="00FE36EB">
            <w:pPr>
              <w:rPr>
                <w:rFonts w:asciiTheme="minorHAnsi" w:hAnsiTheme="minorHAnsi"/>
              </w:rPr>
            </w:pPr>
            <w:r w:rsidRPr="004B4A4C">
              <w:rPr>
                <w:rFonts w:asciiTheme="minorHAnsi" w:hAnsiTheme="minorHAnsi"/>
              </w:rPr>
              <w:t>At present, there are 34</w:t>
            </w:r>
            <w:r w:rsidR="00555A5D">
              <w:rPr>
                <w:rFonts w:asciiTheme="minorHAnsi" w:hAnsiTheme="minorHAnsi"/>
              </w:rPr>
              <w:t>0</w:t>
            </w:r>
            <w:r w:rsidRPr="004B4A4C">
              <w:rPr>
                <w:rFonts w:asciiTheme="minorHAnsi" w:hAnsiTheme="minorHAnsi"/>
              </w:rPr>
              <w:t xml:space="preserve"> public library facilities and all </w:t>
            </w:r>
            <w:r w:rsidR="00FE36EB">
              <w:rPr>
                <w:rFonts w:asciiTheme="minorHAnsi" w:hAnsiTheme="minorHAnsi"/>
              </w:rPr>
              <w:t>offer</w:t>
            </w:r>
            <w:r w:rsidRPr="004B4A4C">
              <w:rPr>
                <w:rFonts w:asciiTheme="minorHAnsi" w:hAnsiTheme="minorHAnsi"/>
              </w:rPr>
              <w:t xml:space="preserve"> wireless access. </w:t>
            </w:r>
          </w:p>
        </w:tc>
      </w:tr>
    </w:tbl>
    <w:p w:rsidR="007628A1" w:rsidRPr="00EF0468" w:rsidRDefault="007628A1" w:rsidP="00DF5FBA">
      <w:pPr>
        <w:spacing w:after="200" w:line="276" w:lineRule="auto"/>
        <w:rPr>
          <w:rFonts w:asciiTheme="minorHAnsi" w:eastAsiaTheme="minorHAnsi" w:hAnsiTheme="minorHAnsi" w:cstheme="minorBidi"/>
          <w:b/>
          <w:sz w:val="24"/>
          <w:szCs w:val="24"/>
          <w:u w:val="single"/>
        </w:rPr>
      </w:pPr>
      <w:r w:rsidRPr="00EF0468">
        <w:rPr>
          <w:rFonts w:asciiTheme="minorHAnsi" w:eastAsiaTheme="minorHAnsi" w:hAnsiTheme="minorHAnsi" w:cstheme="minorBidi"/>
          <w:b/>
          <w:sz w:val="24"/>
          <w:szCs w:val="24"/>
          <w:u w:val="single"/>
        </w:rPr>
        <w:t>A-2 Measuring Success Focal Areas and Intents</w:t>
      </w:r>
    </w:p>
    <w:p w:rsidR="007628A1" w:rsidRPr="004B4A4C" w:rsidRDefault="007628A1" w:rsidP="007628A1">
      <w:pPr>
        <w:spacing w:line="276" w:lineRule="auto"/>
        <w:rPr>
          <w:rFonts w:asciiTheme="minorHAnsi" w:eastAsiaTheme="minorHAnsi" w:hAnsiTheme="minorHAnsi" w:cstheme="minorBidi"/>
        </w:rPr>
      </w:pPr>
      <w:r w:rsidRPr="004B4A4C">
        <w:rPr>
          <w:rFonts w:asciiTheme="minorHAnsi" w:eastAsiaTheme="minorHAnsi" w:hAnsiTheme="minorHAnsi" w:cstheme="minorBidi"/>
        </w:rPr>
        <w:t>The Louisiana Library Connection statewide databases supported access to lifelong learning and improving users’ general knowledge and formal education.  The most obvious focal area supported was that of information access, allowing users to discover, obtain</w:t>
      </w:r>
      <w:r w:rsidR="00FE36EB">
        <w:rPr>
          <w:rFonts w:asciiTheme="minorHAnsi" w:eastAsiaTheme="minorHAnsi" w:hAnsiTheme="minorHAnsi" w:cstheme="minorBidi"/>
        </w:rPr>
        <w:t>,</w:t>
      </w:r>
      <w:r w:rsidRPr="004B4A4C">
        <w:rPr>
          <w:rFonts w:asciiTheme="minorHAnsi" w:eastAsiaTheme="minorHAnsi" w:hAnsiTheme="minorHAnsi" w:cstheme="minorBidi"/>
        </w:rPr>
        <w:t xml:space="preserve"> and use information resources.  Some of the databases that provided health information contribute</w:t>
      </w:r>
      <w:r w:rsidR="00D83BD0">
        <w:rPr>
          <w:rFonts w:asciiTheme="minorHAnsi" w:eastAsiaTheme="minorHAnsi" w:hAnsiTheme="minorHAnsi" w:cstheme="minorBidi"/>
        </w:rPr>
        <w:t>d</w:t>
      </w:r>
      <w:r w:rsidRPr="004B4A4C">
        <w:rPr>
          <w:rFonts w:asciiTheme="minorHAnsi" w:eastAsiaTheme="minorHAnsi" w:hAnsiTheme="minorHAnsi" w:cstheme="minorBidi"/>
        </w:rPr>
        <w:t xml:space="preserve"> to human services by improving users’ ability to apply information that furthers their personal or family health and wellness.</w:t>
      </w:r>
    </w:p>
    <w:p w:rsidR="007628A1" w:rsidRPr="004B4A4C" w:rsidRDefault="007628A1" w:rsidP="007628A1">
      <w:pPr>
        <w:spacing w:line="276" w:lineRule="auto"/>
        <w:rPr>
          <w:rFonts w:asciiTheme="minorHAnsi" w:eastAsiaTheme="minorHAnsi" w:hAnsiTheme="minorHAnsi" w:cstheme="minorBidi"/>
        </w:rPr>
      </w:pPr>
    </w:p>
    <w:p w:rsidR="007628A1" w:rsidRPr="00EF0468" w:rsidRDefault="007628A1" w:rsidP="007628A1">
      <w:pPr>
        <w:spacing w:line="276" w:lineRule="auto"/>
        <w:rPr>
          <w:rFonts w:asciiTheme="minorHAnsi" w:eastAsiaTheme="minorHAnsi" w:hAnsiTheme="minorHAnsi" w:cstheme="minorBidi"/>
          <w:b/>
          <w:sz w:val="24"/>
          <w:szCs w:val="24"/>
          <w:u w:val="single"/>
        </w:rPr>
      </w:pPr>
      <w:r w:rsidRPr="00EF0468">
        <w:rPr>
          <w:rFonts w:asciiTheme="minorHAnsi" w:eastAsiaTheme="minorHAnsi" w:hAnsiTheme="minorHAnsi" w:cstheme="minorBidi"/>
          <w:b/>
          <w:sz w:val="24"/>
          <w:szCs w:val="24"/>
          <w:u w:val="single"/>
        </w:rPr>
        <w:t>A-3 Groups Served</w:t>
      </w:r>
    </w:p>
    <w:p w:rsidR="00C750A6" w:rsidRPr="004B4A4C" w:rsidRDefault="00C750A6" w:rsidP="00EF0468">
      <w:pPr>
        <w:spacing w:line="276" w:lineRule="auto"/>
        <w:rPr>
          <w:rFonts w:asciiTheme="minorHAnsi" w:eastAsiaTheme="minorHAnsi" w:hAnsiTheme="minorHAnsi" w:cstheme="minorBidi"/>
        </w:rPr>
      </w:pPr>
      <w:r w:rsidRPr="004B4A4C">
        <w:rPr>
          <w:rFonts w:asciiTheme="minorHAnsi" w:eastAsiaTheme="minorHAnsi" w:hAnsiTheme="minorHAnsi" w:cstheme="minorBidi"/>
        </w:rPr>
        <w:t>The Louisiana Library Connection databases</w:t>
      </w:r>
      <w:r w:rsidR="001D4D93">
        <w:rPr>
          <w:rFonts w:asciiTheme="minorHAnsi" w:eastAsiaTheme="minorHAnsi" w:hAnsiTheme="minorHAnsi" w:cstheme="minorBidi"/>
        </w:rPr>
        <w:t xml:space="preserve"> were</w:t>
      </w:r>
      <w:r w:rsidR="007628A1" w:rsidRPr="004B4A4C">
        <w:rPr>
          <w:rFonts w:asciiTheme="minorHAnsi" w:eastAsiaTheme="minorHAnsi" w:hAnsiTheme="minorHAnsi" w:cstheme="minorBidi"/>
        </w:rPr>
        <w:t xml:space="preserve"> available to all Louisianans, but the highest use </w:t>
      </w:r>
      <w:r w:rsidR="001D4D93">
        <w:rPr>
          <w:rFonts w:asciiTheme="minorHAnsi" w:eastAsiaTheme="minorHAnsi" w:hAnsiTheme="minorHAnsi" w:cstheme="minorBidi"/>
        </w:rPr>
        <w:t>was</w:t>
      </w:r>
      <w:r w:rsidR="007628A1" w:rsidRPr="004B4A4C">
        <w:rPr>
          <w:rFonts w:asciiTheme="minorHAnsi" w:eastAsiaTheme="minorHAnsi" w:hAnsiTheme="minorHAnsi" w:cstheme="minorBidi"/>
        </w:rPr>
        <w:t xml:space="preserve"> by students and those seeking to improve general knowledge and skills.  </w:t>
      </w:r>
      <w:r w:rsidR="000B7AE2">
        <w:rPr>
          <w:rFonts w:asciiTheme="minorHAnsi" w:eastAsiaTheme="minorHAnsi" w:hAnsiTheme="minorHAnsi" w:cstheme="minorBidi"/>
        </w:rPr>
        <w:t>Children’s read-along books by TumbleBooks were also quite popular.</w:t>
      </w:r>
      <w:r w:rsidR="00E36550">
        <w:rPr>
          <w:rFonts w:asciiTheme="minorHAnsi" w:eastAsiaTheme="minorHAnsi" w:hAnsiTheme="minorHAnsi" w:cstheme="minorBidi"/>
        </w:rPr>
        <w:t xml:space="preserve"> </w:t>
      </w:r>
      <w:r w:rsidR="007628A1" w:rsidRPr="004B4A4C">
        <w:rPr>
          <w:rFonts w:asciiTheme="minorHAnsi" w:eastAsiaTheme="minorHAnsi" w:hAnsiTheme="minorHAnsi" w:cstheme="minorBidi"/>
        </w:rPr>
        <w:t xml:space="preserve">There </w:t>
      </w:r>
      <w:r w:rsidR="00CF3D50">
        <w:rPr>
          <w:rFonts w:asciiTheme="minorHAnsi" w:eastAsiaTheme="minorHAnsi" w:hAnsiTheme="minorHAnsi" w:cstheme="minorBidi"/>
        </w:rPr>
        <w:t>were</w:t>
      </w:r>
      <w:r w:rsidR="007628A1" w:rsidRPr="004B4A4C">
        <w:rPr>
          <w:rFonts w:asciiTheme="minorHAnsi" w:eastAsiaTheme="minorHAnsi" w:hAnsiTheme="minorHAnsi" w:cstheme="minorBidi"/>
        </w:rPr>
        <w:t xml:space="preserve"> a number of resources that ha</w:t>
      </w:r>
      <w:r w:rsidR="00CF3D50">
        <w:rPr>
          <w:rFonts w:asciiTheme="minorHAnsi" w:eastAsiaTheme="minorHAnsi" w:hAnsiTheme="minorHAnsi" w:cstheme="minorBidi"/>
        </w:rPr>
        <w:t>d</w:t>
      </w:r>
      <w:r w:rsidR="007628A1" w:rsidRPr="004B4A4C">
        <w:rPr>
          <w:rFonts w:asciiTheme="minorHAnsi" w:eastAsiaTheme="minorHAnsi" w:hAnsiTheme="minorHAnsi" w:cstheme="minorBidi"/>
        </w:rPr>
        <w:t xml:space="preserve"> te</w:t>
      </w:r>
      <w:r w:rsidR="00CF3D50">
        <w:rPr>
          <w:rFonts w:asciiTheme="minorHAnsi" w:eastAsiaTheme="minorHAnsi" w:hAnsiTheme="minorHAnsi" w:cstheme="minorBidi"/>
        </w:rPr>
        <w:t xml:space="preserve">xt-to-speech capabilities that </w:t>
      </w:r>
      <w:r w:rsidR="001D4D93">
        <w:rPr>
          <w:rFonts w:asciiTheme="minorHAnsi" w:eastAsiaTheme="minorHAnsi" w:hAnsiTheme="minorHAnsi" w:cstheme="minorBidi"/>
        </w:rPr>
        <w:t>supported</w:t>
      </w:r>
      <w:r w:rsidR="007628A1" w:rsidRPr="004B4A4C">
        <w:rPr>
          <w:rFonts w:asciiTheme="minorHAnsi" w:eastAsiaTheme="minorHAnsi" w:hAnsiTheme="minorHAnsi" w:cstheme="minorBidi"/>
        </w:rPr>
        <w:t xml:space="preserve"> </w:t>
      </w:r>
      <w:r w:rsidR="00CF3D50">
        <w:rPr>
          <w:rFonts w:asciiTheme="minorHAnsi" w:eastAsiaTheme="minorHAnsi" w:hAnsiTheme="minorHAnsi" w:cstheme="minorBidi"/>
        </w:rPr>
        <w:t>users</w:t>
      </w:r>
      <w:r w:rsidR="007628A1" w:rsidRPr="004B4A4C">
        <w:rPr>
          <w:rFonts w:asciiTheme="minorHAnsi" w:eastAsiaTheme="minorHAnsi" w:hAnsiTheme="minorHAnsi" w:cstheme="minorBidi"/>
        </w:rPr>
        <w:t xml:space="preserve"> with limited functional literacy and information skills. </w:t>
      </w:r>
    </w:p>
    <w:p w:rsidR="003A08E5" w:rsidRPr="004B4A4C" w:rsidRDefault="003A08E5" w:rsidP="0014750C">
      <w:pPr>
        <w:ind w:firstLine="720"/>
        <w:rPr>
          <w:rFonts w:asciiTheme="minorHAnsi" w:hAnsiTheme="minorHAnsi"/>
        </w:rPr>
      </w:pPr>
    </w:p>
    <w:p w:rsidR="0014750C" w:rsidRPr="004B4A4C" w:rsidRDefault="0014750C" w:rsidP="0014750C">
      <w:pPr>
        <w:rPr>
          <w:rFonts w:asciiTheme="minorHAnsi" w:hAnsiTheme="minorHAnsi"/>
        </w:rPr>
      </w:pPr>
    </w:p>
    <w:p w:rsidR="00B37FBA" w:rsidRPr="00EF0468" w:rsidRDefault="00B37FBA" w:rsidP="00B37FBA">
      <w:pPr>
        <w:rPr>
          <w:rFonts w:asciiTheme="minorHAnsi" w:hAnsiTheme="minorHAnsi"/>
          <w:b/>
          <w:sz w:val="28"/>
          <w:szCs w:val="28"/>
        </w:rPr>
      </w:pPr>
      <w:r w:rsidRPr="00EF0468">
        <w:rPr>
          <w:rFonts w:asciiTheme="minorHAnsi" w:hAnsiTheme="minorHAnsi"/>
          <w:b/>
          <w:sz w:val="28"/>
          <w:szCs w:val="28"/>
        </w:rPr>
        <w:t xml:space="preserve">Goal </w:t>
      </w:r>
      <w:r w:rsidR="00C750A6" w:rsidRPr="00EF0468">
        <w:rPr>
          <w:rFonts w:asciiTheme="minorHAnsi" w:hAnsiTheme="minorHAnsi"/>
          <w:b/>
          <w:sz w:val="28"/>
          <w:szCs w:val="28"/>
        </w:rPr>
        <w:t>#</w:t>
      </w:r>
      <w:r w:rsidRPr="00EF0468">
        <w:rPr>
          <w:rFonts w:asciiTheme="minorHAnsi" w:hAnsiTheme="minorHAnsi"/>
          <w:b/>
          <w:sz w:val="28"/>
          <w:szCs w:val="28"/>
        </w:rPr>
        <w:t>2: Increase quality and variety of educational opportunities for Louisianans and engender a lifelong love of learning.</w:t>
      </w:r>
    </w:p>
    <w:p w:rsidR="00B37FBA" w:rsidRPr="004B4A4C" w:rsidRDefault="00B37FBA" w:rsidP="0014750C">
      <w:pPr>
        <w:rPr>
          <w:rFonts w:asciiTheme="minorHAnsi" w:hAnsiTheme="minorHAnsi"/>
        </w:rPr>
      </w:pPr>
    </w:p>
    <w:p w:rsidR="0014750C" w:rsidRPr="004B4A4C" w:rsidRDefault="00B37FBA" w:rsidP="0014750C">
      <w:pPr>
        <w:rPr>
          <w:rFonts w:asciiTheme="minorHAnsi" w:hAnsiTheme="minorHAnsi"/>
        </w:rPr>
      </w:pPr>
      <w:r w:rsidRPr="004B4A4C">
        <w:rPr>
          <w:rFonts w:asciiTheme="minorHAnsi" w:hAnsiTheme="minorHAnsi"/>
        </w:rPr>
        <w:t>This goal addresse</w:t>
      </w:r>
      <w:r w:rsidR="00B900F8" w:rsidRPr="004B4A4C">
        <w:rPr>
          <w:rFonts w:asciiTheme="minorHAnsi" w:hAnsiTheme="minorHAnsi"/>
        </w:rPr>
        <w:t>d</w:t>
      </w:r>
      <w:r w:rsidRPr="004B4A4C">
        <w:rPr>
          <w:rFonts w:asciiTheme="minorHAnsi" w:hAnsiTheme="minorHAnsi"/>
        </w:rPr>
        <w:t xml:space="preserve"> the needs of special populations</w:t>
      </w:r>
      <w:r w:rsidR="00C750A6" w:rsidRPr="004B4A4C">
        <w:rPr>
          <w:rFonts w:asciiTheme="minorHAnsi" w:hAnsiTheme="minorHAnsi"/>
        </w:rPr>
        <w:t>, chi</w:t>
      </w:r>
      <w:r w:rsidR="0099048F" w:rsidRPr="004B4A4C">
        <w:rPr>
          <w:rFonts w:asciiTheme="minorHAnsi" w:hAnsiTheme="minorHAnsi"/>
        </w:rPr>
        <w:t>ldren, workforce development,</w:t>
      </w:r>
      <w:r w:rsidR="00C750A6" w:rsidRPr="004B4A4C">
        <w:rPr>
          <w:rFonts w:asciiTheme="minorHAnsi" w:hAnsiTheme="minorHAnsi"/>
        </w:rPr>
        <w:t xml:space="preserve"> literacy</w:t>
      </w:r>
      <w:r w:rsidR="00FE36EB">
        <w:rPr>
          <w:rFonts w:asciiTheme="minorHAnsi" w:hAnsiTheme="minorHAnsi"/>
        </w:rPr>
        <w:t>,</w:t>
      </w:r>
      <w:r w:rsidR="00C750A6" w:rsidRPr="004B4A4C">
        <w:rPr>
          <w:rFonts w:asciiTheme="minorHAnsi" w:hAnsiTheme="minorHAnsi"/>
        </w:rPr>
        <w:t xml:space="preserve"> </w:t>
      </w:r>
      <w:r w:rsidR="0099048F" w:rsidRPr="004B4A4C">
        <w:rPr>
          <w:rFonts w:asciiTheme="minorHAnsi" w:hAnsiTheme="minorHAnsi"/>
        </w:rPr>
        <w:t xml:space="preserve">and </w:t>
      </w:r>
      <w:r w:rsidR="00C750A6" w:rsidRPr="004B4A4C">
        <w:rPr>
          <w:rFonts w:asciiTheme="minorHAnsi" w:hAnsiTheme="minorHAnsi"/>
        </w:rPr>
        <w:t>increased educational opportunities</w:t>
      </w:r>
      <w:r w:rsidRPr="004B4A4C">
        <w:rPr>
          <w:rFonts w:asciiTheme="minorHAnsi" w:hAnsiTheme="minorHAnsi"/>
        </w:rPr>
        <w:t>.</w:t>
      </w:r>
    </w:p>
    <w:p w:rsidR="0014750C" w:rsidRPr="004B4A4C" w:rsidRDefault="0014750C" w:rsidP="0014750C">
      <w:pPr>
        <w:rPr>
          <w:rFonts w:asciiTheme="minorHAnsi" w:hAnsiTheme="minorHAnsi"/>
          <w:b/>
        </w:rPr>
      </w:pPr>
    </w:p>
    <w:p w:rsidR="0014750C" w:rsidRPr="004B4A4C" w:rsidRDefault="0014750C" w:rsidP="0014750C">
      <w:pPr>
        <w:rPr>
          <w:rFonts w:asciiTheme="minorHAnsi" w:hAnsiTheme="minorHAnsi"/>
        </w:rPr>
      </w:pPr>
      <w:r w:rsidRPr="004B4A4C">
        <w:rPr>
          <w:rFonts w:asciiTheme="minorHAnsi" w:hAnsiTheme="minorHAnsi"/>
          <w:b/>
        </w:rPr>
        <w:t>LSTA Priorities:</w:t>
      </w:r>
    </w:p>
    <w:p w:rsidR="0014750C" w:rsidRPr="004B4A4C" w:rsidRDefault="0014750C" w:rsidP="000D1BEB">
      <w:pPr>
        <w:autoSpaceDE w:val="0"/>
        <w:autoSpaceDN w:val="0"/>
        <w:adjustRightInd w:val="0"/>
        <w:rPr>
          <w:rFonts w:asciiTheme="minorHAnsi" w:eastAsiaTheme="minorHAnsi" w:hAnsiTheme="minorHAnsi"/>
          <w:color w:val="000000"/>
        </w:rPr>
      </w:pPr>
      <w:r w:rsidRPr="004B4A4C">
        <w:rPr>
          <w:rFonts w:asciiTheme="minorHAnsi" w:eastAsiaTheme="minorHAnsi" w:hAnsiTheme="minorHAnsi"/>
          <w:color w:val="000000"/>
        </w:rPr>
        <w:t xml:space="preserve">1.  Expand services for learning and access to information and educational resources in a variety of formats, in all types of libraries, for individuals of all ages in order to support such individuals' needs for education, lifelong learning, workforce development, and digital literacy skills </w:t>
      </w:r>
      <w:r w:rsidR="00CF3D50">
        <w:rPr>
          <w:rFonts w:asciiTheme="minorHAnsi" w:eastAsiaTheme="minorHAnsi" w:hAnsiTheme="minorHAnsi"/>
          <w:color w:val="000000"/>
        </w:rPr>
        <w:t>.</w:t>
      </w:r>
    </w:p>
    <w:p w:rsidR="0014750C" w:rsidRPr="004B4A4C" w:rsidRDefault="0014750C" w:rsidP="000D1BEB">
      <w:pPr>
        <w:rPr>
          <w:rFonts w:asciiTheme="minorHAnsi" w:hAnsiTheme="minorHAnsi"/>
        </w:rPr>
      </w:pPr>
      <w:r w:rsidRPr="004B4A4C">
        <w:rPr>
          <w:rFonts w:asciiTheme="minorHAnsi" w:hAnsiTheme="minorHAnsi"/>
        </w:rPr>
        <w:t xml:space="preserve">5. Target library services to individuals of diverse geographic, cultural, and socioeconomic backgrounds, to individuals with disabilities, and to individuals with limited functional literacy or information skills </w:t>
      </w:r>
      <w:r w:rsidR="00CF3D50">
        <w:rPr>
          <w:rFonts w:asciiTheme="minorHAnsi" w:hAnsiTheme="minorHAnsi"/>
        </w:rPr>
        <w:t>.</w:t>
      </w:r>
    </w:p>
    <w:p w:rsidR="0014750C" w:rsidRPr="004B4A4C" w:rsidRDefault="0014750C" w:rsidP="000D1BEB">
      <w:pPr>
        <w:rPr>
          <w:rFonts w:asciiTheme="minorHAnsi" w:hAnsiTheme="minorHAnsi"/>
        </w:rPr>
      </w:pPr>
      <w:r w:rsidRPr="004B4A4C">
        <w:rPr>
          <w:rFonts w:asciiTheme="minorHAnsi" w:hAnsiTheme="minorHAnsi"/>
        </w:rPr>
        <w:t>6. Target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42 U.S.C. § 9902(2)) applicable to a family of the size involved</w:t>
      </w:r>
      <w:r w:rsidR="0099048F" w:rsidRPr="004B4A4C">
        <w:rPr>
          <w:rFonts w:asciiTheme="minorHAnsi" w:hAnsiTheme="minorHAnsi"/>
        </w:rPr>
        <w:t>.</w:t>
      </w:r>
    </w:p>
    <w:p w:rsidR="0099048F" w:rsidRPr="004B4A4C" w:rsidRDefault="0099048F" w:rsidP="000D1BEB">
      <w:pPr>
        <w:rPr>
          <w:rFonts w:asciiTheme="minorHAnsi" w:hAnsiTheme="minorHAnsi"/>
        </w:rPr>
      </w:pPr>
    </w:p>
    <w:p w:rsidR="0099048F" w:rsidRPr="004B4A4C" w:rsidRDefault="0099048F" w:rsidP="000D1BEB">
      <w:pPr>
        <w:rPr>
          <w:rFonts w:asciiTheme="minorHAnsi" w:hAnsiTheme="minorHAnsi"/>
        </w:rPr>
      </w:pPr>
      <w:r w:rsidRPr="004B4A4C">
        <w:rPr>
          <w:rFonts w:asciiTheme="minorHAnsi" w:hAnsiTheme="minorHAnsi"/>
        </w:rPr>
        <w:t>Goal 2 presents a very broad vision and encompasses a large number of diverse constituencies.  Some parts of the goal were achieved; some were not.  Here is an explanation based on each program</w:t>
      </w:r>
      <w:r w:rsidR="00025DCE">
        <w:rPr>
          <w:rFonts w:asciiTheme="minorHAnsi" w:hAnsiTheme="minorHAnsi"/>
        </w:rPr>
        <w:t>.</w:t>
      </w:r>
    </w:p>
    <w:p w:rsidR="00604D2D" w:rsidRPr="004B4A4C" w:rsidRDefault="00604D2D" w:rsidP="000D1BEB">
      <w:pPr>
        <w:rPr>
          <w:rFonts w:asciiTheme="minorHAnsi" w:hAnsiTheme="minorHAnsi"/>
        </w:rPr>
      </w:pPr>
    </w:p>
    <w:p w:rsidR="0099048F" w:rsidRPr="00EF0468" w:rsidRDefault="0099048F" w:rsidP="0099048F">
      <w:pPr>
        <w:rPr>
          <w:rFonts w:asciiTheme="minorHAnsi" w:hAnsiTheme="minorHAnsi"/>
          <w:b/>
          <w:sz w:val="24"/>
          <w:szCs w:val="24"/>
          <w:u w:val="single"/>
        </w:rPr>
      </w:pPr>
      <w:r w:rsidRPr="00EF0468">
        <w:rPr>
          <w:rFonts w:asciiTheme="minorHAnsi" w:hAnsiTheme="minorHAnsi"/>
          <w:b/>
          <w:sz w:val="24"/>
          <w:szCs w:val="24"/>
          <w:u w:val="single"/>
        </w:rPr>
        <w:t>A-1: Programs and Activities</w:t>
      </w:r>
    </w:p>
    <w:p w:rsidR="0099048F" w:rsidRPr="004B4A4C" w:rsidRDefault="0099048F" w:rsidP="0099048F">
      <w:pPr>
        <w:rPr>
          <w:rFonts w:asciiTheme="minorHAnsi" w:hAnsiTheme="minorHAnsi"/>
          <w:u w:val="single"/>
        </w:rPr>
      </w:pPr>
    </w:p>
    <w:p w:rsidR="00604D2D" w:rsidRPr="004B4A4C" w:rsidRDefault="00604D2D" w:rsidP="00604D2D">
      <w:pPr>
        <w:rPr>
          <w:rFonts w:asciiTheme="minorHAnsi" w:hAnsiTheme="minorHAnsi"/>
          <w:i/>
        </w:rPr>
      </w:pPr>
      <w:r w:rsidRPr="004B4A4C">
        <w:rPr>
          <w:rFonts w:asciiTheme="minorHAnsi" w:hAnsiTheme="minorHAnsi"/>
          <w:i/>
        </w:rPr>
        <w:t>Talking Books and Braille Library</w:t>
      </w:r>
    </w:p>
    <w:p w:rsidR="0099048F" w:rsidRPr="004B4A4C" w:rsidRDefault="0099048F" w:rsidP="00604D2D">
      <w:pPr>
        <w:rPr>
          <w:rFonts w:asciiTheme="minorHAnsi" w:hAnsiTheme="minorHAnsi"/>
          <w:i/>
        </w:rPr>
      </w:pPr>
    </w:p>
    <w:p w:rsidR="00604D2D" w:rsidRPr="004B4A4C" w:rsidRDefault="00604D2D" w:rsidP="00EF0468">
      <w:pPr>
        <w:autoSpaceDE w:val="0"/>
        <w:autoSpaceDN w:val="0"/>
        <w:adjustRightInd w:val="0"/>
        <w:rPr>
          <w:rFonts w:asciiTheme="minorHAnsi" w:eastAsiaTheme="minorHAnsi" w:hAnsiTheme="minorHAnsi" w:cs="Verdana"/>
          <w:color w:val="000000"/>
        </w:rPr>
      </w:pPr>
      <w:r w:rsidRPr="004B4A4C">
        <w:rPr>
          <w:rFonts w:asciiTheme="minorHAnsi" w:hAnsiTheme="minorHAnsi"/>
        </w:rPr>
        <w:t xml:space="preserve">TBBL </w:t>
      </w:r>
      <w:r w:rsidR="00E27CDA">
        <w:rPr>
          <w:rFonts w:asciiTheme="minorHAnsi" w:hAnsiTheme="minorHAnsi"/>
        </w:rPr>
        <w:t>remained</w:t>
      </w:r>
      <w:r w:rsidRPr="004B4A4C">
        <w:rPr>
          <w:rFonts w:asciiTheme="minorHAnsi" w:hAnsiTheme="minorHAnsi"/>
        </w:rPr>
        <w:t xml:space="preserve"> a free public library service to Louisiana residents of all ages who c</w:t>
      </w:r>
      <w:r w:rsidR="00CF3D50">
        <w:rPr>
          <w:rFonts w:asciiTheme="minorHAnsi" w:hAnsiTheme="minorHAnsi"/>
        </w:rPr>
        <w:t>ould not</w:t>
      </w:r>
      <w:r w:rsidRPr="004B4A4C">
        <w:rPr>
          <w:rFonts w:asciiTheme="minorHAnsi" w:hAnsiTheme="minorHAnsi"/>
        </w:rPr>
        <w:t xml:space="preserve"> easily read standard printed materials due to a visual impairment, physical disability or a reading disability, whether it </w:t>
      </w:r>
      <w:r w:rsidR="000961FF">
        <w:rPr>
          <w:rFonts w:asciiTheme="minorHAnsi" w:hAnsiTheme="minorHAnsi"/>
        </w:rPr>
        <w:t>was</w:t>
      </w:r>
      <w:r w:rsidRPr="004B4A4C">
        <w:rPr>
          <w:rFonts w:asciiTheme="minorHAnsi" w:hAnsiTheme="minorHAnsi"/>
        </w:rPr>
        <w:t xml:space="preserve"> perman</w:t>
      </w:r>
      <w:r w:rsidR="000961FF">
        <w:rPr>
          <w:rFonts w:asciiTheme="minorHAnsi" w:hAnsiTheme="minorHAnsi"/>
        </w:rPr>
        <w:t>ent or temporary.  TBBL provided</w:t>
      </w:r>
      <w:r w:rsidRPr="004B4A4C">
        <w:rPr>
          <w:rFonts w:asciiTheme="minorHAnsi" w:hAnsiTheme="minorHAnsi"/>
        </w:rPr>
        <w:t xml:space="preserve"> access to information, resources</w:t>
      </w:r>
      <w:r w:rsidR="00FE36EB">
        <w:rPr>
          <w:rFonts w:asciiTheme="minorHAnsi" w:hAnsiTheme="minorHAnsi"/>
        </w:rPr>
        <w:t>,</w:t>
      </w:r>
      <w:r w:rsidRPr="004B4A4C">
        <w:rPr>
          <w:rFonts w:asciiTheme="minorHAnsi" w:hAnsiTheme="minorHAnsi"/>
        </w:rPr>
        <w:t xml:space="preserve"> and ideas to enhance a lifetime of learning</w:t>
      </w:r>
      <w:r w:rsidR="000961FF">
        <w:rPr>
          <w:rFonts w:asciiTheme="minorHAnsi" w:hAnsiTheme="minorHAnsi"/>
        </w:rPr>
        <w:t xml:space="preserve"> opportunities</w:t>
      </w:r>
      <w:r w:rsidR="00431E99">
        <w:rPr>
          <w:rFonts w:asciiTheme="minorHAnsi" w:hAnsiTheme="minorHAnsi"/>
        </w:rPr>
        <w:t xml:space="preserve"> to those with visual or physical disabilities,</w:t>
      </w:r>
      <w:r w:rsidR="000961FF">
        <w:rPr>
          <w:rFonts w:asciiTheme="minorHAnsi" w:hAnsiTheme="minorHAnsi"/>
        </w:rPr>
        <w:t xml:space="preserve"> i</w:t>
      </w:r>
      <w:r w:rsidRPr="004B4A4C">
        <w:rPr>
          <w:rFonts w:asciiTheme="minorHAnsi" w:hAnsiTheme="minorHAnsi"/>
        </w:rPr>
        <w:t>nstitutionalized persons, and people with special needs. Services include</w:t>
      </w:r>
      <w:r w:rsidR="000961FF">
        <w:rPr>
          <w:rFonts w:asciiTheme="minorHAnsi" w:hAnsiTheme="minorHAnsi"/>
        </w:rPr>
        <w:t>d</w:t>
      </w:r>
      <w:r w:rsidRPr="004B4A4C">
        <w:rPr>
          <w:rFonts w:asciiTheme="minorHAnsi" w:hAnsiTheme="minorHAnsi"/>
        </w:rPr>
        <w:t xml:space="preserve"> information access and</w:t>
      </w:r>
      <w:r w:rsidR="000961FF">
        <w:rPr>
          <w:rFonts w:asciiTheme="minorHAnsi" w:hAnsiTheme="minorHAnsi"/>
        </w:rPr>
        <w:t xml:space="preserve"> </w:t>
      </w:r>
      <w:r w:rsidR="00E36550">
        <w:rPr>
          <w:rFonts w:asciiTheme="minorHAnsi" w:hAnsiTheme="minorHAnsi"/>
        </w:rPr>
        <w:t xml:space="preserve">talking </w:t>
      </w:r>
      <w:r w:rsidR="000961FF">
        <w:rPr>
          <w:rFonts w:asciiTheme="minorHAnsi" w:hAnsiTheme="minorHAnsi"/>
        </w:rPr>
        <w:t xml:space="preserve">book-lending, </w:t>
      </w:r>
      <w:r w:rsidRPr="004B4A4C">
        <w:rPr>
          <w:rFonts w:asciiTheme="minorHAnsi" w:hAnsiTheme="minorHAnsi"/>
        </w:rPr>
        <w:t xml:space="preserve">literacy programs, and outreach services. The program </w:t>
      </w:r>
      <w:r w:rsidR="00431E99">
        <w:rPr>
          <w:rFonts w:asciiTheme="minorHAnsi" w:hAnsiTheme="minorHAnsi"/>
        </w:rPr>
        <w:t>is</w:t>
      </w:r>
      <w:r w:rsidRPr="004B4A4C">
        <w:rPr>
          <w:rFonts w:asciiTheme="minorHAnsi" w:hAnsiTheme="minorHAnsi"/>
        </w:rPr>
        <w:t xml:space="preserve"> affiliated with the National Library Service for the Blind and Physically Handicapped (NLS). TBBL offer</w:t>
      </w:r>
      <w:r w:rsidR="00DE1D58">
        <w:rPr>
          <w:rFonts w:asciiTheme="minorHAnsi" w:hAnsiTheme="minorHAnsi"/>
        </w:rPr>
        <w:t>ed</w:t>
      </w:r>
      <w:r w:rsidRPr="004B4A4C">
        <w:rPr>
          <w:rFonts w:asciiTheme="minorHAnsi" w:hAnsiTheme="minorHAnsi"/>
        </w:rPr>
        <w:t xml:space="preserve"> </w:t>
      </w:r>
      <w:r w:rsidR="00EF0468">
        <w:rPr>
          <w:rFonts w:asciiTheme="minorHAnsi" w:hAnsiTheme="minorHAnsi"/>
        </w:rPr>
        <w:t>large print materials, digital audiobooks, captioned videos, Braille materials</w:t>
      </w:r>
      <w:r w:rsidR="00431E99">
        <w:rPr>
          <w:rFonts w:asciiTheme="minorHAnsi" w:hAnsiTheme="minorHAnsi"/>
        </w:rPr>
        <w:t>,</w:t>
      </w:r>
      <w:r w:rsidR="00EF0468">
        <w:rPr>
          <w:rFonts w:asciiTheme="minorHAnsi" w:hAnsiTheme="minorHAnsi"/>
        </w:rPr>
        <w:t xml:space="preserve"> and BARD.  </w:t>
      </w:r>
      <w:r w:rsidRPr="004B4A4C">
        <w:rPr>
          <w:rFonts w:asciiTheme="minorHAnsi" w:hAnsiTheme="minorHAnsi"/>
        </w:rPr>
        <w:t xml:space="preserve"> </w:t>
      </w:r>
      <w:r w:rsidRPr="004B4A4C">
        <w:rPr>
          <w:rFonts w:asciiTheme="minorHAnsi" w:eastAsiaTheme="minorHAnsi" w:hAnsiTheme="minorHAnsi" w:cs="Verdana"/>
          <w:color w:val="000000"/>
        </w:rPr>
        <w:t>TBBL partner</w:t>
      </w:r>
      <w:r w:rsidR="00DE1D58">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with a number of nonprofit agencies and with occupational therapists, social workers, geriatric specialists</w:t>
      </w:r>
      <w:r w:rsidR="00431E99">
        <w:rPr>
          <w:rFonts w:asciiTheme="minorHAnsi" w:eastAsiaTheme="minorHAnsi" w:hAnsiTheme="minorHAnsi" w:cs="Verdana"/>
          <w:color w:val="000000"/>
        </w:rPr>
        <w:t>,</w:t>
      </w:r>
      <w:r w:rsidRPr="004B4A4C">
        <w:rPr>
          <w:rFonts w:asciiTheme="minorHAnsi" w:eastAsiaTheme="minorHAnsi" w:hAnsiTheme="minorHAnsi" w:cs="Verdana"/>
          <w:color w:val="000000"/>
        </w:rPr>
        <w:t xml:space="preserve"> and other professionals to enroll new readers. </w:t>
      </w:r>
      <w:r w:rsidR="00EF0468">
        <w:rPr>
          <w:rFonts w:asciiTheme="minorHAnsi" w:eastAsiaTheme="minorHAnsi" w:hAnsiTheme="minorHAnsi" w:cs="Verdana"/>
          <w:color w:val="000000"/>
        </w:rPr>
        <w:t xml:space="preserve"> Louisiana users obtain</w:t>
      </w:r>
      <w:r w:rsidR="00DE1D58">
        <w:rPr>
          <w:rFonts w:asciiTheme="minorHAnsi" w:eastAsiaTheme="minorHAnsi" w:hAnsiTheme="minorHAnsi" w:cs="Verdana"/>
          <w:color w:val="000000"/>
        </w:rPr>
        <w:t>ed</w:t>
      </w:r>
      <w:r w:rsidR="00EF0468">
        <w:rPr>
          <w:rFonts w:asciiTheme="minorHAnsi" w:eastAsiaTheme="minorHAnsi" w:hAnsiTheme="minorHAnsi" w:cs="Verdana"/>
          <w:color w:val="000000"/>
        </w:rPr>
        <w:t xml:space="preserve"> Braille materials through a contract with the State Library of Utah.</w:t>
      </w:r>
    </w:p>
    <w:p w:rsidR="0099048F" w:rsidRPr="004B4A4C" w:rsidRDefault="0099048F" w:rsidP="00604D2D">
      <w:pPr>
        <w:autoSpaceDE w:val="0"/>
        <w:autoSpaceDN w:val="0"/>
        <w:adjustRightInd w:val="0"/>
        <w:ind w:firstLine="720"/>
        <w:rPr>
          <w:rFonts w:asciiTheme="minorHAnsi" w:eastAsiaTheme="minorHAnsi" w:hAnsiTheme="minorHAnsi" w:cs="Verdana"/>
          <w:color w:val="000000"/>
        </w:rPr>
      </w:pPr>
    </w:p>
    <w:p w:rsidR="0099048F" w:rsidRPr="004B4A4C" w:rsidRDefault="0099048F" w:rsidP="0044581C">
      <w:pPr>
        <w:pStyle w:val="ListParagraph"/>
        <w:numPr>
          <w:ilvl w:val="0"/>
          <w:numId w:val="6"/>
        </w:numPr>
        <w:rPr>
          <w:rFonts w:asciiTheme="minorHAnsi" w:hAnsiTheme="minorHAnsi"/>
        </w:rPr>
      </w:pPr>
      <w:r w:rsidRPr="004B4A4C">
        <w:rPr>
          <w:rFonts w:asciiTheme="minorHAnsi" w:hAnsiTheme="minorHAnsi"/>
          <w:b/>
        </w:rPr>
        <w:t>The Key Measure to Increase usage of Talking Books and Braille Library (TBBL) materials to 200,000 annually</w:t>
      </w:r>
      <w:r w:rsidRPr="004B4A4C">
        <w:rPr>
          <w:rFonts w:asciiTheme="minorHAnsi" w:hAnsiTheme="minorHAnsi"/>
        </w:rPr>
        <w:t xml:space="preserve"> </w:t>
      </w:r>
      <w:r w:rsidRPr="004B4A4C">
        <w:rPr>
          <w:rFonts w:asciiTheme="minorHAnsi" w:hAnsiTheme="minorHAnsi"/>
          <w:b/>
        </w:rPr>
        <w:t xml:space="preserve">was </w:t>
      </w:r>
      <w:r w:rsidR="009A525D">
        <w:rPr>
          <w:rFonts w:asciiTheme="minorHAnsi" w:hAnsiTheme="minorHAnsi"/>
          <w:b/>
        </w:rPr>
        <w:t xml:space="preserve">partly </w:t>
      </w:r>
      <w:r w:rsidRPr="004B4A4C">
        <w:rPr>
          <w:rFonts w:asciiTheme="minorHAnsi" w:hAnsiTheme="minorHAnsi"/>
          <w:b/>
        </w:rPr>
        <w:t>achieved one of the five years of the plan.</w:t>
      </w:r>
      <w:r w:rsidR="00897F56" w:rsidRPr="004B4A4C">
        <w:rPr>
          <w:rFonts w:asciiTheme="minorHAnsi" w:hAnsiTheme="minorHAnsi"/>
          <w:b/>
        </w:rPr>
        <w:t xml:space="preserve"> </w:t>
      </w:r>
      <w:r w:rsidRPr="004B4A4C">
        <w:rPr>
          <w:rFonts w:asciiTheme="minorHAnsi" w:hAnsiTheme="minorHAnsi"/>
        </w:rPr>
        <w:t xml:space="preserve">In </w:t>
      </w:r>
      <w:r w:rsidR="00701C78">
        <w:rPr>
          <w:rFonts w:asciiTheme="minorHAnsi" w:hAnsiTheme="minorHAnsi"/>
        </w:rPr>
        <w:t>FY 14-15</w:t>
      </w:r>
      <w:r w:rsidRPr="004B4A4C">
        <w:rPr>
          <w:rFonts w:asciiTheme="minorHAnsi" w:hAnsiTheme="minorHAnsi"/>
        </w:rPr>
        <w:t>, 200,666 items were checked out</w:t>
      </w:r>
      <w:r w:rsidR="00374E2C">
        <w:rPr>
          <w:rFonts w:asciiTheme="minorHAnsi" w:hAnsiTheme="minorHAnsi"/>
        </w:rPr>
        <w:t>.</w:t>
      </w:r>
      <w:r w:rsidR="00992D34">
        <w:rPr>
          <w:rFonts w:asciiTheme="minorHAnsi" w:hAnsiTheme="minorHAnsi"/>
        </w:rPr>
        <w:t xml:space="preserve"> (DT #2)</w:t>
      </w:r>
      <w:r w:rsidRPr="004B4A4C">
        <w:rPr>
          <w:rFonts w:asciiTheme="minorHAnsi" w:hAnsiTheme="minorHAnsi"/>
        </w:rPr>
        <w:t>.</w:t>
      </w:r>
    </w:p>
    <w:p w:rsidR="0099048F" w:rsidRPr="004B4A4C" w:rsidRDefault="0099048F" w:rsidP="0099048F">
      <w:pPr>
        <w:rPr>
          <w:rFonts w:asciiTheme="minorHAnsi" w:hAnsiTheme="minorHAnsi"/>
        </w:rPr>
      </w:pPr>
    </w:p>
    <w:p w:rsidR="0099048F" w:rsidRPr="004B4A4C" w:rsidRDefault="0099048F" w:rsidP="00EF0468">
      <w:p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Circulation of materials to institutions such as schools, assisted living centers, nursing home</w:t>
      </w:r>
      <w:r w:rsidR="00374E2C">
        <w:rPr>
          <w:rFonts w:asciiTheme="minorHAnsi" w:eastAsiaTheme="minorHAnsi" w:hAnsiTheme="minorHAnsi" w:cs="Verdana"/>
          <w:color w:val="000000"/>
        </w:rPr>
        <w:t>s</w:t>
      </w:r>
      <w:r w:rsidR="00431E99">
        <w:rPr>
          <w:rFonts w:asciiTheme="minorHAnsi" w:eastAsiaTheme="minorHAnsi" w:hAnsiTheme="minorHAnsi" w:cs="Verdana"/>
          <w:color w:val="000000"/>
        </w:rPr>
        <w:t>,</w:t>
      </w:r>
      <w:r w:rsidR="00374E2C">
        <w:rPr>
          <w:rFonts w:asciiTheme="minorHAnsi" w:eastAsiaTheme="minorHAnsi" w:hAnsiTheme="minorHAnsi" w:cs="Verdana"/>
          <w:color w:val="000000"/>
        </w:rPr>
        <w:t xml:space="preserve"> and correctional facilities </w:t>
      </w:r>
      <w:r w:rsidRPr="004B4A4C">
        <w:rPr>
          <w:rFonts w:asciiTheme="minorHAnsi" w:eastAsiaTheme="minorHAnsi" w:hAnsiTheme="minorHAnsi" w:cs="Verdana"/>
          <w:color w:val="000000"/>
        </w:rPr>
        <w:t>remained strong</w:t>
      </w:r>
      <w:r w:rsidR="00431E99">
        <w:rPr>
          <w:rFonts w:asciiTheme="minorHAnsi" w:eastAsiaTheme="minorHAnsi" w:hAnsiTheme="minorHAnsi" w:cs="Verdana"/>
          <w:color w:val="000000"/>
        </w:rPr>
        <w:t>,</w:t>
      </w:r>
      <w:r w:rsidRPr="004B4A4C">
        <w:rPr>
          <w:rFonts w:asciiTheme="minorHAnsi" w:eastAsiaTheme="minorHAnsi" w:hAnsiTheme="minorHAnsi" w:cs="Verdana"/>
          <w:color w:val="000000"/>
        </w:rPr>
        <w:t xml:space="preserve"> and Louisiana citizens living in group care facilities </w:t>
      </w:r>
      <w:r w:rsidR="00374E2C">
        <w:rPr>
          <w:rFonts w:asciiTheme="minorHAnsi" w:eastAsiaTheme="minorHAnsi" w:hAnsiTheme="minorHAnsi" w:cs="Verdana"/>
          <w:color w:val="000000"/>
        </w:rPr>
        <w:t>benefitted</w:t>
      </w:r>
      <w:r w:rsidRPr="004B4A4C">
        <w:rPr>
          <w:rFonts w:asciiTheme="minorHAnsi" w:eastAsiaTheme="minorHAnsi" w:hAnsiTheme="minorHAnsi" w:cs="Verdana"/>
          <w:color w:val="000000"/>
        </w:rPr>
        <w:t xml:space="preserve"> greatly from the informational and recreational materials included in the TBBL collections. TBBL provide</w:t>
      </w:r>
      <w:r w:rsidR="00374E2C">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direct library service to more tha</w:t>
      </w:r>
      <w:r w:rsidR="00374E2C">
        <w:rPr>
          <w:rFonts w:asciiTheme="minorHAnsi" w:eastAsiaTheme="minorHAnsi" w:hAnsiTheme="minorHAnsi" w:cs="Verdana"/>
          <w:color w:val="000000"/>
        </w:rPr>
        <w:t>n 6,000 Louisiana citizens who we</w:t>
      </w:r>
      <w:r w:rsidRPr="004B4A4C">
        <w:rPr>
          <w:rFonts w:asciiTheme="minorHAnsi" w:eastAsiaTheme="minorHAnsi" w:hAnsiTheme="minorHAnsi" w:cs="Verdana"/>
          <w:color w:val="000000"/>
        </w:rPr>
        <w:t>re not able to read standard print because they ha</w:t>
      </w:r>
      <w:r w:rsidR="00374E2C">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a visual, physical</w:t>
      </w:r>
      <w:r w:rsidR="00431E99">
        <w:rPr>
          <w:rFonts w:asciiTheme="minorHAnsi" w:eastAsiaTheme="minorHAnsi" w:hAnsiTheme="minorHAnsi" w:cs="Verdana"/>
          <w:color w:val="000000"/>
        </w:rPr>
        <w:t>,</w:t>
      </w:r>
      <w:r w:rsidRPr="004B4A4C">
        <w:rPr>
          <w:rFonts w:asciiTheme="minorHAnsi" w:eastAsiaTheme="minorHAnsi" w:hAnsiTheme="minorHAnsi" w:cs="Verdana"/>
          <w:color w:val="000000"/>
        </w:rPr>
        <w:t xml:space="preserve"> or reading disability. Ages range</w:t>
      </w:r>
      <w:r w:rsidR="0028625E">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from 4 to 103.</w:t>
      </w:r>
      <w:r w:rsidRPr="004B4A4C">
        <w:rPr>
          <w:rFonts w:asciiTheme="minorHAnsi" w:hAnsiTheme="minorHAnsi"/>
        </w:rPr>
        <w:t xml:space="preserve"> </w:t>
      </w:r>
      <w:r w:rsidRPr="004B4A4C">
        <w:rPr>
          <w:rFonts w:asciiTheme="minorHAnsi" w:eastAsiaTheme="minorHAnsi" w:hAnsiTheme="minorHAnsi" w:cs="Verdana"/>
          <w:color w:val="000000"/>
        </w:rPr>
        <w:t xml:space="preserve">The </w:t>
      </w:r>
      <w:r w:rsidR="00701C78">
        <w:rPr>
          <w:rFonts w:asciiTheme="minorHAnsi" w:eastAsiaTheme="minorHAnsi" w:hAnsiTheme="minorHAnsi" w:cs="Verdana"/>
          <w:color w:val="000000"/>
        </w:rPr>
        <w:t>FY 15-16</w:t>
      </w:r>
      <w:r w:rsidRPr="004B4A4C">
        <w:rPr>
          <w:rFonts w:asciiTheme="minorHAnsi" w:eastAsiaTheme="minorHAnsi" w:hAnsiTheme="minorHAnsi" w:cs="Verdana"/>
          <w:color w:val="000000"/>
        </w:rPr>
        <w:t xml:space="preserve"> summer reading program for y</w:t>
      </w:r>
      <w:r w:rsidR="00431E99">
        <w:rPr>
          <w:rFonts w:asciiTheme="minorHAnsi" w:eastAsiaTheme="minorHAnsi" w:hAnsiTheme="minorHAnsi" w:cs="Verdana"/>
          <w:color w:val="000000"/>
        </w:rPr>
        <w:t>outh attracted 105 participants,</w:t>
      </w:r>
      <w:r w:rsidRPr="004B4A4C">
        <w:rPr>
          <w:rFonts w:asciiTheme="minorHAnsi" w:eastAsiaTheme="minorHAnsi" w:hAnsiTheme="minorHAnsi" w:cs="Verdana"/>
          <w:color w:val="000000"/>
        </w:rPr>
        <w:t xml:space="preserve"> thus keeping reading skills active for blind and disabled students during the long summer holidays. The Readers’ Advisor service of TBBL assist</w:t>
      </w:r>
      <w:r w:rsidR="0028625E">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users in disc</w:t>
      </w:r>
      <w:r w:rsidR="00EF0468">
        <w:rPr>
          <w:rFonts w:asciiTheme="minorHAnsi" w:eastAsiaTheme="minorHAnsi" w:hAnsiTheme="minorHAnsi" w:cs="Verdana"/>
          <w:color w:val="000000"/>
        </w:rPr>
        <w:t>overing new information sources and</w:t>
      </w:r>
      <w:r w:rsidRPr="004B4A4C">
        <w:rPr>
          <w:rFonts w:asciiTheme="minorHAnsi" w:eastAsiaTheme="minorHAnsi" w:hAnsiTheme="minorHAnsi" w:cs="Verdana"/>
          <w:color w:val="000000"/>
        </w:rPr>
        <w:t xml:space="preserve"> obtaining the information resources to improve their general knowledge or skills. </w:t>
      </w:r>
    </w:p>
    <w:p w:rsidR="0099048F" w:rsidRPr="004B4A4C" w:rsidRDefault="0099048F" w:rsidP="00EF0468">
      <w:pPr>
        <w:autoSpaceDE w:val="0"/>
        <w:autoSpaceDN w:val="0"/>
        <w:adjustRightInd w:val="0"/>
        <w:rPr>
          <w:rFonts w:asciiTheme="minorHAnsi" w:eastAsiaTheme="minorHAnsi" w:hAnsiTheme="minorHAnsi" w:cs="Verdana"/>
          <w:color w:val="000000"/>
        </w:rPr>
      </w:pPr>
    </w:p>
    <w:p w:rsidR="0099048F" w:rsidRPr="004B4A4C" w:rsidRDefault="0099048F" w:rsidP="00EF0468">
      <w:pPr>
        <w:autoSpaceDE w:val="0"/>
        <w:autoSpaceDN w:val="0"/>
        <w:adjustRightInd w:val="0"/>
        <w:rPr>
          <w:rFonts w:asciiTheme="minorHAnsi" w:hAnsiTheme="minorHAnsi"/>
        </w:rPr>
      </w:pPr>
      <w:r w:rsidRPr="004B4A4C">
        <w:rPr>
          <w:rFonts w:asciiTheme="minorHAnsi" w:hAnsiTheme="minorHAnsi"/>
        </w:rPr>
        <w:t>The Talking Books and Braille Library successfully phased out the audio-cassettes</w:t>
      </w:r>
      <w:r w:rsidR="00EF0468">
        <w:rPr>
          <w:rFonts w:asciiTheme="minorHAnsi" w:hAnsiTheme="minorHAnsi"/>
        </w:rPr>
        <w:t xml:space="preserve"> and moved</w:t>
      </w:r>
      <w:r w:rsidRPr="004B4A4C">
        <w:rPr>
          <w:rFonts w:asciiTheme="minorHAnsi" w:hAnsiTheme="minorHAnsi"/>
        </w:rPr>
        <w:t xml:space="preserve"> to digital cartridges. Though statistic</w:t>
      </w:r>
      <w:r w:rsidR="0028625E">
        <w:rPr>
          <w:rFonts w:asciiTheme="minorHAnsi" w:hAnsiTheme="minorHAnsi"/>
        </w:rPr>
        <w:t>s do not reflect it, the usage wa</w:t>
      </w:r>
      <w:r w:rsidRPr="004B4A4C">
        <w:rPr>
          <w:rFonts w:asciiTheme="minorHAnsi" w:hAnsiTheme="minorHAnsi"/>
        </w:rPr>
        <w:t>s up because the digital cartridges h</w:t>
      </w:r>
      <w:r w:rsidR="0028625E">
        <w:rPr>
          <w:rFonts w:asciiTheme="minorHAnsi" w:hAnsiTheme="minorHAnsi"/>
        </w:rPr>
        <w:t>e</w:t>
      </w:r>
      <w:r w:rsidRPr="004B4A4C">
        <w:rPr>
          <w:rFonts w:asciiTheme="minorHAnsi" w:hAnsiTheme="minorHAnsi"/>
        </w:rPr>
        <w:t>ld more content than the older audi</w:t>
      </w:r>
      <w:r w:rsidR="0028625E">
        <w:rPr>
          <w:rFonts w:asciiTheme="minorHAnsi" w:hAnsiTheme="minorHAnsi"/>
        </w:rPr>
        <w:t>o cassettes and the statistics we</w:t>
      </w:r>
      <w:r w:rsidRPr="004B4A4C">
        <w:rPr>
          <w:rFonts w:asciiTheme="minorHAnsi" w:hAnsiTheme="minorHAnsi"/>
        </w:rPr>
        <w:t xml:space="preserve">re based on items </w:t>
      </w:r>
      <w:r w:rsidR="00431E99">
        <w:rPr>
          <w:rFonts w:asciiTheme="minorHAnsi" w:hAnsiTheme="minorHAnsi"/>
        </w:rPr>
        <w:t xml:space="preserve">checked out, </w:t>
      </w:r>
      <w:r w:rsidRPr="004B4A4C">
        <w:rPr>
          <w:rFonts w:asciiTheme="minorHAnsi" w:hAnsiTheme="minorHAnsi"/>
        </w:rPr>
        <w:t xml:space="preserve">not </w:t>
      </w:r>
      <w:r w:rsidR="00EF0468">
        <w:rPr>
          <w:rFonts w:asciiTheme="minorHAnsi" w:hAnsiTheme="minorHAnsi"/>
        </w:rPr>
        <w:t>titles</w:t>
      </w:r>
      <w:r w:rsidRPr="004B4A4C">
        <w:rPr>
          <w:rFonts w:asciiTheme="minorHAnsi" w:hAnsiTheme="minorHAnsi"/>
        </w:rPr>
        <w:t>. For example, a four-gigabyte digital cartridge</w:t>
      </w:r>
      <w:r w:rsidR="000B7AE2">
        <w:rPr>
          <w:rFonts w:asciiTheme="minorHAnsi" w:hAnsiTheme="minorHAnsi"/>
        </w:rPr>
        <w:t xml:space="preserve"> could</w:t>
      </w:r>
      <w:r w:rsidRPr="004B4A4C">
        <w:rPr>
          <w:rFonts w:asciiTheme="minorHAnsi" w:hAnsiTheme="minorHAnsi"/>
        </w:rPr>
        <w:t xml:space="preserve"> hold ten books. In </w:t>
      </w:r>
      <w:r w:rsidR="00701C78">
        <w:rPr>
          <w:rFonts w:asciiTheme="minorHAnsi" w:hAnsiTheme="minorHAnsi"/>
        </w:rPr>
        <w:t>FY 14-15</w:t>
      </w:r>
      <w:r w:rsidR="00431E99">
        <w:rPr>
          <w:rFonts w:asciiTheme="minorHAnsi" w:hAnsiTheme="minorHAnsi"/>
        </w:rPr>
        <w:t>,</w:t>
      </w:r>
      <w:r w:rsidRPr="004B4A4C">
        <w:rPr>
          <w:rFonts w:asciiTheme="minorHAnsi" w:hAnsiTheme="minorHAnsi"/>
        </w:rPr>
        <w:t xml:space="preserve"> both digital</w:t>
      </w:r>
      <w:r w:rsidR="0030121D">
        <w:rPr>
          <w:rFonts w:asciiTheme="minorHAnsi" w:hAnsiTheme="minorHAnsi"/>
        </w:rPr>
        <w:t xml:space="preserve"> cartridges</w:t>
      </w:r>
      <w:r w:rsidRPr="004B4A4C">
        <w:rPr>
          <w:rFonts w:asciiTheme="minorHAnsi" w:hAnsiTheme="minorHAnsi"/>
        </w:rPr>
        <w:t xml:space="preserve"> and cassettes were circulated</w:t>
      </w:r>
      <w:r w:rsidR="00431E99">
        <w:rPr>
          <w:rFonts w:asciiTheme="minorHAnsi" w:hAnsiTheme="minorHAnsi"/>
        </w:rPr>
        <w:t xml:space="preserve"> while</w:t>
      </w:r>
      <w:r w:rsidR="00E10C65">
        <w:rPr>
          <w:rFonts w:asciiTheme="minorHAnsi" w:hAnsiTheme="minorHAnsi"/>
        </w:rPr>
        <w:t xml:space="preserve"> </w:t>
      </w:r>
      <w:r w:rsidRPr="004B4A4C">
        <w:rPr>
          <w:rFonts w:asciiTheme="minorHAnsi" w:hAnsiTheme="minorHAnsi"/>
        </w:rPr>
        <w:t>in more recent years only digital were circulated</w:t>
      </w:r>
      <w:r w:rsidR="000B7AE2">
        <w:rPr>
          <w:rFonts w:asciiTheme="minorHAnsi" w:hAnsiTheme="minorHAnsi"/>
        </w:rPr>
        <w:t>.</w:t>
      </w:r>
      <w:r w:rsidRPr="004B4A4C">
        <w:rPr>
          <w:rFonts w:asciiTheme="minorHAnsi" w:hAnsiTheme="minorHAnsi"/>
        </w:rPr>
        <w:t xml:space="preserve"> </w:t>
      </w:r>
    </w:p>
    <w:p w:rsidR="0014750C" w:rsidRPr="004B4A4C" w:rsidRDefault="0014750C" w:rsidP="0014750C">
      <w:pPr>
        <w:rPr>
          <w:rFonts w:asciiTheme="minorHAnsi" w:hAnsiTheme="minorHAnsi"/>
        </w:rPr>
      </w:pPr>
    </w:p>
    <w:p w:rsidR="0014750C" w:rsidRPr="004B4A4C" w:rsidRDefault="0014750C" w:rsidP="0014750C">
      <w:pPr>
        <w:pStyle w:val="Default"/>
        <w:rPr>
          <w:rFonts w:asciiTheme="minorHAnsi" w:hAnsiTheme="minorHAnsi"/>
          <w:bCs/>
          <w:sz w:val="22"/>
          <w:szCs w:val="22"/>
        </w:rPr>
      </w:pPr>
    </w:p>
    <w:tbl>
      <w:tblPr>
        <w:tblStyle w:val="TableGrid"/>
        <w:tblW w:w="5000" w:type="pct"/>
        <w:tblLook w:val="04A0" w:firstRow="1" w:lastRow="0" w:firstColumn="1" w:lastColumn="0" w:noHBand="0" w:noVBand="1"/>
      </w:tblPr>
      <w:tblGrid>
        <w:gridCol w:w="3334"/>
        <w:gridCol w:w="6242"/>
      </w:tblGrid>
      <w:tr w:rsidR="0014750C" w:rsidRPr="004B4A4C" w:rsidTr="005A0CCF">
        <w:tc>
          <w:tcPr>
            <w:tcW w:w="1741" w:type="pct"/>
          </w:tcPr>
          <w:p w:rsidR="0014750C" w:rsidRPr="004B4A4C" w:rsidRDefault="0014750C" w:rsidP="004C2844">
            <w:pPr>
              <w:rPr>
                <w:rFonts w:asciiTheme="minorHAnsi" w:hAnsiTheme="minorHAnsi"/>
              </w:rPr>
            </w:pPr>
            <w:r w:rsidRPr="004B4A4C">
              <w:rPr>
                <w:rFonts w:asciiTheme="minorHAnsi" w:hAnsiTheme="minorHAnsi"/>
              </w:rPr>
              <w:t>Key Measure #1 (Goal 2)</w:t>
            </w:r>
          </w:p>
        </w:tc>
        <w:tc>
          <w:tcPr>
            <w:tcW w:w="3259" w:type="pct"/>
          </w:tcPr>
          <w:p w:rsidR="0014750C" w:rsidRPr="004B4A4C" w:rsidRDefault="0014750C" w:rsidP="004C2844">
            <w:pPr>
              <w:rPr>
                <w:rFonts w:asciiTheme="minorHAnsi" w:hAnsiTheme="minorHAnsi"/>
              </w:rPr>
            </w:pPr>
          </w:p>
        </w:tc>
      </w:tr>
      <w:tr w:rsidR="0014750C" w:rsidRPr="004B4A4C" w:rsidTr="005A0CCF">
        <w:trPr>
          <w:trHeight w:val="1115"/>
        </w:trPr>
        <w:tc>
          <w:tcPr>
            <w:tcW w:w="1741"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Increase usage of Talking Books and Braille Library (TBBL) materials to 200,000 annually.</w:t>
            </w:r>
          </w:p>
        </w:tc>
        <w:tc>
          <w:tcPr>
            <w:tcW w:w="3259" w:type="pct"/>
          </w:tcPr>
          <w:p w:rsidR="0014750C" w:rsidRPr="004B4A4C" w:rsidRDefault="0014750C" w:rsidP="004C2844">
            <w:pPr>
              <w:rPr>
                <w:rFonts w:asciiTheme="minorHAnsi" w:hAnsiTheme="minorHAnsi"/>
                <w:b/>
                <w:i/>
              </w:rPr>
            </w:pPr>
            <w:r w:rsidRPr="004B4A4C">
              <w:rPr>
                <w:rFonts w:asciiTheme="minorHAnsi" w:hAnsiTheme="minorHAnsi"/>
                <w:b/>
                <w:i/>
              </w:rPr>
              <w:t xml:space="preserve">Goal </w:t>
            </w:r>
            <w:r w:rsidR="00B37FBA" w:rsidRPr="004B4A4C">
              <w:rPr>
                <w:rFonts w:asciiTheme="minorHAnsi" w:hAnsiTheme="minorHAnsi"/>
                <w:b/>
                <w:i/>
              </w:rPr>
              <w:t>Partially</w:t>
            </w:r>
            <w:r w:rsidRPr="004B4A4C">
              <w:rPr>
                <w:rFonts w:asciiTheme="minorHAnsi" w:hAnsiTheme="minorHAnsi"/>
                <w:b/>
                <w:i/>
              </w:rPr>
              <w:t xml:space="preserve"> Achieved </w:t>
            </w:r>
          </w:p>
          <w:p w:rsidR="0014750C" w:rsidRPr="004B4A4C" w:rsidRDefault="0014750C" w:rsidP="009A525D">
            <w:pPr>
              <w:rPr>
                <w:rFonts w:asciiTheme="minorHAnsi" w:hAnsiTheme="minorHAnsi"/>
                <w:b/>
              </w:rPr>
            </w:pPr>
            <w:r w:rsidRPr="004B4A4C">
              <w:rPr>
                <w:rFonts w:asciiTheme="minorHAnsi" w:hAnsiTheme="minorHAnsi"/>
              </w:rPr>
              <w:t xml:space="preserve">The goal was met in </w:t>
            </w:r>
            <w:r w:rsidR="00701C78">
              <w:rPr>
                <w:rFonts w:asciiTheme="minorHAnsi" w:hAnsiTheme="minorHAnsi"/>
              </w:rPr>
              <w:t>FY 14-15</w:t>
            </w:r>
            <w:r w:rsidRPr="004B4A4C">
              <w:rPr>
                <w:rFonts w:asciiTheme="minorHAnsi" w:hAnsiTheme="minorHAnsi"/>
              </w:rPr>
              <w:t>, but not for the other years</w:t>
            </w:r>
            <w:r w:rsidR="00B900F8" w:rsidRPr="004B4A4C">
              <w:rPr>
                <w:rFonts w:asciiTheme="minorHAnsi" w:hAnsiTheme="minorHAnsi"/>
              </w:rPr>
              <w:t xml:space="preserve"> due to</w:t>
            </w:r>
            <w:r w:rsidRPr="004B4A4C">
              <w:rPr>
                <w:rFonts w:asciiTheme="minorHAnsi" w:hAnsiTheme="minorHAnsi"/>
              </w:rPr>
              <w:t xml:space="preserve"> </w:t>
            </w:r>
            <w:r w:rsidR="00186058" w:rsidRPr="004B4A4C">
              <w:rPr>
                <w:rFonts w:asciiTheme="minorHAnsi" w:hAnsiTheme="minorHAnsi"/>
              </w:rPr>
              <w:t xml:space="preserve">new digital cartridges </w:t>
            </w:r>
            <w:r w:rsidRPr="004B4A4C">
              <w:rPr>
                <w:rFonts w:asciiTheme="minorHAnsi" w:hAnsiTheme="minorHAnsi"/>
              </w:rPr>
              <w:t>hold</w:t>
            </w:r>
            <w:r w:rsidR="00B900F8" w:rsidRPr="004B4A4C">
              <w:rPr>
                <w:rFonts w:asciiTheme="minorHAnsi" w:hAnsiTheme="minorHAnsi"/>
              </w:rPr>
              <w:t>ing</w:t>
            </w:r>
            <w:r w:rsidRPr="004B4A4C">
              <w:rPr>
                <w:rFonts w:asciiTheme="minorHAnsi" w:hAnsiTheme="minorHAnsi"/>
              </w:rPr>
              <w:t xml:space="preserve"> more </w:t>
            </w:r>
            <w:r w:rsidR="009A525D">
              <w:rPr>
                <w:rFonts w:asciiTheme="minorHAnsi" w:hAnsiTheme="minorHAnsi"/>
              </w:rPr>
              <w:t>content</w:t>
            </w:r>
            <w:r w:rsidRPr="004B4A4C">
              <w:rPr>
                <w:rFonts w:asciiTheme="minorHAnsi" w:hAnsiTheme="minorHAnsi"/>
              </w:rPr>
              <w:t xml:space="preserve"> than the </w:t>
            </w:r>
            <w:r w:rsidR="00B900F8" w:rsidRPr="004B4A4C">
              <w:rPr>
                <w:rFonts w:asciiTheme="minorHAnsi" w:hAnsiTheme="minorHAnsi"/>
              </w:rPr>
              <w:t xml:space="preserve">phased-out </w:t>
            </w:r>
            <w:r w:rsidRPr="004B4A4C">
              <w:rPr>
                <w:rFonts w:asciiTheme="minorHAnsi" w:hAnsiTheme="minorHAnsi"/>
              </w:rPr>
              <w:t>audio cassettes</w:t>
            </w:r>
            <w:r w:rsidR="00992D34">
              <w:rPr>
                <w:rFonts w:asciiTheme="minorHAnsi" w:hAnsiTheme="minorHAnsi"/>
              </w:rPr>
              <w:t xml:space="preserve"> (DT #2)</w:t>
            </w:r>
            <w:r w:rsidRPr="004B4A4C">
              <w:rPr>
                <w:rFonts w:asciiTheme="minorHAnsi" w:hAnsiTheme="minorHAnsi"/>
              </w:rPr>
              <w:t xml:space="preserve">. </w:t>
            </w:r>
          </w:p>
        </w:tc>
      </w:tr>
    </w:tbl>
    <w:p w:rsidR="006F7E91" w:rsidRPr="004B4A4C" w:rsidRDefault="006F7E91" w:rsidP="0014750C">
      <w:pPr>
        <w:ind w:firstLine="720"/>
        <w:rPr>
          <w:rFonts w:asciiTheme="minorHAnsi" w:hAnsiTheme="minorHAnsi"/>
        </w:rPr>
      </w:pPr>
    </w:p>
    <w:p w:rsidR="0014750C" w:rsidRPr="004B4A4C" w:rsidRDefault="0014750C" w:rsidP="00EF0468">
      <w:pPr>
        <w:rPr>
          <w:rFonts w:asciiTheme="minorHAnsi" w:hAnsiTheme="minorHAnsi"/>
        </w:rPr>
      </w:pPr>
      <w:r w:rsidRPr="004B4A4C">
        <w:rPr>
          <w:rFonts w:asciiTheme="minorHAnsi" w:hAnsiTheme="minorHAnsi"/>
        </w:rPr>
        <w:t xml:space="preserve">Also, new patrons </w:t>
      </w:r>
      <w:r w:rsidR="005834A7">
        <w:rPr>
          <w:rFonts w:asciiTheme="minorHAnsi" w:hAnsiTheme="minorHAnsi"/>
        </w:rPr>
        <w:t>were</w:t>
      </w:r>
      <w:r w:rsidRPr="004B4A4C">
        <w:rPr>
          <w:rFonts w:asciiTheme="minorHAnsi" w:hAnsiTheme="minorHAnsi"/>
        </w:rPr>
        <w:t xml:space="preserve"> allowed</w:t>
      </w:r>
      <w:r w:rsidR="005834A7">
        <w:rPr>
          <w:rFonts w:asciiTheme="minorHAnsi" w:hAnsiTheme="minorHAnsi"/>
        </w:rPr>
        <w:t xml:space="preserve"> to receive</w:t>
      </w:r>
      <w:r w:rsidRPr="004B4A4C">
        <w:rPr>
          <w:rFonts w:asciiTheme="minorHAnsi" w:hAnsiTheme="minorHAnsi"/>
        </w:rPr>
        <w:t xml:space="preserve"> </w:t>
      </w:r>
      <w:r w:rsidR="00E27CDA">
        <w:rPr>
          <w:rFonts w:asciiTheme="minorHAnsi" w:hAnsiTheme="minorHAnsi"/>
        </w:rPr>
        <w:t xml:space="preserve">only </w:t>
      </w:r>
      <w:r w:rsidRPr="004B4A4C">
        <w:rPr>
          <w:rFonts w:asciiTheme="minorHAnsi" w:hAnsiTheme="minorHAnsi"/>
        </w:rPr>
        <w:t>2 digital books</w:t>
      </w:r>
      <w:r w:rsidR="005834A7">
        <w:rPr>
          <w:rFonts w:asciiTheme="minorHAnsi" w:hAnsiTheme="minorHAnsi"/>
        </w:rPr>
        <w:t xml:space="preserve"> initially in order</w:t>
      </w:r>
      <w:r w:rsidRPr="004B4A4C">
        <w:rPr>
          <w:rFonts w:asciiTheme="minorHAnsi" w:hAnsiTheme="minorHAnsi"/>
        </w:rPr>
        <w:t xml:space="preserve"> to be sure items </w:t>
      </w:r>
      <w:r w:rsidR="005834A7">
        <w:rPr>
          <w:rFonts w:asciiTheme="minorHAnsi" w:hAnsiTheme="minorHAnsi"/>
        </w:rPr>
        <w:t xml:space="preserve">were </w:t>
      </w:r>
      <w:r w:rsidRPr="004B4A4C">
        <w:rPr>
          <w:rFonts w:asciiTheme="minorHAnsi" w:hAnsiTheme="minorHAnsi"/>
        </w:rPr>
        <w:t>returned</w:t>
      </w:r>
      <w:r w:rsidR="00EF0468">
        <w:rPr>
          <w:rFonts w:asciiTheme="minorHAnsi" w:hAnsiTheme="minorHAnsi"/>
        </w:rPr>
        <w:t>.  This</w:t>
      </w:r>
      <w:r w:rsidRPr="004B4A4C">
        <w:rPr>
          <w:rFonts w:asciiTheme="minorHAnsi" w:hAnsiTheme="minorHAnsi"/>
        </w:rPr>
        <w:t xml:space="preserve"> increase</w:t>
      </w:r>
      <w:r w:rsidR="005834A7">
        <w:rPr>
          <w:rFonts w:asciiTheme="minorHAnsi" w:hAnsiTheme="minorHAnsi"/>
        </w:rPr>
        <w:t>d</w:t>
      </w:r>
      <w:r w:rsidRPr="004B4A4C">
        <w:rPr>
          <w:rFonts w:asciiTheme="minorHAnsi" w:hAnsiTheme="minorHAnsi"/>
        </w:rPr>
        <w:t xml:space="preserve"> after a year of good standing, and TBBL pla</w:t>
      </w:r>
      <w:r w:rsidR="00431E99">
        <w:rPr>
          <w:rFonts w:asciiTheme="minorHAnsi" w:hAnsiTheme="minorHAnsi"/>
        </w:rPr>
        <w:t>n</w:t>
      </w:r>
      <w:r w:rsidR="003F6041">
        <w:rPr>
          <w:rFonts w:asciiTheme="minorHAnsi" w:hAnsiTheme="minorHAnsi"/>
        </w:rPr>
        <w:t>ned</w:t>
      </w:r>
      <w:r w:rsidRPr="004B4A4C">
        <w:rPr>
          <w:rFonts w:asciiTheme="minorHAnsi" w:hAnsiTheme="minorHAnsi"/>
        </w:rPr>
        <w:t xml:space="preserve"> to increase this number</w:t>
      </w:r>
      <w:r w:rsidR="00EF0468">
        <w:rPr>
          <w:rFonts w:asciiTheme="minorHAnsi" w:hAnsiTheme="minorHAnsi"/>
        </w:rPr>
        <w:t xml:space="preserve"> further</w:t>
      </w:r>
      <w:r w:rsidRPr="004B4A4C">
        <w:rPr>
          <w:rFonts w:asciiTheme="minorHAnsi" w:hAnsiTheme="minorHAnsi"/>
        </w:rPr>
        <w:t xml:space="preserve">. </w:t>
      </w:r>
      <w:r w:rsidR="0004246B">
        <w:rPr>
          <w:rFonts w:asciiTheme="minorHAnsi" w:hAnsiTheme="minorHAnsi"/>
        </w:rPr>
        <w:t xml:space="preserve">With the help of one of </w:t>
      </w:r>
      <w:r w:rsidR="0057582C">
        <w:rPr>
          <w:rFonts w:asciiTheme="minorHAnsi" w:hAnsiTheme="minorHAnsi"/>
        </w:rPr>
        <w:t>SLL’s</w:t>
      </w:r>
      <w:r w:rsidR="003F6041">
        <w:rPr>
          <w:rFonts w:asciiTheme="minorHAnsi" w:hAnsiTheme="minorHAnsi"/>
        </w:rPr>
        <w:t xml:space="preserve"> </w:t>
      </w:r>
      <w:r w:rsidR="0004246B">
        <w:rPr>
          <w:rFonts w:asciiTheme="minorHAnsi" w:hAnsiTheme="minorHAnsi"/>
        </w:rPr>
        <w:t xml:space="preserve">supporting foundations, </w:t>
      </w:r>
      <w:r w:rsidR="0057582C">
        <w:rPr>
          <w:rFonts w:asciiTheme="minorHAnsi" w:hAnsiTheme="minorHAnsi"/>
        </w:rPr>
        <w:t xml:space="preserve">the </w:t>
      </w:r>
      <w:r w:rsidR="0057582C" w:rsidRPr="0057582C">
        <w:rPr>
          <w:rFonts w:asciiTheme="minorHAnsi" w:hAnsiTheme="minorHAnsi" w:cs="Arial"/>
          <w:color w:val="000000"/>
        </w:rPr>
        <w:t>Mrs. W. Carruth Jones Foundation for the Blind and Physically Handicapped</w:t>
      </w:r>
      <w:r w:rsidR="0057582C">
        <w:rPr>
          <w:rFonts w:asciiTheme="minorHAnsi" w:hAnsiTheme="minorHAnsi" w:cs="Arial"/>
          <w:color w:val="000000"/>
        </w:rPr>
        <w:t>, s</w:t>
      </w:r>
      <w:r w:rsidRPr="0057582C">
        <w:rPr>
          <w:rFonts w:asciiTheme="minorHAnsi" w:hAnsiTheme="minorHAnsi"/>
        </w:rPr>
        <w:t>taff also travel</w:t>
      </w:r>
      <w:r w:rsidR="00755AC5" w:rsidRPr="0057582C">
        <w:rPr>
          <w:rFonts w:asciiTheme="minorHAnsi" w:hAnsiTheme="minorHAnsi"/>
        </w:rPr>
        <w:t>ed</w:t>
      </w:r>
      <w:r w:rsidRPr="0057582C">
        <w:rPr>
          <w:rFonts w:asciiTheme="minorHAnsi" w:hAnsiTheme="minorHAnsi"/>
        </w:rPr>
        <w:t xml:space="preserve"> to exhibit at various associations for those</w:t>
      </w:r>
      <w:r w:rsidRPr="004B4A4C">
        <w:rPr>
          <w:rFonts w:asciiTheme="minorHAnsi" w:hAnsiTheme="minorHAnsi"/>
        </w:rPr>
        <w:t xml:space="preserve"> with disabilities and at health conferences. In </w:t>
      </w:r>
      <w:r w:rsidR="00701C78">
        <w:rPr>
          <w:rFonts w:asciiTheme="minorHAnsi" w:hAnsiTheme="minorHAnsi"/>
        </w:rPr>
        <w:t>FY 15-16</w:t>
      </w:r>
      <w:r w:rsidRPr="004B4A4C">
        <w:rPr>
          <w:rFonts w:asciiTheme="minorHAnsi" w:hAnsiTheme="minorHAnsi"/>
        </w:rPr>
        <w:t>, TBBL answered a total of 4,257 reference transactions and their Readers’ Advisors had 12,058 consultations</w:t>
      </w:r>
      <w:r w:rsidR="00992D34">
        <w:rPr>
          <w:rFonts w:asciiTheme="minorHAnsi" w:hAnsiTheme="minorHAnsi"/>
        </w:rPr>
        <w:t xml:space="preserve"> (DT #2)</w:t>
      </w:r>
      <w:r w:rsidRPr="004B4A4C">
        <w:rPr>
          <w:rFonts w:asciiTheme="minorHAnsi" w:hAnsiTheme="minorHAnsi"/>
        </w:rPr>
        <w:t>. Readers’ Advisors assist</w:t>
      </w:r>
      <w:r w:rsidR="00755AC5">
        <w:rPr>
          <w:rFonts w:asciiTheme="minorHAnsi" w:hAnsiTheme="minorHAnsi"/>
        </w:rPr>
        <w:t>ed</w:t>
      </w:r>
      <w:r w:rsidRPr="004B4A4C">
        <w:rPr>
          <w:rFonts w:asciiTheme="minorHAnsi" w:hAnsiTheme="minorHAnsi"/>
        </w:rPr>
        <w:t xml:space="preserve"> patrons via phone, email, mail</w:t>
      </w:r>
      <w:r w:rsidR="00431E99">
        <w:rPr>
          <w:rFonts w:asciiTheme="minorHAnsi" w:hAnsiTheme="minorHAnsi"/>
        </w:rPr>
        <w:t>,</w:t>
      </w:r>
      <w:r w:rsidRPr="004B4A4C">
        <w:rPr>
          <w:rFonts w:asciiTheme="minorHAnsi" w:hAnsiTheme="minorHAnsi"/>
        </w:rPr>
        <w:t xml:space="preserve"> and in person. TBBL also publishe</w:t>
      </w:r>
      <w:r w:rsidR="00755AC5">
        <w:rPr>
          <w:rFonts w:asciiTheme="minorHAnsi" w:hAnsiTheme="minorHAnsi"/>
        </w:rPr>
        <w:t>d</w:t>
      </w:r>
      <w:r w:rsidRPr="004B4A4C">
        <w:rPr>
          <w:rFonts w:asciiTheme="minorHAnsi" w:hAnsiTheme="minorHAnsi"/>
        </w:rPr>
        <w:t xml:space="preserve"> </w:t>
      </w:r>
      <w:r w:rsidR="00755AC5">
        <w:rPr>
          <w:rFonts w:asciiTheme="minorHAnsi" w:hAnsiTheme="minorHAnsi"/>
          <w:i/>
        </w:rPr>
        <w:t>Hot</w:t>
      </w:r>
      <w:r w:rsidRPr="004B4A4C">
        <w:rPr>
          <w:rFonts w:asciiTheme="minorHAnsi" w:hAnsiTheme="minorHAnsi"/>
          <w:i/>
        </w:rPr>
        <w:t>Lines</w:t>
      </w:r>
      <w:r w:rsidRPr="004B4A4C">
        <w:rPr>
          <w:rFonts w:asciiTheme="minorHAnsi" w:hAnsiTheme="minorHAnsi"/>
        </w:rPr>
        <w:t>, their quarterly newsletter that is available in large print, Braille, digital cartridge</w:t>
      </w:r>
      <w:r w:rsidR="00431E99">
        <w:rPr>
          <w:rFonts w:asciiTheme="minorHAnsi" w:hAnsiTheme="minorHAnsi"/>
        </w:rPr>
        <w:t>,</w:t>
      </w:r>
      <w:r w:rsidRPr="004B4A4C">
        <w:rPr>
          <w:rFonts w:asciiTheme="minorHAnsi" w:hAnsiTheme="minorHAnsi"/>
        </w:rPr>
        <w:t xml:space="preserve"> and electronic format.</w:t>
      </w:r>
      <w:r w:rsidRPr="004B4A4C">
        <w:rPr>
          <w:rFonts w:asciiTheme="minorHAnsi" w:hAnsiTheme="minorHAnsi"/>
          <w:i/>
        </w:rPr>
        <w:t xml:space="preserve"> </w:t>
      </w:r>
      <w:r w:rsidRPr="004B4A4C">
        <w:rPr>
          <w:rFonts w:asciiTheme="minorHAnsi" w:hAnsiTheme="minorHAnsi"/>
        </w:rPr>
        <w:t xml:space="preserve">As usage of digital materials and BARD (Braille Audio </w:t>
      </w:r>
      <w:r w:rsidR="00755AC5">
        <w:rPr>
          <w:rFonts w:asciiTheme="minorHAnsi" w:hAnsiTheme="minorHAnsi"/>
        </w:rPr>
        <w:t xml:space="preserve">Reading </w:t>
      </w:r>
      <w:r w:rsidRPr="004B4A4C">
        <w:rPr>
          <w:rFonts w:asciiTheme="minorHAnsi" w:hAnsiTheme="minorHAnsi"/>
        </w:rPr>
        <w:t>Download) continue</w:t>
      </w:r>
      <w:r w:rsidR="00755AC5">
        <w:rPr>
          <w:rFonts w:asciiTheme="minorHAnsi" w:hAnsiTheme="minorHAnsi"/>
        </w:rPr>
        <w:t>s</w:t>
      </w:r>
      <w:r w:rsidRPr="004B4A4C">
        <w:rPr>
          <w:rFonts w:asciiTheme="minorHAnsi" w:hAnsiTheme="minorHAnsi"/>
        </w:rPr>
        <w:t xml:space="preserve"> to rise, it is necessary for TBBL staff </w:t>
      </w:r>
      <w:r w:rsidR="00EF0468">
        <w:rPr>
          <w:rFonts w:asciiTheme="minorHAnsi" w:hAnsiTheme="minorHAnsi"/>
        </w:rPr>
        <w:t>to continually enhance and improve their computer skills.</w:t>
      </w:r>
      <w:r w:rsidR="009A525D">
        <w:rPr>
          <w:rFonts w:asciiTheme="minorHAnsi" w:hAnsiTheme="minorHAnsi"/>
        </w:rPr>
        <w:t xml:space="preserve"> </w:t>
      </w:r>
      <w:r w:rsidR="009A525D" w:rsidRPr="004B4A4C">
        <w:rPr>
          <w:rFonts w:asciiTheme="minorHAnsi" w:hAnsiTheme="minorHAnsi"/>
        </w:rPr>
        <w:t xml:space="preserve">This key measure should be readjusted to highlight </w:t>
      </w:r>
      <w:r w:rsidR="009A525D">
        <w:rPr>
          <w:rFonts w:asciiTheme="minorHAnsi" w:hAnsiTheme="minorHAnsi"/>
        </w:rPr>
        <w:t xml:space="preserve">titles </w:t>
      </w:r>
      <w:r w:rsidR="009A525D" w:rsidRPr="004B4A4C">
        <w:rPr>
          <w:rFonts w:asciiTheme="minorHAnsi" w:hAnsiTheme="minorHAnsi"/>
        </w:rPr>
        <w:t xml:space="preserve">checked out instead of </w:t>
      </w:r>
      <w:r w:rsidR="009A525D">
        <w:rPr>
          <w:rFonts w:asciiTheme="minorHAnsi" w:hAnsiTheme="minorHAnsi"/>
        </w:rPr>
        <w:t>number of physical items.</w:t>
      </w:r>
    </w:p>
    <w:p w:rsidR="0014750C" w:rsidRPr="004B4A4C" w:rsidRDefault="0014750C" w:rsidP="00EF0468">
      <w:pPr>
        <w:rPr>
          <w:rFonts w:asciiTheme="minorHAnsi" w:hAnsiTheme="minorHAnsi"/>
        </w:rPr>
      </w:pPr>
    </w:p>
    <w:p w:rsidR="00897F56" w:rsidRDefault="00897F56" w:rsidP="00EF0468">
      <w:pPr>
        <w:rPr>
          <w:rFonts w:asciiTheme="minorHAnsi" w:hAnsiTheme="minorHAnsi"/>
        </w:rPr>
      </w:pPr>
    </w:p>
    <w:p w:rsidR="00EF0468" w:rsidRDefault="00EF0468" w:rsidP="00EF0468">
      <w:pPr>
        <w:rPr>
          <w:rFonts w:asciiTheme="minorHAnsi" w:hAnsiTheme="minorHAnsi"/>
        </w:rPr>
      </w:pPr>
    </w:p>
    <w:p w:rsidR="00EF0468" w:rsidRDefault="00EF0468" w:rsidP="00EF0468">
      <w:pPr>
        <w:rPr>
          <w:rFonts w:asciiTheme="minorHAnsi" w:hAnsiTheme="minorHAnsi"/>
        </w:rPr>
      </w:pPr>
    </w:p>
    <w:p w:rsidR="003F47A2" w:rsidRDefault="003F47A2" w:rsidP="00EF0468">
      <w:pPr>
        <w:rPr>
          <w:rFonts w:asciiTheme="minorHAnsi" w:hAnsiTheme="minorHAnsi"/>
        </w:rPr>
      </w:pPr>
    </w:p>
    <w:p w:rsidR="00EF0468" w:rsidRPr="004B4A4C" w:rsidRDefault="00EF0468" w:rsidP="00EF0468">
      <w:pPr>
        <w:rPr>
          <w:rFonts w:asciiTheme="minorHAnsi" w:hAnsiTheme="minorHAnsi"/>
        </w:rPr>
      </w:pPr>
    </w:p>
    <w:p w:rsidR="00897F56" w:rsidRPr="004B4A4C" w:rsidRDefault="00897F56" w:rsidP="00EF0468">
      <w:pPr>
        <w:rPr>
          <w:rFonts w:asciiTheme="minorHAnsi" w:hAnsiTheme="minorHAnsi"/>
          <w:i/>
        </w:rPr>
      </w:pPr>
      <w:r w:rsidRPr="004B4A4C">
        <w:rPr>
          <w:rFonts w:asciiTheme="minorHAnsi" w:hAnsiTheme="minorHAnsi"/>
          <w:i/>
        </w:rPr>
        <w:t>Louisiana Jobs and Career Center and Workforce Development</w:t>
      </w:r>
    </w:p>
    <w:p w:rsidR="00897F56" w:rsidRPr="004B4A4C" w:rsidRDefault="00897F56" w:rsidP="00EF0468">
      <w:pPr>
        <w:rPr>
          <w:rFonts w:asciiTheme="minorHAnsi" w:hAnsiTheme="minorHAnsi"/>
          <w:i/>
        </w:rPr>
      </w:pPr>
    </w:p>
    <w:p w:rsidR="00897F56" w:rsidRPr="004B4A4C" w:rsidRDefault="00897F56" w:rsidP="00EF0468">
      <w:pPr>
        <w:rPr>
          <w:rFonts w:asciiTheme="minorHAnsi" w:hAnsiTheme="minorHAnsi"/>
        </w:rPr>
      </w:pPr>
      <w:r w:rsidRPr="004B4A4C">
        <w:rPr>
          <w:rFonts w:asciiTheme="minorHAnsi" w:hAnsiTheme="minorHAnsi"/>
        </w:rPr>
        <w:t>The Louis</w:t>
      </w:r>
      <w:r w:rsidR="00755AC5">
        <w:rPr>
          <w:rFonts w:asciiTheme="minorHAnsi" w:hAnsiTheme="minorHAnsi"/>
        </w:rPr>
        <w:t>iana Jobs and Career Center (La</w:t>
      </w:r>
      <w:r w:rsidRPr="004B4A4C">
        <w:rPr>
          <w:rFonts w:asciiTheme="minorHAnsi" w:hAnsiTheme="minorHAnsi"/>
        </w:rPr>
        <w:t xml:space="preserve">JaCC) website and </w:t>
      </w:r>
      <w:r w:rsidR="00793C4D" w:rsidRPr="004B4A4C">
        <w:rPr>
          <w:rFonts w:asciiTheme="minorHAnsi" w:hAnsiTheme="minorHAnsi"/>
        </w:rPr>
        <w:t xml:space="preserve">the workforce development classes </w:t>
      </w:r>
      <w:r w:rsidRPr="004B4A4C">
        <w:rPr>
          <w:rFonts w:asciiTheme="minorHAnsi" w:hAnsiTheme="minorHAnsi"/>
        </w:rPr>
        <w:t>began March, 2010 and ended March, 2013</w:t>
      </w:r>
      <w:r w:rsidR="00BC57E4">
        <w:rPr>
          <w:rFonts w:asciiTheme="minorHAnsi" w:hAnsiTheme="minorHAnsi"/>
        </w:rPr>
        <w:t xml:space="preserve"> due to a BTOP grant</w:t>
      </w:r>
      <w:r w:rsidRPr="004B4A4C">
        <w:rPr>
          <w:rFonts w:asciiTheme="minorHAnsi" w:hAnsiTheme="minorHAnsi"/>
        </w:rPr>
        <w:t xml:space="preserve">.  The activities </w:t>
      </w:r>
      <w:r w:rsidR="00712C7B">
        <w:rPr>
          <w:rFonts w:asciiTheme="minorHAnsi" w:hAnsiTheme="minorHAnsi"/>
        </w:rPr>
        <w:t xml:space="preserve">provided </w:t>
      </w:r>
      <w:r w:rsidRPr="004B4A4C">
        <w:rPr>
          <w:rFonts w:asciiTheme="minorHAnsi" w:hAnsiTheme="minorHAnsi"/>
        </w:rPr>
        <w:t>access to information and learning resources in support of education, lifelong learning, workforce development</w:t>
      </w:r>
      <w:r w:rsidR="00431E99">
        <w:rPr>
          <w:rFonts w:asciiTheme="minorHAnsi" w:hAnsiTheme="minorHAnsi"/>
        </w:rPr>
        <w:t>,</w:t>
      </w:r>
      <w:r w:rsidRPr="004B4A4C">
        <w:rPr>
          <w:rFonts w:asciiTheme="minorHAnsi" w:hAnsiTheme="minorHAnsi"/>
        </w:rPr>
        <w:t xml:space="preserve"> and digital literacy skills. Users </w:t>
      </w:r>
      <w:r w:rsidR="00C770DD">
        <w:rPr>
          <w:rFonts w:asciiTheme="minorHAnsi" w:hAnsiTheme="minorHAnsi"/>
        </w:rPr>
        <w:t xml:space="preserve">could </w:t>
      </w:r>
      <w:r w:rsidRPr="004B4A4C">
        <w:rPr>
          <w:rFonts w:asciiTheme="minorHAnsi" w:hAnsiTheme="minorHAnsi"/>
        </w:rPr>
        <w:t xml:space="preserve">advance their formal education, </w:t>
      </w:r>
      <w:r w:rsidR="00C770DD">
        <w:rPr>
          <w:rFonts w:asciiTheme="minorHAnsi" w:hAnsiTheme="minorHAnsi"/>
        </w:rPr>
        <w:t xml:space="preserve">acquire </w:t>
      </w:r>
      <w:r w:rsidRPr="004B4A4C">
        <w:rPr>
          <w:rFonts w:asciiTheme="minorHAnsi" w:hAnsiTheme="minorHAnsi"/>
        </w:rPr>
        <w:t xml:space="preserve">general knowledge and skills, discover information resources, obtain and use information resources, </w:t>
      </w:r>
      <w:r w:rsidR="00712C7B">
        <w:rPr>
          <w:rFonts w:asciiTheme="minorHAnsi" w:hAnsiTheme="minorHAnsi"/>
        </w:rPr>
        <w:t xml:space="preserve">and </w:t>
      </w:r>
      <w:r w:rsidRPr="004B4A4C">
        <w:rPr>
          <w:rFonts w:asciiTheme="minorHAnsi" w:hAnsiTheme="minorHAnsi"/>
        </w:rPr>
        <w:t>apply information for employment support</w:t>
      </w:r>
      <w:r w:rsidR="00712C7B">
        <w:rPr>
          <w:rFonts w:asciiTheme="minorHAnsi" w:hAnsiTheme="minorHAnsi"/>
        </w:rPr>
        <w:t>.</w:t>
      </w:r>
      <w:r w:rsidRPr="004B4A4C">
        <w:rPr>
          <w:rFonts w:asciiTheme="minorHAnsi" w:hAnsiTheme="minorHAnsi"/>
        </w:rPr>
        <w:t xml:space="preserve"> </w:t>
      </w:r>
      <w:r w:rsidR="00151DC8">
        <w:rPr>
          <w:rFonts w:asciiTheme="minorHAnsi" w:hAnsiTheme="minorHAnsi"/>
        </w:rPr>
        <w:t>At the time the five-year plan was developed, SLL expected to continue these training sessions</w:t>
      </w:r>
      <w:r w:rsidR="00BC57E4">
        <w:rPr>
          <w:rFonts w:asciiTheme="minorHAnsi" w:hAnsiTheme="minorHAnsi"/>
        </w:rPr>
        <w:t xml:space="preserve"> </w:t>
      </w:r>
      <w:r w:rsidR="00151DC8">
        <w:rPr>
          <w:rFonts w:asciiTheme="minorHAnsi" w:hAnsiTheme="minorHAnsi"/>
        </w:rPr>
        <w:t>with LSTA funding</w:t>
      </w:r>
      <w:r w:rsidR="00BC57E4">
        <w:rPr>
          <w:rFonts w:asciiTheme="minorHAnsi" w:hAnsiTheme="minorHAnsi"/>
        </w:rPr>
        <w:t xml:space="preserve"> and existing staff</w:t>
      </w:r>
      <w:r w:rsidR="00151DC8">
        <w:rPr>
          <w:rFonts w:asciiTheme="minorHAnsi" w:hAnsiTheme="minorHAnsi"/>
        </w:rPr>
        <w:t xml:space="preserve">, though on a smaller scale.  </w:t>
      </w:r>
    </w:p>
    <w:p w:rsidR="00897F56" w:rsidRPr="004B4A4C" w:rsidRDefault="00897F56" w:rsidP="00897F56">
      <w:pPr>
        <w:rPr>
          <w:rFonts w:asciiTheme="minorHAnsi" w:hAnsiTheme="minorHAnsi"/>
        </w:rPr>
      </w:pPr>
      <w:r w:rsidRPr="004B4A4C">
        <w:rPr>
          <w:rFonts w:asciiTheme="minorHAnsi" w:hAnsiTheme="minorHAnsi"/>
        </w:rPr>
        <w:tab/>
      </w:r>
    </w:p>
    <w:p w:rsidR="00897F56" w:rsidRPr="004B4A4C" w:rsidRDefault="000710E1" w:rsidP="00431E99">
      <w:pPr>
        <w:pStyle w:val="ListParagraph"/>
        <w:numPr>
          <w:ilvl w:val="0"/>
          <w:numId w:val="1"/>
        </w:numPr>
        <w:rPr>
          <w:rFonts w:asciiTheme="minorHAnsi" w:hAnsiTheme="minorHAnsi"/>
        </w:rPr>
      </w:pPr>
      <w:r>
        <w:rPr>
          <w:rFonts w:asciiTheme="minorHAnsi" w:hAnsiTheme="minorHAnsi"/>
          <w:b/>
        </w:rPr>
        <w:t>The Key Measure that the La</w:t>
      </w:r>
      <w:r w:rsidR="00431E99">
        <w:rPr>
          <w:rFonts w:asciiTheme="minorHAnsi" w:hAnsiTheme="minorHAnsi"/>
          <w:b/>
        </w:rPr>
        <w:t>Ja</w:t>
      </w:r>
      <w:r w:rsidR="00897F56" w:rsidRPr="004B4A4C">
        <w:rPr>
          <w:rFonts w:asciiTheme="minorHAnsi" w:hAnsiTheme="minorHAnsi"/>
          <w:b/>
        </w:rPr>
        <w:t xml:space="preserve">CC website will get at least 10,000 hits annually was Partly Achieved </w:t>
      </w:r>
      <w:r w:rsidR="00897F56" w:rsidRPr="004B4A4C">
        <w:rPr>
          <w:rFonts w:asciiTheme="minorHAnsi" w:hAnsiTheme="minorHAnsi"/>
        </w:rPr>
        <w:t xml:space="preserve">and </w:t>
      </w:r>
      <w:r w:rsidR="00897F56" w:rsidRPr="004B4A4C">
        <w:rPr>
          <w:rFonts w:asciiTheme="minorHAnsi" w:hAnsiTheme="minorHAnsi"/>
          <w:b/>
        </w:rPr>
        <w:t>the Key Measure that the State Library will offer at least two workforce development classes for the general public in each of the State’s eight regions each year was Not Achieved.</w:t>
      </w:r>
      <w:r w:rsidR="00897F56" w:rsidRPr="004B4A4C">
        <w:rPr>
          <w:rFonts w:asciiTheme="minorHAnsi" w:hAnsiTheme="minorHAnsi"/>
        </w:rPr>
        <w:t xml:space="preserve"> </w:t>
      </w:r>
      <w:r w:rsidR="00FE6ABC" w:rsidRPr="004B4A4C">
        <w:rPr>
          <w:rFonts w:asciiTheme="minorHAnsi" w:hAnsiTheme="minorHAnsi"/>
        </w:rPr>
        <w:t>This website offered a place to register for free computer training and also provided information on job searching, resume-writing</w:t>
      </w:r>
      <w:r w:rsidR="00A426C4">
        <w:rPr>
          <w:rFonts w:asciiTheme="minorHAnsi" w:hAnsiTheme="minorHAnsi"/>
        </w:rPr>
        <w:t>,</w:t>
      </w:r>
      <w:r w:rsidR="00FE6ABC" w:rsidRPr="004B4A4C">
        <w:rPr>
          <w:rFonts w:asciiTheme="minorHAnsi" w:hAnsiTheme="minorHAnsi"/>
        </w:rPr>
        <w:t xml:space="preserve"> and a number of other topics of interest to someone looking to change jobs or to get a job.  Failure to achieve these target numbers rest</w:t>
      </w:r>
      <w:r>
        <w:rPr>
          <w:rFonts w:asciiTheme="minorHAnsi" w:hAnsiTheme="minorHAnsi"/>
        </w:rPr>
        <w:t>ed</w:t>
      </w:r>
      <w:r w:rsidR="00FE6ABC" w:rsidRPr="004B4A4C">
        <w:rPr>
          <w:rFonts w:asciiTheme="minorHAnsi" w:hAnsiTheme="minorHAnsi"/>
        </w:rPr>
        <w:t xml:space="preserve"> in the </w:t>
      </w:r>
      <w:r w:rsidR="00701C78">
        <w:rPr>
          <w:rFonts w:asciiTheme="minorHAnsi" w:hAnsiTheme="minorHAnsi"/>
        </w:rPr>
        <w:t>SLL</w:t>
      </w:r>
      <w:r w:rsidR="00897F56" w:rsidRPr="004B4A4C">
        <w:rPr>
          <w:rFonts w:asciiTheme="minorHAnsi" w:hAnsiTheme="minorHAnsi"/>
        </w:rPr>
        <w:t xml:space="preserve"> staff lay-offs, budget cuts, travel freezes</w:t>
      </w:r>
      <w:r w:rsidR="00A426C4">
        <w:rPr>
          <w:rFonts w:asciiTheme="minorHAnsi" w:hAnsiTheme="minorHAnsi"/>
        </w:rPr>
        <w:t>,</w:t>
      </w:r>
      <w:r w:rsidR="00897F56" w:rsidRPr="004B4A4C">
        <w:rPr>
          <w:rFonts w:asciiTheme="minorHAnsi" w:hAnsiTheme="minorHAnsi"/>
        </w:rPr>
        <w:t xml:space="preserve"> and </w:t>
      </w:r>
      <w:r w:rsidR="006E3804">
        <w:rPr>
          <w:rFonts w:asciiTheme="minorHAnsi" w:hAnsiTheme="minorHAnsi"/>
        </w:rPr>
        <w:t>reduction of service hours.</w:t>
      </w:r>
      <w:r w:rsidR="00897F56" w:rsidRPr="004B4A4C">
        <w:rPr>
          <w:rFonts w:asciiTheme="minorHAnsi" w:hAnsiTheme="minorHAnsi"/>
        </w:rPr>
        <w:t xml:space="preserve"> In </w:t>
      </w:r>
      <w:r w:rsidR="00701C78">
        <w:rPr>
          <w:rFonts w:asciiTheme="minorHAnsi" w:hAnsiTheme="minorHAnsi"/>
        </w:rPr>
        <w:t>FY 12-13</w:t>
      </w:r>
      <w:r w:rsidR="00431E99">
        <w:rPr>
          <w:rFonts w:asciiTheme="minorHAnsi" w:hAnsiTheme="minorHAnsi"/>
        </w:rPr>
        <w:t>,</w:t>
      </w:r>
      <w:r w:rsidR="00897F56" w:rsidRPr="004B4A4C">
        <w:rPr>
          <w:rFonts w:asciiTheme="minorHAnsi" w:hAnsiTheme="minorHAnsi"/>
        </w:rPr>
        <w:t xml:space="preserve"> </w:t>
      </w:r>
      <w:r w:rsidR="00431E99" w:rsidRPr="00431E99">
        <w:rPr>
          <w:rFonts w:asciiTheme="minorHAnsi" w:hAnsiTheme="minorHAnsi"/>
        </w:rPr>
        <w:t xml:space="preserve">LaJaCC </w:t>
      </w:r>
      <w:r w:rsidR="00897F56" w:rsidRPr="004B4A4C">
        <w:rPr>
          <w:rFonts w:asciiTheme="minorHAnsi" w:hAnsiTheme="minorHAnsi"/>
        </w:rPr>
        <w:t xml:space="preserve">received 209,425 hits and 144,422 hits in </w:t>
      </w:r>
      <w:r w:rsidR="00701C78">
        <w:rPr>
          <w:rFonts w:asciiTheme="minorHAnsi" w:hAnsiTheme="minorHAnsi"/>
        </w:rPr>
        <w:t>FY 13-14</w:t>
      </w:r>
      <w:r w:rsidR="00897F56" w:rsidRPr="004B4A4C">
        <w:rPr>
          <w:rFonts w:asciiTheme="minorHAnsi" w:hAnsiTheme="minorHAnsi"/>
        </w:rPr>
        <w:t xml:space="preserve">, well over the target goal of 10,000, that in all likelihood would have continued to exceed the target if the above-mentioned factors had not occurred. Those factors forced </w:t>
      </w:r>
      <w:r w:rsidR="00701C78">
        <w:rPr>
          <w:rFonts w:asciiTheme="minorHAnsi" w:hAnsiTheme="minorHAnsi"/>
        </w:rPr>
        <w:t>SLL</w:t>
      </w:r>
      <w:r w:rsidR="00897F56" w:rsidRPr="004B4A4C">
        <w:rPr>
          <w:rFonts w:asciiTheme="minorHAnsi" w:hAnsiTheme="minorHAnsi"/>
        </w:rPr>
        <w:t xml:space="preserve"> to suspend the website in May, 2014, hence the reduced numbers of </w:t>
      </w:r>
      <w:r w:rsidR="00FE6ABC" w:rsidRPr="004B4A4C">
        <w:rPr>
          <w:rFonts w:asciiTheme="minorHAnsi" w:hAnsiTheme="minorHAnsi"/>
        </w:rPr>
        <w:t xml:space="preserve">144,422 for </w:t>
      </w:r>
      <w:r w:rsidR="00701C78">
        <w:rPr>
          <w:rFonts w:asciiTheme="minorHAnsi" w:hAnsiTheme="minorHAnsi"/>
        </w:rPr>
        <w:t>FY 13-14</w:t>
      </w:r>
      <w:r w:rsidR="00FE6ABC" w:rsidRPr="004B4A4C">
        <w:rPr>
          <w:rFonts w:asciiTheme="minorHAnsi" w:hAnsiTheme="minorHAnsi"/>
        </w:rPr>
        <w:t xml:space="preserve">. </w:t>
      </w:r>
      <w:r w:rsidR="00546AD1">
        <w:rPr>
          <w:rFonts w:asciiTheme="minorHAnsi" w:hAnsiTheme="minorHAnsi"/>
        </w:rPr>
        <w:t>The</w:t>
      </w:r>
      <w:r w:rsidR="00897F56" w:rsidRPr="004B4A4C">
        <w:rPr>
          <w:rFonts w:asciiTheme="minorHAnsi" w:hAnsiTheme="minorHAnsi"/>
        </w:rPr>
        <w:t xml:space="preserve"> </w:t>
      </w:r>
      <w:r w:rsidR="00FE6ABC" w:rsidRPr="004B4A4C">
        <w:rPr>
          <w:rFonts w:asciiTheme="minorHAnsi" w:hAnsiTheme="minorHAnsi"/>
        </w:rPr>
        <w:t xml:space="preserve">informational </w:t>
      </w:r>
      <w:r w:rsidR="006E3804">
        <w:rPr>
          <w:rFonts w:asciiTheme="minorHAnsi" w:hAnsiTheme="minorHAnsi"/>
        </w:rPr>
        <w:t>resources portion of LA</w:t>
      </w:r>
      <w:r w:rsidR="00897F56" w:rsidRPr="004B4A4C">
        <w:rPr>
          <w:rFonts w:asciiTheme="minorHAnsi" w:hAnsiTheme="minorHAnsi"/>
        </w:rPr>
        <w:t xml:space="preserve">JaCC </w:t>
      </w:r>
      <w:r w:rsidR="00FE6ABC" w:rsidRPr="004B4A4C">
        <w:rPr>
          <w:rFonts w:asciiTheme="minorHAnsi" w:hAnsiTheme="minorHAnsi"/>
        </w:rPr>
        <w:t xml:space="preserve">was </w:t>
      </w:r>
      <w:r w:rsidR="00897F56" w:rsidRPr="004B4A4C">
        <w:rPr>
          <w:rFonts w:asciiTheme="minorHAnsi" w:hAnsiTheme="minorHAnsi"/>
        </w:rPr>
        <w:t>replaced with a LibGuide</w:t>
      </w:r>
      <w:r w:rsidR="00FE6ABC" w:rsidRPr="004B4A4C">
        <w:rPr>
          <w:rFonts w:asciiTheme="minorHAnsi" w:hAnsiTheme="minorHAnsi"/>
        </w:rPr>
        <w:t xml:space="preserve">, which </w:t>
      </w:r>
      <w:r w:rsidR="006E3804">
        <w:rPr>
          <w:rFonts w:asciiTheme="minorHAnsi" w:hAnsiTheme="minorHAnsi"/>
        </w:rPr>
        <w:t>wa</w:t>
      </w:r>
      <w:r w:rsidR="00FE6ABC" w:rsidRPr="004B4A4C">
        <w:rPr>
          <w:rFonts w:asciiTheme="minorHAnsi" w:hAnsiTheme="minorHAnsi"/>
        </w:rPr>
        <w:t xml:space="preserve">s </w:t>
      </w:r>
      <w:r w:rsidR="007F7369" w:rsidRPr="004B4A4C">
        <w:rPr>
          <w:rFonts w:asciiTheme="minorHAnsi" w:hAnsiTheme="minorHAnsi"/>
        </w:rPr>
        <w:t>a</w:t>
      </w:r>
      <w:r w:rsidR="007F7369">
        <w:rPr>
          <w:rFonts w:asciiTheme="minorHAnsi" w:hAnsiTheme="minorHAnsi"/>
        </w:rPr>
        <w:t>cc</w:t>
      </w:r>
      <w:r w:rsidR="007F7369" w:rsidRPr="004B4A4C">
        <w:rPr>
          <w:rFonts w:asciiTheme="minorHAnsi" w:hAnsiTheme="minorHAnsi"/>
        </w:rPr>
        <w:t>essible</w:t>
      </w:r>
      <w:r w:rsidR="00897F56" w:rsidRPr="004B4A4C">
        <w:rPr>
          <w:rFonts w:asciiTheme="minorHAnsi" w:hAnsiTheme="minorHAnsi"/>
        </w:rPr>
        <w:t xml:space="preserve"> through the Louisiana Library Connection</w:t>
      </w:r>
      <w:r w:rsidR="00EF0468">
        <w:rPr>
          <w:rFonts w:asciiTheme="minorHAnsi" w:hAnsiTheme="minorHAnsi"/>
        </w:rPr>
        <w:t xml:space="preserve"> </w:t>
      </w:r>
      <w:r w:rsidR="00FE6ABC" w:rsidRPr="004B4A4C">
        <w:rPr>
          <w:rFonts w:asciiTheme="minorHAnsi" w:hAnsiTheme="minorHAnsi"/>
        </w:rPr>
        <w:t>and on the State Library’s website.</w:t>
      </w:r>
      <w:r w:rsidR="00897F56" w:rsidRPr="004B4A4C">
        <w:rPr>
          <w:rFonts w:asciiTheme="minorHAnsi" w:hAnsiTheme="minorHAnsi"/>
        </w:rPr>
        <w:t xml:space="preserve"> Patrons </w:t>
      </w:r>
      <w:r w:rsidR="00546AD1">
        <w:rPr>
          <w:rFonts w:asciiTheme="minorHAnsi" w:hAnsiTheme="minorHAnsi"/>
        </w:rPr>
        <w:t>could</w:t>
      </w:r>
      <w:r w:rsidR="00897F56" w:rsidRPr="004B4A4C">
        <w:rPr>
          <w:rFonts w:asciiTheme="minorHAnsi" w:hAnsiTheme="minorHAnsi"/>
        </w:rPr>
        <w:t xml:space="preserve"> access guides and links for Between-job Resources, Find a Job (includes resources for veterans), and Job Search Resources. </w:t>
      </w:r>
    </w:p>
    <w:p w:rsidR="00897F56" w:rsidRPr="004B4A4C" w:rsidRDefault="00897F56" w:rsidP="00897F56">
      <w:pPr>
        <w:ind w:firstLine="720"/>
        <w:rPr>
          <w:rFonts w:asciiTheme="minorHAnsi" w:hAnsiTheme="minorHAnsi"/>
        </w:rPr>
      </w:pPr>
    </w:p>
    <w:p w:rsidR="00FE6ABC" w:rsidRDefault="00897F56" w:rsidP="00FE6ABC">
      <w:pPr>
        <w:pStyle w:val="ListParagraph"/>
        <w:numPr>
          <w:ilvl w:val="0"/>
          <w:numId w:val="1"/>
        </w:numPr>
        <w:rPr>
          <w:rFonts w:asciiTheme="minorHAnsi" w:hAnsiTheme="minorHAnsi"/>
        </w:rPr>
      </w:pPr>
      <w:r w:rsidRPr="00655DD0">
        <w:rPr>
          <w:rFonts w:asciiTheme="minorHAnsi" w:hAnsiTheme="minorHAnsi"/>
          <w:b/>
        </w:rPr>
        <w:t xml:space="preserve">The </w:t>
      </w:r>
      <w:r w:rsidR="00546AD1" w:rsidRPr="00655DD0">
        <w:rPr>
          <w:rFonts w:asciiTheme="minorHAnsi" w:hAnsiTheme="minorHAnsi"/>
          <w:b/>
        </w:rPr>
        <w:t xml:space="preserve">Key Measure that </w:t>
      </w:r>
      <w:r w:rsidRPr="00655DD0">
        <w:rPr>
          <w:rFonts w:asciiTheme="minorHAnsi" w:hAnsiTheme="minorHAnsi"/>
          <w:b/>
        </w:rPr>
        <w:t>State Library will offer at least two workforce development classes for the general public in each of the State’s eight regions each year was Not Achieved.</w:t>
      </w:r>
      <w:r w:rsidRPr="00655DD0">
        <w:rPr>
          <w:rFonts w:asciiTheme="minorHAnsi" w:hAnsiTheme="minorHAnsi"/>
        </w:rPr>
        <w:t xml:space="preserve"> A variety of computer classes were taught from basic Microsoft Word and Excel to setting up a wireless router.  </w:t>
      </w:r>
      <w:r w:rsidR="00196490" w:rsidRPr="00655DD0">
        <w:rPr>
          <w:rFonts w:asciiTheme="minorHAnsi" w:hAnsiTheme="minorHAnsi"/>
        </w:rPr>
        <w:t>T</w:t>
      </w:r>
      <w:r w:rsidR="00FE6ABC" w:rsidRPr="00655DD0">
        <w:rPr>
          <w:rFonts w:asciiTheme="minorHAnsi" w:hAnsiTheme="minorHAnsi"/>
        </w:rPr>
        <w:t>he State Library expected to continue the training, though at a reduced level of effort, by using</w:t>
      </w:r>
      <w:r w:rsidR="00EF0468" w:rsidRPr="00655DD0">
        <w:rPr>
          <w:rFonts w:asciiTheme="minorHAnsi" w:hAnsiTheme="minorHAnsi"/>
        </w:rPr>
        <w:t xml:space="preserve"> existing</w:t>
      </w:r>
      <w:r w:rsidR="00FE6ABC" w:rsidRPr="00655DD0">
        <w:rPr>
          <w:rFonts w:asciiTheme="minorHAnsi" w:hAnsiTheme="minorHAnsi"/>
        </w:rPr>
        <w:t xml:space="preserve"> staff to deliver the training session</w:t>
      </w:r>
      <w:r w:rsidR="00196490" w:rsidRPr="00655DD0">
        <w:rPr>
          <w:rFonts w:asciiTheme="minorHAnsi" w:hAnsiTheme="minorHAnsi"/>
        </w:rPr>
        <w:t>s</w:t>
      </w:r>
      <w:r w:rsidR="00FE6ABC" w:rsidRPr="00655DD0">
        <w:rPr>
          <w:rFonts w:asciiTheme="minorHAnsi" w:hAnsiTheme="minorHAnsi"/>
        </w:rPr>
        <w:t xml:space="preserve">. Classes taught at </w:t>
      </w:r>
      <w:r w:rsidR="00701C78" w:rsidRPr="00655DD0">
        <w:rPr>
          <w:rFonts w:asciiTheme="minorHAnsi" w:hAnsiTheme="minorHAnsi"/>
        </w:rPr>
        <w:t>SLL</w:t>
      </w:r>
      <w:r w:rsidR="00FE6ABC" w:rsidRPr="00655DD0">
        <w:rPr>
          <w:rFonts w:asciiTheme="minorHAnsi" w:hAnsiTheme="minorHAnsi"/>
        </w:rPr>
        <w:t xml:space="preserve"> included Microsoft Word 1 &amp; 2, Excel 1</w:t>
      </w:r>
      <w:r w:rsidR="004F0A64" w:rsidRPr="00655DD0">
        <w:rPr>
          <w:rFonts w:asciiTheme="minorHAnsi" w:hAnsiTheme="minorHAnsi"/>
        </w:rPr>
        <w:t xml:space="preserve"> </w:t>
      </w:r>
      <w:r w:rsidR="00FE6ABC" w:rsidRPr="00655DD0">
        <w:rPr>
          <w:rFonts w:asciiTheme="minorHAnsi" w:hAnsiTheme="minorHAnsi"/>
        </w:rPr>
        <w:t>&amp; 2, and PowerPoint 1. Quite a few State Library homeless patrons took advantage of the classes offered.</w:t>
      </w:r>
      <w:r w:rsidR="00655DD0" w:rsidRPr="00655DD0">
        <w:rPr>
          <w:rFonts w:asciiTheme="minorHAnsi" w:hAnsiTheme="minorHAnsi"/>
        </w:rPr>
        <w:t xml:space="preserve"> </w:t>
      </w:r>
    </w:p>
    <w:p w:rsidR="000302E9" w:rsidRPr="000302E9" w:rsidRDefault="000302E9" w:rsidP="000302E9">
      <w:pPr>
        <w:rPr>
          <w:rFonts w:asciiTheme="minorHAnsi" w:hAnsiTheme="minorHAnsi"/>
        </w:rPr>
      </w:pPr>
    </w:p>
    <w:p w:rsidR="00897F56" w:rsidRPr="004B4A4C" w:rsidRDefault="00FE6ABC" w:rsidP="00FE6ABC">
      <w:pPr>
        <w:pStyle w:val="ListParagraph"/>
        <w:rPr>
          <w:rFonts w:asciiTheme="minorHAnsi" w:hAnsiTheme="minorHAnsi"/>
        </w:rPr>
      </w:pPr>
      <w:r w:rsidRPr="004B4A4C">
        <w:rPr>
          <w:rFonts w:asciiTheme="minorHAnsi" w:hAnsiTheme="minorHAnsi"/>
        </w:rPr>
        <w:t>Unfortunately, s</w:t>
      </w:r>
      <w:r w:rsidR="00897F56" w:rsidRPr="004B4A4C">
        <w:rPr>
          <w:rFonts w:asciiTheme="minorHAnsi" w:hAnsiTheme="minorHAnsi"/>
        </w:rPr>
        <w:t>taff lay-offs, budget cuts, travel freezes</w:t>
      </w:r>
      <w:r w:rsidR="008D45E8">
        <w:rPr>
          <w:rFonts w:asciiTheme="minorHAnsi" w:hAnsiTheme="minorHAnsi"/>
        </w:rPr>
        <w:t>,</w:t>
      </w:r>
      <w:r w:rsidR="00897F56" w:rsidRPr="004B4A4C">
        <w:rPr>
          <w:rFonts w:asciiTheme="minorHAnsi" w:hAnsiTheme="minorHAnsi"/>
        </w:rPr>
        <w:t xml:space="preserve"> and reduced </w:t>
      </w:r>
      <w:r w:rsidR="00701C78">
        <w:rPr>
          <w:rFonts w:asciiTheme="minorHAnsi" w:hAnsiTheme="minorHAnsi"/>
        </w:rPr>
        <w:t>SLL</w:t>
      </w:r>
      <w:r w:rsidR="00897F56" w:rsidRPr="004B4A4C">
        <w:rPr>
          <w:rFonts w:asciiTheme="minorHAnsi" w:hAnsiTheme="minorHAnsi"/>
        </w:rPr>
        <w:t xml:space="preserve"> hours caused a cessation of the classes </w:t>
      </w:r>
      <w:r w:rsidR="008D45E8">
        <w:rPr>
          <w:rFonts w:asciiTheme="minorHAnsi" w:hAnsiTheme="minorHAnsi"/>
        </w:rPr>
        <w:t>regionally</w:t>
      </w:r>
      <w:r w:rsidR="00897F56" w:rsidRPr="004B4A4C">
        <w:rPr>
          <w:rFonts w:asciiTheme="minorHAnsi" w:hAnsiTheme="minorHAnsi"/>
        </w:rPr>
        <w:t xml:space="preserve">, but </w:t>
      </w:r>
      <w:r w:rsidR="00701C78">
        <w:rPr>
          <w:rFonts w:asciiTheme="minorHAnsi" w:hAnsiTheme="minorHAnsi"/>
        </w:rPr>
        <w:t>SLL</w:t>
      </w:r>
      <w:r w:rsidR="00897F56" w:rsidRPr="004B4A4C">
        <w:rPr>
          <w:rFonts w:asciiTheme="minorHAnsi" w:hAnsiTheme="minorHAnsi"/>
        </w:rPr>
        <w:t xml:space="preserve"> staff continued teaching classes every </w:t>
      </w:r>
      <w:r w:rsidRPr="004B4A4C">
        <w:rPr>
          <w:rFonts w:asciiTheme="minorHAnsi" w:hAnsiTheme="minorHAnsi"/>
        </w:rPr>
        <w:t xml:space="preserve">week at the State Library.  When </w:t>
      </w:r>
      <w:r w:rsidR="00897F56" w:rsidRPr="004B4A4C">
        <w:rPr>
          <w:rFonts w:asciiTheme="minorHAnsi" w:hAnsiTheme="minorHAnsi"/>
        </w:rPr>
        <w:t xml:space="preserve">the library </w:t>
      </w:r>
      <w:r w:rsidRPr="004B4A4C">
        <w:rPr>
          <w:rFonts w:asciiTheme="minorHAnsi" w:hAnsiTheme="minorHAnsi"/>
        </w:rPr>
        <w:t xml:space="preserve">experienced a 50% reduction in hours and staff </w:t>
      </w:r>
      <w:r w:rsidR="004F0A64" w:rsidRPr="004B4A4C">
        <w:rPr>
          <w:rFonts w:asciiTheme="minorHAnsi" w:hAnsiTheme="minorHAnsi"/>
        </w:rPr>
        <w:t>layoffs in</w:t>
      </w:r>
      <w:r w:rsidRPr="004B4A4C">
        <w:rPr>
          <w:rFonts w:asciiTheme="minorHAnsi" w:hAnsiTheme="minorHAnsi"/>
        </w:rPr>
        <w:t xml:space="preserve"> </w:t>
      </w:r>
      <w:r w:rsidR="00CF0513">
        <w:rPr>
          <w:rFonts w:asciiTheme="minorHAnsi" w:hAnsiTheme="minorHAnsi"/>
        </w:rPr>
        <w:t xml:space="preserve">March </w:t>
      </w:r>
      <w:r w:rsidRPr="004B4A4C">
        <w:rPr>
          <w:rFonts w:asciiTheme="minorHAnsi" w:hAnsiTheme="minorHAnsi"/>
        </w:rPr>
        <w:t>2015, the classes were discontinued.</w:t>
      </w:r>
      <w:r w:rsidR="00897F56" w:rsidRPr="004B4A4C">
        <w:rPr>
          <w:rFonts w:asciiTheme="minorHAnsi" w:hAnsiTheme="minorHAnsi"/>
        </w:rPr>
        <w:t xml:space="preserve"> </w:t>
      </w:r>
    </w:p>
    <w:p w:rsidR="0014750C" w:rsidRPr="004B4A4C" w:rsidRDefault="0014750C" w:rsidP="0014750C">
      <w:pPr>
        <w:rPr>
          <w:rFonts w:asciiTheme="minorHAnsi" w:hAnsiTheme="minorHAnsi"/>
        </w:rPr>
      </w:pPr>
    </w:p>
    <w:tbl>
      <w:tblPr>
        <w:tblStyle w:val="TableGrid"/>
        <w:tblW w:w="5000" w:type="pct"/>
        <w:tblLook w:val="04A0" w:firstRow="1" w:lastRow="0" w:firstColumn="1" w:lastColumn="0" w:noHBand="0" w:noVBand="1"/>
      </w:tblPr>
      <w:tblGrid>
        <w:gridCol w:w="3334"/>
        <w:gridCol w:w="6242"/>
      </w:tblGrid>
      <w:tr w:rsidR="0014750C" w:rsidRPr="004B4A4C" w:rsidTr="005A0CCF">
        <w:tc>
          <w:tcPr>
            <w:tcW w:w="1741" w:type="pct"/>
          </w:tcPr>
          <w:p w:rsidR="0014750C" w:rsidRPr="004B4A4C" w:rsidRDefault="0014750C" w:rsidP="004C2844">
            <w:pPr>
              <w:rPr>
                <w:rFonts w:asciiTheme="minorHAnsi" w:hAnsiTheme="minorHAnsi"/>
              </w:rPr>
            </w:pPr>
            <w:r w:rsidRPr="004B4A4C">
              <w:rPr>
                <w:rFonts w:asciiTheme="minorHAnsi" w:hAnsiTheme="minorHAnsi"/>
              </w:rPr>
              <w:t>Key Measure #2 (Goal 2)</w:t>
            </w:r>
          </w:p>
        </w:tc>
        <w:tc>
          <w:tcPr>
            <w:tcW w:w="3259" w:type="pct"/>
          </w:tcPr>
          <w:p w:rsidR="0014750C" w:rsidRPr="004B4A4C" w:rsidRDefault="0014750C" w:rsidP="004C2844">
            <w:pPr>
              <w:rPr>
                <w:rFonts w:asciiTheme="minorHAnsi" w:hAnsiTheme="minorHAnsi"/>
              </w:rPr>
            </w:pPr>
          </w:p>
        </w:tc>
      </w:tr>
      <w:tr w:rsidR="0014750C" w:rsidRPr="004B4A4C" w:rsidTr="005A0CCF">
        <w:trPr>
          <w:trHeight w:val="1115"/>
        </w:trPr>
        <w:tc>
          <w:tcPr>
            <w:tcW w:w="1741" w:type="pct"/>
          </w:tcPr>
          <w:p w:rsidR="0014750C" w:rsidRPr="004B4A4C" w:rsidRDefault="000302E9" w:rsidP="0044581C">
            <w:pPr>
              <w:pStyle w:val="ListParagraph"/>
              <w:numPr>
                <w:ilvl w:val="0"/>
                <w:numId w:val="1"/>
              </w:numPr>
              <w:rPr>
                <w:rFonts w:asciiTheme="minorHAnsi" w:hAnsiTheme="minorHAnsi"/>
              </w:rPr>
            </w:pPr>
            <w:r>
              <w:rPr>
                <w:rFonts w:asciiTheme="minorHAnsi" w:hAnsiTheme="minorHAnsi"/>
              </w:rPr>
              <w:t>LA</w:t>
            </w:r>
            <w:r w:rsidR="0014750C" w:rsidRPr="004B4A4C">
              <w:rPr>
                <w:rFonts w:asciiTheme="minorHAnsi" w:hAnsiTheme="minorHAnsi"/>
              </w:rPr>
              <w:t>JaCC website will get at least 10,000 hits annually.</w:t>
            </w:r>
          </w:p>
        </w:tc>
        <w:tc>
          <w:tcPr>
            <w:tcW w:w="3259" w:type="pct"/>
          </w:tcPr>
          <w:p w:rsidR="0014750C" w:rsidRPr="004B4A4C" w:rsidRDefault="0014750C" w:rsidP="004C2844">
            <w:pPr>
              <w:rPr>
                <w:rFonts w:asciiTheme="minorHAnsi" w:hAnsiTheme="minorHAnsi"/>
              </w:rPr>
            </w:pPr>
            <w:r w:rsidRPr="004B4A4C">
              <w:rPr>
                <w:rFonts w:asciiTheme="minorHAnsi" w:hAnsiTheme="minorHAnsi"/>
                <w:b/>
                <w:i/>
              </w:rPr>
              <w:t>Goal Partially Achieved</w:t>
            </w:r>
          </w:p>
          <w:p w:rsidR="0014750C" w:rsidRPr="004B4A4C" w:rsidRDefault="0014750C" w:rsidP="00E95093">
            <w:pPr>
              <w:rPr>
                <w:rFonts w:asciiTheme="minorHAnsi" w:hAnsiTheme="minorHAnsi"/>
              </w:rPr>
            </w:pPr>
            <w:r w:rsidRPr="004B4A4C">
              <w:rPr>
                <w:rFonts w:asciiTheme="minorHAnsi" w:hAnsiTheme="minorHAnsi"/>
              </w:rPr>
              <w:t xml:space="preserve">The goal was met in 2013 (209,415) and 2014 (144,422), but the website ceased due to staff lay-offs, budget cuts, and a 50% decrease in State Library hours of operation. </w:t>
            </w:r>
          </w:p>
        </w:tc>
      </w:tr>
    </w:tbl>
    <w:p w:rsidR="00D84C18" w:rsidRDefault="00D84C18">
      <w:r>
        <w:br w:type="page"/>
      </w:r>
    </w:p>
    <w:tbl>
      <w:tblPr>
        <w:tblStyle w:val="TableGrid"/>
        <w:tblW w:w="5000" w:type="pct"/>
        <w:tblLook w:val="04A0" w:firstRow="1" w:lastRow="0" w:firstColumn="1" w:lastColumn="0" w:noHBand="0" w:noVBand="1"/>
      </w:tblPr>
      <w:tblGrid>
        <w:gridCol w:w="3334"/>
        <w:gridCol w:w="6242"/>
      </w:tblGrid>
      <w:tr w:rsidR="0014750C" w:rsidRPr="004B4A4C" w:rsidTr="005A0CCF">
        <w:tc>
          <w:tcPr>
            <w:tcW w:w="1741" w:type="pct"/>
          </w:tcPr>
          <w:p w:rsidR="0014750C" w:rsidRPr="004B4A4C" w:rsidRDefault="0014750C" w:rsidP="004C2844">
            <w:pPr>
              <w:rPr>
                <w:rFonts w:asciiTheme="minorHAnsi" w:hAnsiTheme="minorHAnsi"/>
              </w:rPr>
            </w:pPr>
            <w:r w:rsidRPr="004B4A4C">
              <w:rPr>
                <w:rFonts w:asciiTheme="minorHAnsi" w:hAnsiTheme="minorHAnsi"/>
              </w:rPr>
              <w:t>Key Measure #3 (Goal 2)</w:t>
            </w:r>
          </w:p>
        </w:tc>
        <w:tc>
          <w:tcPr>
            <w:tcW w:w="3259" w:type="pct"/>
          </w:tcPr>
          <w:p w:rsidR="0014750C" w:rsidRPr="004B4A4C" w:rsidRDefault="0014750C" w:rsidP="004C2844">
            <w:pPr>
              <w:rPr>
                <w:rFonts w:asciiTheme="minorHAnsi" w:hAnsiTheme="minorHAnsi"/>
              </w:rPr>
            </w:pPr>
          </w:p>
        </w:tc>
      </w:tr>
      <w:tr w:rsidR="0014750C" w:rsidRPr="004B4A4C" w:rsidTr="005A0CCF">
        <w:trPr>
          <w:trHeight w:val="1115"/>
        </w:trPr>
        <w:tc>
          <w:tcPr>
            <w:tcW w:w="1741"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The State Library will offer at least two workforce development classes for the general public in each of the State’s eight regions each year.</w:t>
            </w:r>
          </w:p>
        </w:tc>
        <w:tc>
          <w:tcPr>
            <w:tcW w:w="3259" w:type="pct"/>
          </w:tcPr>
          <w:p w:rsidR="0014750C" w:rsidRPr="004B4A4C" w:rsidRDefault="0014750C" w:rsidP="004C2844">
            <w:pPr>
              <w:rPr>
                <w:rFonts w:asciiTheme="minorHAnsi" w:hAnsiTheme="minorHAnsi"/>
              </w:rPr>
            </w:pPr>
            <w:r w:rsidRPr="004B4A4C">
              <w:rPr>
                <w:rFonts w:asciiTheme="minorHAnsi" w:hAnsiTheme="minorHAnsi"/>
                <w:b/>
                <w:i/>
              </w:rPr>
              <w:t>Goal Not Achieved</w:t>
            </w:r>
          </w:p>
          <w:p w:rsidR="0014750C" w:rsidRPr="004B4A4C" w:rsidRDefault="00FE6ABC" w:rsidP="00FE6ABC">
            <w:pPr>
              <w:rPr>
                <w:rFonts w:asciiTheme="minorHAnsi" w:hAnsiTheme="minorHAnsi"/>
              </w:rPr>
            </w:pPr>
            <w:r w:rsidRPr="004B4A4C">
              <w:rPr>
                <w:rFonts w:asciiTheme="minorHAnsi" w:hAnsiTheme="minorHAnsi"/>
              </w:rPr>
              <w:t>B</w:t>
            </w:r>
            <w:r w:rsidR="0014750C" w:rsidRPr="004B4A4C">
              <w:rPr>
                <w:rFonts w:asciiTheme="minorHAnsi" w:hAnsiTheme="minorHAnsi"/>
              </w:rPr>
              <w:t xml:space="preserve">udget cuts, </w:t>
            </w:r>
            <w:r w:rsidRPr="004B4A4C">
              <w:rPr>
                <w:rFonts w:asciiTheme="minorHAnsi" w:hAnsiTheme="minorHAnsi"/>
              </w:rPr>
              <w:t xml:space="preserve">travel freezes, </w:t>
            </w:r>
            <w:r w:rsidR="0014750C" w:rsidRPr="004B4A4C">
              <w:rPr>
                <w:rFonts w:asciiTheme="minorHAnsi" w:hAnsiTheme="minorHAnsi"/>
              </w:rPr>
              <w:t xml:space="preserve">reduced </w:t>
            </w:r>
            <w:r w:rsidR="007417C5" w:rsidRPr="004B4A4C">
              <w:rPr>
                <w:rFonts w:asciiTheme="minorHAnsi" w:hAnsiTheme="minorHAnsi"/>
              </w:rPr>
              <w:t xml:space="preserve">staff and </w:t>
            </w:r>
            <w:r w:rsidR="0014750C" w:rsidRPr="004B4A4C">
              <w:rPr>
                <w:rFonts w:asciiTheme="minorHAnsi" w:hAnsiTheme="minorHAnsi"/>
              </w:rPr>
              <w:t>hours</w:t>
            </w:r>
            <w:r w:rsidR="008D45E8">
              <w:rPr>
                <w:rFonts w:asciiTheme="minorHAnsi" w:hAnsiTheme="minorHAnsi"/>
              </w:rPr>
              <w:t xml:space="preserve"> of operation</w:t>
            </w:r>
            <w:r w:rsidR="0014750C" w:rsidRPr="004B4A4C">
              <w:rPr>
                <w:rFonts w:asciiTheme="minorHAnsi" w:hAnsiTheme="minorHAnsi"/>
              </w:rPr>
              <w:t xml:space="preserve"> caused the program to </w:t>
            </w:r>
            <w:r w:rsidRPr="004B4A4C">
              <w:rPr>
                <w:rFonts w:asciiTheme="minorHAnsi" w:hAnsiTheme="minorHAnsi"/>
              </w:rPr>
              <w:t xml:space="preserve">first cut back to only providing classes at the State Library and then to cease entirely.  </w:t>
            </w:r>
            <w:r w:rsidR="0014750C" w:rsidRPr="004B4A4C">
              <w:rPr>
                <w:rFonts w:asciiTheme="minorHAnsi" w:hAnsiTheme="minorHAnsi"/>
              </w:rPr>
              <w:t xml:space="preserve"> </w:t>
            </w:r>
          </w:p>
        </w:tc>
      </w:tr>
    </w:tbl>
    <w:p w:rsidR="0014750C" w:rsidRPr="004B4A4C" w:rsidRDefault="0014750C" w:rsidP="0014750C">
      <w:pPr>
        <w:rPr>
          <w:rFonts w:asciiTheme="minorHAnsi" w:hAnsiTheme="minorHAnsi"/>
        </w:rPr>
      </w:pPr>
    </w:p>
    <w:p w:rsidR="00A2632F" w:rsidRPr="004B4A4C" w:rsidRDefault="00A2632F" w:rsidP="0014750C">
      <w:pPr>
        <w:rPr>
          <w:rFonts w:asciiTheme="minorHAnsi" w:hAnsiTheme="minorHAnsi"/>
        </w:rPr>
      </w:pPr>
    </w:p>
    <w:p w:rsidR="00122726" w:rsidRPr="004B4A4C" w:rsidRDefault="00E83411" w:rsidP="00122726">
      <w:pPr>
        <w:rPr>
          <w:rFonts w:asciiTheme="minorHAnsi" w:hAnsiTheme="minorHAnsi"/>
          <w:i/>
        </w:rPr>
      </w:pPr>
      <w:r w:rsidRPr="004B4A4C">
        <w:rPr>
          <w:rFonts w:asciiTheme="minorHAnsi" w:hAnsiTheme="minorHAnsi"/>
          <w:i/>
        </w:rPr>
        <w:t>Summer Reading Program</w:t>
      </w:r>
    </w:p>
    <w:p w:rsidR="00783171" w:rsidRPr="004B4A4C" w:rsidRDefault="00783171" w:rsidP="00122726">
      <w:pPr>
        <w:rPr>
          <w:rFonts w:asciiTheme="minorHAnsi" w:hAnsiTheme="minorHAnsi"/>
          <w:i/>
        </w:rPr>
      </w:pPr>
    </w:p>
    <w:p w:rsidR="00122726" w:rsidRPr="004B4A4C" w:rsidRDefault="00701C78" w:rsidP="00CF0513">
      <w:pPr>
        <w:rPr>
          <w:rFonts w:asciiTheme="minorHAnsi" w:hAnsiTheme="minorHAnsi"/>
        </w:rPr>
      </w:pPr>
      <w:r>
        <w:rPr>
          <w:rFonts w:asciiTheme="minorHAnsi" w:hAnsiTheme="minorHAnsi"/>
        </w:rPr>
        <w:t>SLL</w:t>
      </w:r>
      <w:r w:rsidR="00B76527">
        <w:rPr>
          <w:rFonts w:asciiTheme="minorHAnsi" w:hAnsiTheme="minorHAnsi"/>
        </w:rPr>
        <w:t xml:space="preserve"> too</w:t>
      </w:r>
      <w:r w:rsidR="00122726" w:rsidRPr="004B4A4C">
        <w:rPr>
          <w:rFonts w:asciiTheme="minorHAnsi" w:hAnsiTheme="minorHAnsi"/>
        </w:rPr>
        <w:t>k a leadership role in promoting literacy and reading for children and teens through the annual Summer Reading Program (SRP), the Louisiana Young Readers’ Choice (LYRC) program</w:t>
      </w:r>
      <w:r w:rsidR="008D45E8">
        <w:rPr>
          <w:rFonts w:asciiTheme="minorHAnsi" w:hAnsiTheme="minorHAnsi"/>
        </w:rPr>
        <w:t>,</w:t>
      </w:r>
      <w:r w:rsidR="00122726" w:rsidRPr="004B4A4C">
        <w:rPr>
          <w:rFonts w:asciiTheme="minorHAnsi" w:hAnsiTheme="minorHAnsi"/>
        </w:rPr>
        <w:t xml:space="preserve"> and the Louisiana Teen Readers’ Choice (LTRC) program. Through </w:t>
      </w:r>
      <w:r>
        <w:rPr>
          <w:rFonts w:asciiTheme="minorHAnsi" w:hAnsiTheme="minorHAnsi"/>
        </w:rPr>
        <w:t>SLL</w:t>
      </w:r>
      <w:r w:rsidR="00122726" w:rsidRPr="004B4A4C">
        <w:rPr>
          <w:rFonts w:asciiTheme="minorHAnsi" w:hAnsiTheme="minorHAnsi"/>
        </w:rPr>
        <w:t>’s membership, Louisiana public libraries use</w:t>
      </w:r>
      <w:r w:rsidR="00B76527">
        <w:rPr>
          <w:rFonts w:asciiTheme="minorHAnsi" w:hAnsiTheme="minorHAnsi"/>
        </w:rPr>
        <w:t>d</w:t>
      </w:r>
      <w:r w:rsidR="00122726" w:rsidRPr="004B4A4C">
        <w:rPr>
          <w:rFonts w:asciiTheme="minorHAnsi" w:hAnsiTheme="minorHAnsi"/>
        </w:rPr>
        <w:t xml:space="preserve"> themes from the national Collaborative Summer Library Program (CLSP) for children</w:t>
      </w:r>
      <w:r w:rsidR="00B76527">
        <w:rPr>
          <w:rFonts w:asciiTheme="minorHAnsi" w:hAnsiTheme="minorHAnsi"/>
        </w:rPr>
        <w:t xml:space="preserve"> from</w:t>
      </w:r>
      <w:r w:rsidR="00122726" w:rsidRPr="004B4A4C">
        <w:rPr>
          <w:rFonts w:asciiTheme="minorHAnsi" w:hAnsiTheme="minorHAnsi"/>
        </w:rPr>
        <w:t xml:space="preserve"> preschool through grade 12 and adults. The SRP </w:t>
      </w:r>
      <w:r w:rsidR="00B76527">
        <w:rPr>
          <w:rFonts w:asciiTheme="minorHAnsi" w:hAnsiTheme="minorHAnsi"/>
        </w:rPr>
        <w:t>was</w:t>
      </w:r>
      <w:r w:rsidR="00122726" w:rsidRPr="004B4A4C">
        <w:rPr>
          <w:rFonts w:asciiTheme="minorHAnsi" w:hAnsiTheme="minorHAnsi"/>
        </w:rPr>
        <w:t xml:space="preserve"> one of the State Library’s largest and most successful initiatives, encouraging children to read and use the public library during the summer. Children registered with our Talking Books and Braille Library also participate</w:t>
      </w:r>
      <w:r w:rsidR="00B76527">
        <w:rPr>
          <w:rFonts w:asciiTheme="minorHAnsi" w:hAnsiTheme="minorHAnsi"/>
        </w:rPr>
        <w:t>d</w:t>
      </w:r>
      <w:r w:rsidR="00122726" w:rsidRPr="004B4A4C">
        <w:rPr>
          <w:rFonts w:asciiTheme="minorHAnsi" w:hAnsiTheme="minorHAnsi"/>
        </w:rPr>
        <w:t xml:space="preserve"> in the SRP. The LYRC and LTRC programs encourage</w:t>
      </w:r>
      <w:r w:rsidR="00416909">
        <w:rPr>
          <w:rFonts w:asciiTheme="minorHAnsi" w:hAnsiTheme="minorHAnsi"/>
        </w:rPr>
        <w:t>d</w:t>
      </w:r>
      <w:r w:rsidR="00122726" w:rsidRPr="004B4A4C">
        <w:rPr>
          <w:rFonts w:asciiTheme="minorHAnsi" w:hAnsiTheme="minorHAnsi"/>
        </w:rPr>
        <w:t xml:space="preserve"> students in grades 3-5, 6-8 and 9-12 to read for pleasure. Participants read two or three books and vote</w:t>
      </w:r>
      <w:r w:rsidR="00416909">
        <w:rPr>
          <w:rFonts w:asciiTheme="minorHAnsi" w:hAnsiTheme="minorHAnsi"/>
        </w:rPr>
        <w:t>d</w:t>
      </w:r>
      <w:r w:rsidR="00122726" w:rsidRPr="004B4A4C">
        <w:rPr>
          <w:rFonts w:asciiTheme="minorHAnsi" w:hAnsiTheme="minorHAnsi"/>
        </w:rPr>
        <w:t xml:space="preserve"> for their favorite. This foster</w:t>
      </w:r>
      <w:r w:rsidR="00416909">
        <w:rPr>
          <w:rFonts w:asciiTheme="minorHAnsi" w:hAnsiTheme="minorHAnsi"/>
        </w:rPr>
        <w:t>ed</w:t>
      </w:r>
      <w:r w:rsidR="00122726" w:rsidRPr="004B4A4C">
        <w:rPr>
          <w:rFonts w:asciiTheme="minorHAnsi" w:hAnsiTheme="minorHAnsi"/>
        </w:rPr>
        <w:t xml:space="preserve"> a love of reading in the children and teens of Louisiana by motivating them to participate in the selection and recognition of outstanding books.</w:t>
      </w:r>
    </w:p>
    <w:p w:rsidR="001F03D3" w:rsidRPr="004B4A4C" w:rsidRDefault="001F03D3" w:rsidP="00CF0513">
      <w:pPr>
        <w:rPr>
          <w:rFonts w:asciiTheme="minorHAnsi" w:hAnsiTheme="minorHAnsi"/>
        </w:rPr>
      </w:pPr>
    </w:p>
    <w:p w:rsidR="001F03D3" w:rsidRPr="004B4A4C" w:rsidRDefault="001F03D3" w:rsidP="00CF0513">
      <w:pPr>
        <w:rPr>
          <w:rFonts w:asciiTheme="minorHAnsi" w:hAnsiTheme="minorHAnsi"/>
        </w:rPr>
      </w:pPr>
      <w:r w:rsidRPr="004B4A4C">
        <w:rPr>
          <w:rFonts w:asciiTheme="minorHAnsi" w:hAnsiTheme="minorHAnsi"/>
        </w:rPr>
        <w:t xml:space="preserve">During this five-year plan, the trend was toward </w:t>
      </w:r>
      <w:r w:rsidR="00CF0513">
        <w:rPr>
          <w:rFonts w:asciiTheme="minorHAnsi" w:hAnsiTheme="minorHAnsi"/>
        </w:rPr>
        <w:t>maintaining the current levels of participation.</w:t>
      </w:r>
      <w:r w:rsidRPr="004B4A4C">
        <w:rPr>
          <w:rFonts w:asciiTheme="minorHAnsi" w:hAnsiTheme="minorHAnsi"/>
        </w:rPr>
        <w:t xml:space="preserve"> Numbers</w:t>
      </w:r>
      <w:r w:rsidR="00E3086F">
        <w:rPr>
          <w:rFonts w:asciiTheme="minorHAnsi" w:hAnsiTheme="minorHAnsi"/>
        </w:rPr>
        <w:t xml:space="preserve"> decreased</w:t>
      </w:r>
      <w:r w:rsidRPr="004B4A4C">
        <w:rPr>
          <w:rFonts w:asciiTheme="minorHAnsi" w:hAnsiTheme="minorHAnsi"/>
        </w:rPr>
        <w:t xml:space="preserve"> </w:t>
      </w:r>
      <w:r w:rsidR="00250C13">
        <w:rPr>
          <w:rFonts w:asciiTheme="minorHAnsi" w:hAnsiTheme="minorHAnsi"/>
        </w:rPr>
        <w:t>in FY 13-14 and FY 14-15</w:t>
      </w:r>
      <w:r w:rsidR="00416909">
        <w:rPr>
          <w:rFonts w:asciiTheme="minorHAnsi" w:hAnsiTheme="minorHAnsi"/>
        </w:rPr>
        <w:t>,</w:t>
      </w:r>
      <w:r w:rsidRPr="004B4A4C">
        <w:rPr>
          <w:rFonts w:asciiTheme="minorHAnsi" w:hAnsiTheme="minorHAnsi"/>
        </w:rPr>
        <w:t xml:space="preserve"> </w:t>
      </w:r>
      <w:r w:rsidR="008D45E8">
        <w:rPr>
          <w:rFonts w:asciiTheme="minorHAnsi" w:hAnsiTheme="minorHAnsi"/>
        </w:rPr>
        <w:t>which</w:t>
      </w:r>
      <w:r w:rsidR="00E3086F">
        <w:rPr>
          <w:rFonts w:asciiTheme="minorHAnsi" w:hAnsiTheme="minorHAnsi"/>
        </w:rPr>
        <w:t xml:space="preserve"> </w:t>
      </w:r>
      <w:r w:rsidR="00793C4D">
        <w:rPr>
          <w:rFonts w:asciiTheme="minorHAnsi" w:hAnsiTheme="minorHAnsi"/>
        </w:rPr>
        <w:t xml:space="preserve">this </w:t>
      </w:r>
      <w:r w:rsidR="00250C13">
        <w:rPr>
          <w:rFonts w:asciiTheme="minorHAnsi" w:hAnsiTheme="minorHAnsi"/>
        </w:rPr>
        <w:t xml:space="preserve">was </w:t>
      </w:r>
      <w:r w:rsidRPr="004B4A4C">
        <w:rPr>
          <w:rFonts w:asciiTheme="minorHAnsi" w:hAnsiTheme="minorHAnsi"/>
        </w:rPr>
        <w:t>attributed to having less grant funding for promotional materials</w:t>
      </w:r>
      <w:r w:rsidR="00E3086F">
        <w:rPr>
          <w:rFonts w:asciiTheme="minorHAnsi" w:hAnsiTheme="minorHAnsi"/>
        </w:rPr>
        <w:t xml:space="preserve">. </w:t>
      </w:r>
      <w:r w:rsidR="008D5C18">
        <w:rPr>
          <w:rFonts w:asciiTheme="minorHAnsi" w:hAnsiTheme="minorHAnsi"/>
        </w:rPr>
        <w:t>In general, the turnover rate of school librarians is relatively high, so that new hires are not always aware of the programs. Also, a</w:t>
      </w:r>
      <w:r w:rsidR="00E3086F">
        <w:rPr>
          <w:rFonts w:asciiTheme="minorHAnsi" w:hAnsiTheme="minorHAnsi"/>
        </w:rPr>
        <w:t xml:space="preserve">round this time, many school librarians were cut from the public schools or asked to teach regular classes, </w:t>
      </w:r>
      <w:r w:rsidRPr="004B4A4C">
        <w:rPr>
          <w:rFonts w:asciiTheme="minorHAnsi" w:hAnsiTheme="minorHAnsi"/>
        </w:rPr>
        <w:t>givin</w:t>
      </w:r>
      <w:r w:rsidR="008D45E8">
        <w:rPr>
          <w:rFonts w:asciiTheme="minorHAnsi" w:hAnsiTheme="minorHAnsi"/>
        </w:rPr>
        <w:t xml:space="preserve">g them less time to promote SRP, </w:t>
      </w:r>
      <w:r w:rsidRPr="004B4A4C">
        <w:rPr>
          <w:rFonts w:asciiTheme="minorHAnsi" w:hAnsiTheme="minorHAnsi"/>
        </w:rPr>
        <w:t>LYRC</w:t>
      </w:r>
      <w:r w:rsidR="008D45E8">
        <w:rPr>
          <w:rFonts w:asciiTheme="minorHAnsi" w:hAnsiTheme="minorHAnsi"/>
        </w:rPr>
        <w:t>, and LTRC</w:t>
      </w:r>
      <w:r w:rsidRPr="004B4A4C">
        <w:rPr>
          <w:rFonts w:asciiTheme="minorHAnsi" w:hAnsiTheme="minorHAnsi"/>
        </w:rPr>
        <w:t xml:space="preserve">. Other factors included the relative popularity of the theme for the SRP each year. </w:t>
      </w:r>
      <w:r w:rsidRPr="004B4A4C">
        <w:rPr>
          <w:rFonts w:asciiTheme="minorHAnsi" w:hAnsiTheme="minorHAnsi"/>
          <w:i/>
        </w:rPr>
        <w:t>Dig into Reading</w:t>
      </w:r>
      <w:r w:rsidRPr="004B4A4C">
        <w:rPr>
          <w:rFonts w:asciiTheme="minorHAnsi" w:hAnsiTheme="minorHAnsi"/>
        </w:rPr>
        <w:t xml:space="preserve">, the theme for summer 2013, was very popular with 93,084 participants, while the 2014 theme </w:t>
      </w:r>
      <w:r w:rsidRPr="004B4A4C">
        <w:rPr>
          <w:rFonts w:asciiTheme="minorHAnsi" w:hAnsiTheme="minorHAnsi"/>
          <w:i/>
        </w:rPr>
        <w:t>Fizz, Boom, Read</w:t>
      </w:r>
      <w:r w:rsidRPr="004B4A4C">
        <w:rPr>
          <w:rFonts w:asciiTheme="minorHAnsi" w:hAnsiTheme="minorHAnsi"/>
        </w:rPr>
        <w:t xml:space="preserve"> had only 84,012</w:t>
      </w:r>
      <w:r w:rsidR="005450A5">
        <w:rPr>
          <w:rFonts w:asciiTheme="minorHAnsi" w:hAnsiTheme="minorHAnsi"/>
        </w:rPr>
        <w:t xml:space="preserve"> (DT #3)</w:t>
      </w:r>
      <w:r w:rsidRPr="004B4A4C">
        <w:rPr>
          <w:rFonts w:asciiTheme="minorHAnsi" w:hAnsiTheme="minorHAnsi"/>
        </w:rPr>
        <w:t xml:space="preserve">. The 2016 theme, </w:t>
      </w:r>
      <w:r w:rsidRPr="004B4A4C">
        <w:rPr>
          <w:rFonts w:asciiTheme="minorHAnsi" w:hAnsiTheme="minorHAnsi"/>
          <w:i/>
        </w:rPr>
        <w:t>On Your Mark…Get Set READ</w:t>
      </w:r>
      <w:r w:rsidRPr="004B4A4C">
        <w:rPr>
          <w:rFonts w:asciiTheme="minorHAnsi" w:hAnsiTheme="minorHAnsi"/>
        </w:rPr>
        <w:t xml:space="preserve"> had 89,485 participants, indicating participation closer to the 2012 figures. When possible, </w:t>
      </w:r>
      <w:r w:rsidR="00701C78">
        <w:rPr>
          <w:rFonts w:asciiTheme="minorHAnsi" w:hAnsiTheme="minorHAnsi"/>
        </w:rPr>
        <w:t>SLL</w:t>
      </w:r>
      <w:r w:rsidR="00250C13">
        <w:rPr>
          <w:rFonts w:asciiTheme="minorHAnsi" w:hAnsiTheme="minorHAnsi"/>
        </w:rPr>
        <w:t xml:space="preserve"> provided</w:t>
      </w:r>
      <w:r w:rsidRPr="004B4A4C">
        <w:rPr>
          <w:rFonts w:asciiTheme="minorHAnsi" w:hAnsiTheme="minorHAnsi"/>
        </w:rPr>
        <w:t xml:space="preserve"> the libraries with free </w:t>
      </w:r>
      <w:r w:rsidR="00793C4D">
        <w:rPr>
          <w:rFonts w:asciiTheme="minorHAnsi" w:hAnsiTheme="minorHAnsi"/>
        </w:rPr>
        <w:t xml:space="preserve">LYRC </w:t>
      </w:r>
      <w:r w:rsidRPr="004B4A4C">
        <w:rPr>
          <w:rFonts w:asciiTheme="minorHAnsi" w:hAnsiTheme="minorHAnsi"/>
        </w:rPr>
        <w:t>bookmarks, posters</w:t>
      </w:r>
      <w:r w:rsidR="008D45E8">
        <w:rPr>
          <w:rFonts w:asciiTheme="minorHAnsi" w:hAnsiTheme="minorHAnsi"/>
        </w:rPr>
        <w:t>,</w:t>
      </w:r>
      <w:r w:rsidRPr="004B4A4C">
        <w:rPr>
          <w:rFonts w:asciiTheme="minorHAnsi" w:hAnsiTheme="minorHAnsi"/>
        </w:rPr>
        <w:t xml:space="preserve"> and a website with resources for those participating in the program</w:t>
      </w:r>
      <w:r w:rsidR="008D45E8">
        <w:rPr>
          <w:rFonts w:asciiTheme="minorHAnsi" w:hAnsiTheme="minorHAnsi"/>
        </w:rPr>
        <w:t>s</w:t>
      </w:r>
      <w:r w:rsidRPr="004B4A4C">
        <w:rPr>
          <w:rFonts w:asciiTheme="minorHAnsi" w:hAnsiTheme="minorHAnsi"/>
        </w:rPr>
        <w:t xml:space="preserve">. </w:t>
      </w:r>
      <w:r w:rsidR="00687E76">
        <w:rPr>
          <w:rFonts w:asciiTheme="minorHAnsi" w:hAnsiTheme="minorHAnsi"/>
        </w:rPr>
        <w:t xml:space="preserve">In </w:t>
      </w:r>
      <w:r w:rsidR="00701C78">
        <w:rPr>
          <w:rFonts w:asciiTheme="minorHAnsi" w:hAnsiTheme="minorHAnsi"/>
        </w:rPr>
        <w:t>FY 15-16</w:t>
      </w:r>
      <w:r w:rsidR="008D45E8">
        <w:rPr>
          <w:rFonts w:asciiTheme="minorHAnsi" w:hAnsiTheme="minorHAnsi"/>
        </w:rPr>
        <w:t>,</w:t>
      </w:r>
      <w:r w:rsidR="00687E76">
        <w:rPr>
          <w:rFonts w:asciiTheme="minorHAnsi" w:hAnsiTheme="minorHAnsi"/>
        </w:rPr>
        <w:t xml:space="preserve"> </w:t>
      </w:r>
      <w:r w:rsidR="00701C78">
        <w:rPr>
          <w:rFonts w:asciiTheme="minorHAnsi" w:hAnsiTheme="minorHAnsi"/>
        </w:rPr>
        <w:t>SLL</w:t>
      </w:r>
      <w:r w:rsidRPr="004B4A4C">
        <w:rPr>
          <w:rFonts w:asciiTheme="minorHAnsi" w:hAnsiTheme="minorHAnsi"/>
        </w:rPr>
        <w:t xml:space="preserve"> staff created a total</w:t>
      </w:r>
      <w:r w:rsidR="00687E76">
        <w:rPr>
          <w:rFonts w:asciiTheme="minorHAnsi" w:hAnsiTheme="minorHAnsi"/>
        </w:rPr>
        <w:t xml:space="preserve"> of</w:t>
      </w:r>
      <w:r w:rsidRPr="004B4A4C">
        <w:rPr>
          <w:rFonts w:asciiTheme="minorHAnsi" w:hAnsiTheme="minorHAnsi"/>
        </w:rPr>
        <w:t xml:space="preserve"> 44 study guide</w:t>
      </w:r>
      <w:r w:rsidR="00CF0513">
        <w:rPr>
          <w:rFonts w:asciiTheme="minorHAnsi" w:hAnsiTheme="minorHAnsi"/>
        </w:rPr>
        <w:t>s</w:t>
      </w:r>
      <w:r w:rsidRPr="004B4A4C">
        <w:rPr>
          <w:rFonts w:asciiTheme="minorHAnsi" w:hAnsiTheme="minorHAnsi"/>
        </w:rPr>
        <w:t xml:space="preserve"> and educational resources for the Louisiana Readers’ Choice Program. </w:t>
      </w:r>
    </w:p>
    <w:p w:rsidR="001F03D3" w:rsidRPr="004B4A4C" w:rsidRDefault="001F03D3" w:rsidP="001F03D3">
      <w:pPr>
        <w:ind w:firstLine="720"/>
        <w:rPr>
          <w:rFonts w:asciiTheme="minorHAnsi" w:hAnsiTheme="minorHAnsi"/>
        </w:rPr>
      </w:pPr>
    </w:p>
    <w:p w:rsidR="001F03D3" w:rsidRPr="004B4A4C" w:rsidRDefault="001F03D3" w:rsidP="0044581C">
      <w:pPr>
        <w:pStyle w:val="ListParagraph"/>
        <w:numPr>
          <w:ilvl w:val="0"/>
          <w:numId w:val="1"/>
        </w:numPr>
        <w:rPr>
          <w:rFonts w:asciiTheme="minorHAnsi" w:hAnsiTheme="minorHAnsi"/>
        </w:rPr>
      </w:pPr>
      <w:r w:rsidRPr="004B4A4C">
        <w:rPr>
          <w:rFonts w:asciiTheme="minorHAnsi" w:hAnsiTheme="minorHAnsi"/>
          <w:b/>
        </w:rPr>
        <w:t>The Key Measure to have over 100,000 children participate in children’s literacy programs Was Achieved.</w:t>
      </w:r>
      <w:r w:rsidRPr="004B4A4C">
        <w:rPr>
          <w:rFonts w:asciiTheme="minorHAnsi" w:hAnsiTheme="minorHAnsi"/>
        </w:rPr>
        <w:t xml:space="preserve"> Total participation for each year exceeded 100,000. The 2016 SRP had </w:t>
      </w:r>
      <w:r w:rsidR="00C65FF5">
        <w:rPr>
          <w:rFonts w:asciiTheme="minorHAnsi" w:hAnsiTheme="minorHAnsi"/>
        </w:rPr>
        <w:t>89,485</w:t>
      </w:r>
      <w:r w:rsidRPr="004B4A4C">
        <w:rPr>
          <w:rFonts w:asciiTheme="minorHAnsi" w:hAnsiTheme="minorHAnsi"/>
        </w:rPr>
        <w:t xml:space="preserve"> participants and the 2016 LYRC</w:t>
      </w:r>
      <w:r w:rsidR="008D45E8">
        <w:rPr>
          <w:rFonts w:asciiTheme="minorHAnsi" w:hAnsiTheme="minorHAnsi"/>
        </w:rPr>
        <w:t xml:space="preserve"> and LTRC</w:t>
      </w:r>
      <w:r w:rsidRPr="004B4A4C">
        <w:rPr>
          <w:rFonts w:asciiTheme="minorHAnsi" w:hAnsiTheme="minorHAnsi"/>
        </w:rPr>
        <w:t xml:space="preserve"> program had </w:t>
      </w:r>
      <w:r w:rsidR="00C65FF5">
        <w:rPr>
          <w:rFonts w:asciiTheme="minorHAnsi" w:hAnsiTheme="minorHAnsi"/>
        </w:rPr>
        <w:t>22,997</w:t>
      </w:r>
      <w:r w:rsidRPr="004B4A4C">
        <w:rPr>
          <w:rFonts w:asciiTheme="minorHAnsi" w:hAnsiTheme="minorHAnsi"/>
        </w:rPr>
        <w:t xml:space="preserve"> participants for a combined total </w:t>
      </w:r>
      <w:r w:rsidR="00A85C10">
        <w:rPr>
          <w:rFonts w:asciiTheme="minorHAnsi" w:hAnsiTheme="minorHAnsi"/>
        </w:rPr>
        <w:t>of</w:t>
      </w:r>
      <w:r w:rsidRPr="004B4A4C">
        <w:rPr>
          <w:rFonts w:asciiTheme="minorHAnsi" w:hAnsiTheme="minorHAnsi"/>
        </w:rPr>
        <w:t xml:space="preserve"> </w:t>
      </w:r>
      <w:r w:rsidR="00C65FF5">
        <w:rPr>
          <w:rFonts w:asciiTheme="minorHAnsi" w:hAnsiTheme="minorHAnsi"/>
        </w:rPr>
        <w:t>112,482</w:t>
      </w:r>
      <w:r w:rsidR="005450A5">
        <w:rPr>
          <w:rFonts w:asciiTheme="minorHAnsi" w:hAnsiTheme="minorHAnsi"/>
        </w:rPr>
        <w:t xml:space="preserve"> (DT #3)</w:t>
      </w:r>
      <w:r w:rsidRPr="004B4A4C">
        <w:rPr>
          <w:rFonts w:asciiTheme="minorHAnsi" w:hAnsiTheme="minorHAnsi"/>
        </w:rPr>
        <w:t xml:space="preserve">. Special needs children </w:t>
      </w:r>
      <w:r w:rsidR="004B71CE">
        <w:rPr>
          <w:rFonts w:asciiTheme="minorHAnsi" w:hAnsiTheme="minorHAnsi"/>
        </w:rPr>
        <w:t xml:space="preserve">were </w:t>
      </w:r>
      <w:r w:rsidRPr="004B4A4C">
        <w:rPr>
          <w:rFonts w:asciiTheme="minorHAnsi" w:hAnsiTheme="minorHAnsi"/>
        </w:rPr>
        <w:t xml:space="preserve">included in the annual </w:t>
      </w:r>
      <w:r w:rsidR="008D45E8">
        <w:rPr>
          <w:rFonts w:asciiTheme="minorHAnsi" w:hAnsiTheme="minorHAnsi"/>
        </w:rPr>
        <w:t xml:space="preserve">LYRC/LTRC </w:t>
      </w:r>
      <w:r w:rsidRPr="004B4A4C">
        <w:rPr>
          <w:rFonts w:asciiTheme="minorHAnsi" w:hAnsiTheme="minorHAnsi"/>
        </w:rPr>
        <w:t xml:space="preserve">award balloting, using alternate format books. During the </w:t>
      </w:r>
      <w:r w:rsidR="006A3674" w:rsidRPr="004B4A4C">
        <w:rPr>
          <w:rFonts w:asciiTheme="minorHAnsi" w:hAnsiTheme="minorHAnsi"/>
        </w:rPr>
        <w:t>summer</w:t>
      </w:r>
      <w:r w:rsidRPr="004B4A4C">
        <w:rPr>
          <w:rFonts w:asciiTheme="minorHAnsi" w:hAnsiTheme="minorHAnsi"/>
        </w:rPr>
        <w:t xml:space="preserve"> of </w:t>
      </w:r>
      <w:r w:rsidR="00701C78">
        <w:rPr>
          <w:rFonts w:asciiTheme="minorHAnsi" w:hAnsiTheme="minorHAnsi"/>
        </w:rPr>
        <w:t>FY 15-16</w:t>
      </w:r>
      <w:r w:rsidR="004B71CE">
        <w:rPr>
          <w:rFonts w:asciiTheme="minorHAnsi" w:hAnsiTheme="minorHAnsi"/>
        </w:rPr>
        <w:t>,</w:t>
      </w:r>
      <w:r w:rsidRPr="004B4A4C">
        <w:rPr>
          <w:rFonts w:asciiTheme="minorHAnsi" w:hAnsiTheme="minorHAnsi"/>
        </w:rPr>
        <w:t xml:space="preserve"> 105 special needs youth participated in the reading program</w:t>
      </w:r>
      <w:r w:rsidR="008715DA">
        <w:rPr>
          <w:rFonts w:asciiTheme="minorHAnsi" w:hAnsiTheme="minorHAnsi"/>
        </w:rPr>
        <w:t>s</w:t>
      </w:r>
      <w:r w:rsidRPr="004B4A4C">
        <w:rPr>
          <w:rFonts w:asciiTheme="minorHAnsi" w:hAnsiTheme="minorHAnsi"/>
        </w:rPr>
        <w:t>,</w:t>
      </w:r>
      <w:r w:rsidRPr="004B4A4C">
        <w:rPr>
          <w:rFonts w:asciiTheme="minorHAnsi" w:hAnsiTheme="minorHAnsi"/>
          <w:i/>
        </w:rPr>
        <w:t xml:space="preserve"> </w:t>
      </w:r>
      <w:r w:rsidR="00643CFD">
        <w:rPr>
          <w:rFonts w:asciiTheme="minorHAnsi" w:hAnsiTheme="minorHAnsi"/>
        </w:rPr>
        <w:t>thus keeping reading skills alive</w:t>
      </w:r>
      <w:r w:rsidRPr="004B4A4C">
        <w:rPr>
          <w:rFonts w:asciiTheme="minorHAnsi" w:hAnsiTheme="minorHAnsi"/>
        </w:rPr>
        <w:t xml:space="preserve"> during the long summer holidays. </w:t>
      </w:r>
    </w:p>
    <w:p w:rsidR="001F03D3" w:rsidRPr="004B4A4C" w:rsidRDefault="001F03D3" w:rsidP="001F03D3">
      <w:pPr>
        <w:ind w:firstLine="720"/>
        <w:rPr>
          <w:rFonts w:asciiTheme="minorHAnsi" w:hAnsiTheme="minorHAnsi"/>
        </w:rPr>
      </w:pPr>
    </w:p>
    <w:p w:rsidR="001F03D3" w:rsidRPr="004B4A4C" w:rsidRDefault="00701C78" w:rsidP="00CF0513">
      <w:pPr>
        <w:rPr>
          <w:rFonts w:asciiTheme="minorHAnsi" w:eastAsiaTheme="minorHAnsi" w:hAnsiTheme="minorHAnsi" w:cs="Verdana"/>
          <w:color w:val="000000"/>
        </w:rPr>
      </w:pPr>
      <w:r>
        <w:rPr>
          <w:rFonts w:asciiTheme="minorHAnsi" w:hAnsiTheme="minorHAnsi"/>
        </w:rPr>
        <w:t>SLL</w:t>
      </w:r>
      <w:r w:rsidR="001F03D3" w:rsidRPr="004B4A4C">
        <w:rPr>
          <w:rFonts w:asciiTheme="minorHAnsi" w:hAnsiTheme="minorHAnsi"/>
        </w:rPr>
        <w:t xml:space="preserve"> staff conducted workshops throughout the state for public library staff who in turn took what they </w:t>
      </w:r>
      <w:r w:rsidR="00CF0513">
        <w:rPr>
          <w:rFonts w:asciiTheme="minorHAnsi" w:hAnsiTheme="minorHAnsi"/>
        </w:rPr>
        <w:t>l</w:t>
      </w:r>
      <w:r w:rsidR="001F03D3" w:rsidRPr="004B4A4C">
        <w:rPr>
          <w:rFonts w:asciiTheme="minorHAnsi" w:hAnsiTheme="minorHAnsi"/>
        </w:rPr>
        <w:t>earned and promoted books and reading in thei</w:t>
      </w:r>
      <w:r w:rsidR="00CF0513">
        <w:rPr>
          <w:rFonts w:asciiTheme="minorHAnsi" w:hAnsiTheme="minorHAnsi"/>
        </w:rPr>
        <w:t>r libraries</w:t>
      </w:r>
      <w:r w:rsidR="00D372E8">
        <w:rPr>
          <w:rFonts w:asciiTheme="minorHAnsi" w:hAnsiTheme="minorHAnsi"/>
        </w:rPr>
        <w:t>.</w:t>
      </w:r>
      <w:r w:rsidR="001F03D3" w:rsidRPr="004B4A4C">
        <w:rPr>
          <w:rFonts w:asciiTheme="minorHAnsi" w:hAnsiTheme="minorHAnsi"/>
        </w:rPr>
        <w:t xml:space="preserve"> The workshops taught by State Library staff accomplished several objectives: provid</w:t>
      </w:r>
      <w:r w:rsidR="00543998">
        <w:rPr>
          <w:rFonts w:asciiTheme="minorHAnsi" w:hAnsiTheme="minorHAnsi"/>
        </w:rPr>
        <w:t>ed</w:t>
      </w:r>
      <w:r w:rsidR="001F03D3" w:rsidRPr="004B4A4C">
        <w:rPr>
          <w:rFonts w:asciiTheme="minorHAnsi" w:hAnsiTheme="minorHAnsi"/>
        </w:rPr>
        <w:t xml:space="preserve"> professional guidance throughout the program</w:t>
      </w:r>
      <w:r w:rsidR="00D372E8">
        <w:rPr>
          <w:rFonts w:asciiTheme="minorHAnsi" w:hAnsiTheme="minorHAnsi"/>
        </w:rPr>
        <w:t>s</w:t>
      </w:r>
      <w:r w:rsidR="001F03D3" w:rsidRPr="004B4A4C">
        <w:rPr>
          <w:rFonts w:asciiTheme="minorHAnsi" w:hAnsiTheme="minorHAnsi"/>
        </w:rPr>
        <w:t>, creat</w:t>
      </w:r>
      <w:r w:rsidR="00543998">
        <w:rPr>
          <w:rFonts w:asciiTheme="minorHAnsi" w:hAnsiTheme="minorHAnsi"/>
        </w:rPr>
        <w:t>ed</w:t>
      </w:r>
      <w:r w:rsidR="001F03D3" w:rsidRPr="004B4A4C">
        <w:rPr>
          <w:rFonts w:asciiTheme="minorHAnsi" w:hAnsiTheme="minorHAnsi"/>
        </w:rPr>
        <w:t xml:space="preserve"> an environment that facilitate</w:t>
      </w:r>
      <w:r w:rsidR="00643CFD">
        <w:rPr>
          <w:rFonts w:asciiTheme="minorHAnsi" w:hAnsiTheme="minorHAnsi"/>
        </w:rPr>
        <w:t>d</w:t>
      </w:r>
      <w:r w:rsidR="001F03D3" w:rsidRPr="004B4A4C">
        <w:rPr>
          <w:rFonts w:asciiTheme="minorHAnsi" w:hAnsiTheme="minorHAnsi"/>
        </w:rPr>
        <w:t xml:space="preserve"> the sharing of talent and ideas, help</w:t>
      </w:r>
      <w:r w:rsidR="00543998">
        <w:rPr>
          <w:rFonts w:asciiTheme="minorHAnsi" w:hAnsiTheme="minorHAnsi"/>
        </w:rPr>
        <w:t>ed</w:t>
      </w:r>
      <w:r w:rsidR="001F03D3" w:rsidRPr="004B4A4C">
        <w:rPr>
          <w:rFonts w:asciiTheme="minorHAnsi" w:hAnsiTheme="minorHAnsi"/>
        </w:rPr>
        <w:t xml:space="preserve"> maintain </w:t>
      </w:r>
      <w:r w:rsidR="00502E27">
        <w:rPr>
          <w:rFonts w:asciiTheme="minorHAnsi" w:hAnsiTheme="minorHAnsi"/>
        </w:rPr>
        <w:t xml:space="preserve">resources and idea sharing and </w:t>
      </w:r>
      <w:r w:rsidR="001F03D3" w:rsidRPr="004B4A4C">
        <w:rPr>
          <w:rFonts w:asciiTheme="minorHAnsi" w:hAnsiTheme="minorHAnsi"/>
        </w:rPr>
        <w:t>enthusiasm for youth services year-round</w:t>
      </w:r>
      <w:r w:rsidR="008D45E8">
        <w:rPr>
          <w:rFonts w:asciiTheme="minorHAnsi" w:hAnsiTheme="minorHAnsi"/>
        </w:rPr>
        <w:t>,</w:t>
      </w:r>
      <w:r w:rsidR="001F03D3" w:rsidRPr="004B4A4C">
        <w:rPr>
          <w:rFonts w:asciiTheme="minorHAnsi" w:hAnsiTheme="minorHAnsi"/>
        </w:rPr>
        <w:t xml:space="preserve"> and generat</w:t>
      </w:r>
      <w:r w:rsidR="00543998">
        <w:rPr>
          <w:rFonts w:asciiTheme="minorHAnsi" w:hAnsiTheme="minorHAnsi"/>
        </w:rPr>
        <w:t>ed</w:t>
      </w:r>
      <w:r w:rsidR="001F03D3" w:rsidRPr="004B4A4C">
        <w:rPr>
          <w:rFonts w:asciiTheme="minorHAnsi" w:hAnsiTheme="minorHAnsi"/>
        </w:rPr>
        <w:t xml:space="preserve"> a network of trained staff. Workshops typically included creative ideas for story times, library programs, finger-plays, songs, puppet shows, skits, crafts, art, reading incentive ideas, publicity techniques</w:t>
      </w:r>
      <w:r w:rsidR="00543998">
        <w:rPr>
          <w:rFonts w:asciiTheme="minorHAnsi" w:hAnsiTheme="minorHAnsi"/>
        </w:rPr>
        <w:t>,</w:t>
      </w:r>
      <w:r w:rsidR="001F03D3" w:rsidRPr="004B4A4C">
        <w:rPr>
          <w:rFonts w:asciiTheme="minorHAnsi" w:hAnsiTheme="minorHAnsi"/>
        </w:rPr>
        <w:t xml:space="preserve"> and school-</w:t>
      </w:r>
      <w:r w:rsidR="00D72F75">
        <w:rPr>
          <w:rFonts w:asciiTheme="minorHAnsi" w:hAnsiTheme="minorHAnsi"/>
        </w:rPr>
        <w:t xml:space="preserve">public </w:t>
      </w:r>
      <w:r w:rsidR="001F03D3" w:rsidRPr="004B4A4C">
        <w:rPr>
          <w:rFonts w:asciiTheme="minorHAnsi" w:hAnsiTheme="minorHAnsi"/>
        </w:rPr>
        <w:t>library cooperation.</w:t>
      </w:r>
    </w:p>
    <w:p w:rsidR="001F03D3" w:rsidRPr="004B4A4C" w:rsidRDefault="001F03D3" w:rsidP="001F03D3">
      <w:pPr>
        <w:rPr>
          <w:rFonts w:asciiTheme="minorHAnsi" w:hAnsiTheme="minorHAnsi"/>
        </w:rPr>
      </w:pPr>
    </w:p>
    <w:p w:rsidR="0014750C" w:rsidRPr="004B4A4C" w:rsidRDefault="0014750C" w:rsidP="0014750C">
      <w:pPr>
        <w:rPr>
          <w:rFonts w:asciiTheme="minorHAnsi" w:hAnsiTheme="minorHAnsi"/>
        </w:rPr>
      </w:pPr>
    </w:p>
    <w:tbl>
      <w:tblPr>
        <w:tblStyle w:val="TableGrid"/>
        <w:tblW w:w="5000" w:type="pct"/>
        <w:tblLook w:val="04A0" w:firstRow="1" w:lastRow="0" w:firstColumn="1" w:lastColumn="0" w:noHBand="0" w:noVBand="1"/>
      </w:tblPr>
      <w:tblGrid>
        <w:gridCol w:w="3283"/>
        <w:gridCol w:w="6293"/>
      </w:tblGrid>
      <w:tr w:rsidR="0014750C" w:rsidRPr="004B4A4C" w:rsidTr="005A0CCF">
        <w:tc>
          <w:tcPr>
            <w:tcW w:w="1714" w:type="pct"/>
          </w:tcPr>
          <w:p w:rsidR="0014750C" w:rsidRPr="004B4A4C" w:rsidRDefault="0014750C" w:rsidP="004C2844">
            <w:pPr>
              <w:rPr>
                <w:rFonts w:asciiTheme="minorHAnsi" w:hAnsiTheme="minorHAnsi"/>
              </w:rPr>
            </w:pPr>
            <w:r w:rsidRPr="004B4A4C">
              <w:rPr>
                <w:rFonts w:asciiTheme="minorHAnsi" w:hAnsiTheme="minorHAnsi"/>
              </w:rPr>
              <w:t>Key Measure #4 (Goal 2)</w:t>
            </w:r>
          </w:p>
        </w:tc>
        <w:tc>
          <w:tcPr>
            <w:tcW w:w="3286" w:type="pct"/>
          </w:tcPr>
          <w:p w:rsidR="0014750C" w:rsidRPr="004B4A4C" w:rsidRDefault="0014750C" w:rsidP="004C2844">
            <w:pPr>
              <w:rPr>
                <w:rFonts w:asciiTheme="minorHAnsi" w:hAnsiTheme="minorHAnsi"/>
              </w:rPr>
            </w:pPr>
          </w:p>
        </w:tc>
      </w:tr>
      <w:tr w:rsidR="0014750C" w:rsidRPr="004B4A4C" w:rsidTr="005A0CCF">
        <w:trPr>
          <w:trHeight w:val="1115"/>
        </w:trPr>
        <w:tc>
          <w:tcPr>
            <w:tcW w:w="1714" w:type="pct"/>
          </w:tcPr>
          <w:p w:rsidR="0014750C" w:rsidRPr="004B4A4C" w:rsidRDefault="0014750C" w:rsidP="0044581C">
            <w:pPr>
              <w:pStyle w:val="ListParagraph"/>
              <w:numPr>
                <w:ilvl w:val="0"/>
                <w:numId w:val="1"/>
              </w:numPr>
              <w:rPr>
                <w:rFonts w:asciiTheme="minorHAnsi" w:hAnsiTheme="minorHAnsi"/>
              </w:rPr>
            </w:pPr>
            <w:r w:rsidRPr="004B4A4C">
              <w:rPr>
                <w:rFonts w:asciiTheme="minorHAnsi" w:hAnsiTheme="minorHAnsi"/>
              </w:rPr>
              <w:t>Participation in children’s literacy programs will exceed 100,000 annually.</w:t>
            </w:r>
          </w:p>
        </w:tc>
        <w:tc>
          <w:tcPr>
            <w:tcW w:w="3286" w:type="pct"/>
          </w:tcPr>
          <w:p w:rsidR="0014750C" w:rsidRPr="004B4A4C" w:rsidRDefault="0014750C" w:rsidP="004C2844">
            <w:pPr>
              <w:rPr>
                <w:rFonts w:asciiTheme="minorHAnsi" w:hAnsiTheme="minorHAnsi"/>
                <w:b/>
              </w:rPr>
            </w:pPr>
            <w:r w:rsidRPr="004B4A4C">
              <w:rPr>
                <w:rFonts w:asciiTheme="minorHAnsi" w:hAnsiTheme="minorHAnsi"/>
                <w:b/>
                <w:i/>
              </w:rPr>
              <w:t>Goal Achieved</w:t>
            </w:r>
          </w:p>
          <w:p w:rsidR="0014750C" w:rsidRPr="004B4A4C" w:rsidRDefault="005C14E1" w:rsidP="006A3674">
            <w:pPr>
              <w:rPr>
                <w:rFonts w:asciiTheme="minorHAnsi" w:hAnsiTheme="minorHAnsi"/>
              </w:rPr>
            </w:pPr>
            <w:r>
              <w:rPr>
                <w:rFonts w:asciiTheme="minorHAnsi" w:hAnsiTheme="minorHAnsi"/>
              </w:rPr>
              <w:t>Each year, the total participation SLL-sponsored children’s programs was more than 100,000.</w:t>
            </w:r>
            <w:r w:rsidR="0014750C" w:rsidRPr="004B4A4C">
              <w:rPr>
                <w:rFonts w:asciiTheme="minorHAnsi" w:hAnsiTheme="minorHAnsi"/>
              </w:rPr>
              <w:t xml:space="preserve"> </w:t>
            </w:r>
          </w:p>
        </w:tc>
      </w:tr>
    </w:tbl>
    <w:p w:rsidR="00DB6AB2" w:rsidRPr="004B4A4C" w:rsidRDefault="00DB6AB2" w:rsidP="001F03D3">
      <w:pPr>
        <w:ind w:firstLine="720"/>
        <w:rPr>
          <w:rFonts w:asciiTheme="minorHAnsi" w:hAnsiTheme="minorHAnsi"/>
        </w:rPr>
      </w:pPr>
    </w:p>
    <w:p w:rsidR="00DB6AB2" w:rsidRPr="004B4A4C" w:rsidRDefault="00DB6AB2" w:rsidP="00CF0513">
      <w:pPr>
        <w:rPr>
          <w:rFonts w:asciiTheme="minorHAnsi" w:hAnsiTheme="minorHAnsi"/>
        </w:rPr>
      </w:pPr>
      <w:r w:rsidRPr="004B4A4C">
        <w:rPr>
          <w:rFonts w:asciiTheme="minorHAnsi" w:hAnsiTheme="minorHAnsi"/>
        </w:rPr>
        <w:t>Studies</w:t>
      </w:r>
      <w:r w:rsidR="00BC2AE4">
        <w:rPr>
          <w:rFonts w:asciiTheme="minorHAnsi" w:hAnsiTheme="minorHAnsi"/>
        </w:rPr>
        <w:t xml:space="preserve"> have </w:t>
      </w:r>
      <w:r w:rsidRPr="004B4A4C">
        <w:rPr>
          <w:rFonts w:asciiTheme="minorHAnsi" w:hAnsiTheme="minorHAnsi"/>
        </w:rPr>
        <w:t>indicate</w:t>
      </w:r>
      <w:r w:rsidR="00BC2AE4">
        <w:rPr>
          <w:rFonts w:asciiTheme="minorHAnsi" w:hAnsiTheme="minorHAnsi"/>
        </w:rPr>
        <w:t>d</w:t>
      </w:r>
      <w:r w:rsidRPr="004B4A4C">
        <w:rPr>
          <w:rFonts w:asciiTheme="minorHAnsi" w:hAnsiTheme="minorHAnsi"/>
        </w:rPr>
        <w:t xml:space="preserve"> that children who read as few as four books during the summer return to school in the fall at or above their spring reading levels and </w:t>
      </w:r>
      <w:r w:rsidR="00D72F75">
        <w:rPr>
          <w:rFonts w:asciiTheme="minorHAnsi" w:hAnsiTheme="minorHAnsi"/>
        </w:rPr>
        <w:t xml:space="preserve">the skills of </w:t>
      </w:r>
      <w:r w:rsidRPr="004B4A4C">
        <w:rPr>
          <w:rFonts w:asciiTheme="minorHAnsi" w:hAnsiTheme="minorHAnsi"/>
        </w:rPr>
        <w:t xml:space="preserve">children that </w:t>
      </w:r>
      <w:r w:rsidR="00D72F75">
        <w:rPr>
          <w:rFonts w:asciiTheme="minorHAnsi" w:hAnsiTheme="minorHAnsi"/>
        </w:rPr>
        <w:t xml:space="preserve">do not read </w:t>
      </w:r>
      <w:r w:rsidR="00BC2AE4">
        <w:rPr>
          <w:rFonts w:asciiTheme="minorHAnsi" w:hAnsiTheme="minorHAnsi"/>
        </w:rPr>
        <w:t xml:space="preserve">actually </w:t>
      </w:r>
      <w:r w:rsidR="00D72F75">
        <w:rPr>
          <w:rFonts w:asciiTheme="minorHAnsi" w:hAnsiTheme="minorHAnsi"/>
        </w:rPr>
        <w:t>decline.</w:t>
      </w:r>
      <w:r w:rsidRPr="004B4A4C">
        <w:rPr>
          <w:rFonts w:asciiTheme="minorHAnsi" w:hAnsiTheme="minorHAnsi"/>
        </w:rPr>
        <w:t xml:space="preserve"> Public libraries ha</w:t>
      </w:r>
      <w:r w:rsidR="00D72F75">
        <w:rPr>
          <w:rFonts w:asciiTheme="minorHAnsi" w:hAnsiTheme="minorHAnsi"/>
        </w:rPr>
        <w:t>d</w:t>
      </w:r>
      <w:r w:rsidRPr="004B4A4C">
        <w:rPr>
          <w:rFonts w:asciiTheme="minorHAnsi" w:hAnsiTheme="minorHAnsi"/>
        </w:rPr>
        <w:t xml:space="preserve"> a positive impact on the academic success of children by motivating them to read during the summer</w:t>
      </w:r>
      <w:r w:rsidR="002D3890">
        <w:rPr>
          <w:rFonts w:asciiTheme="minorHAnsi" w:hAnsiTheme="minorHAnsi"/>
        </w:rPr>
        <w:t xml:space="preserve"> and helping to create lifelong readers and learners</w:t>
      </w:r>
      <w:r w:rsidRPr="004B4A4C">
        <w:rPr>
          <w:rFonts w:asciiTheme="minorHAnsi" w:hAnsiTheme="minorHAnsi"/>
        </w:rPr>
        <w:t xml:space="preserve">. </w:t>
      </w:r>
    </w:p>
    <w:p w:rsidR="00CF0513" w:rsidRDefault="00CF0513" w:rsidP="00CF0513">
      <w:pPr>
        <w:rPr>
          <w:rFonts w:asciiTheme="minorHAnsi" w:hAnsiTheme="minorHAnsi"/>
        </w:rPr>
      </w:pPr>
    </w:p>
    <w:p w:rsidR="00DB6AB2" w:rsidRPr="004B4A4C" w:rsidRDefault="00DB6AB2" w:rsidP="00CF0513">
      <w:pPr>
        <w:rPr>
          <w:rFonts w:asciiTheme="minorHAnsi" w:hAnsiTheme="minorHAnsi"/>
        </w:rPr>
      </w:pPr>
      <w:r w:rsidRPr="004B4A4C">
        <w:rPr>
          <w:rFonts w:asciiTheme="minorHAnsi" w:hAnsiTheme="minorHAnsi"/>
        </w:rPr>
        <w:t>Public libraries also provide</w:t>
      </w:r>
      <w:r w:rsidR="00BC2AE4">
        <w:rPr>
          <w:rFonts w:asciiTheme="minorHAnsi" w:hAnsiTheme="minorHAnsi"/>
        </w:rPr>
        <w:t>d</w:t>
      </w:r>
      <w:r w:rsidRPr="004B4A4C">
        <w:rPr>
          <w:rFonts w:asciiTheme="minorHAnsi" w:hAnsiTheme="minorHAnsi"/>
        </w:rPr>
        <w:t xml:space="preserve"> children with the opportunity to experience free high-quality educational, cultural</w:t>
      </w:r>
      <w:r w:rsidR="00543998">
        <w:rPr>
          <w:rFonts w:asciiTheme="minorHAnsi" w:hAnsiTheme="minorHAnsi"/>
        </w:rPr>
        <w:t>,</w:t>
      </w:r>
      <w:r w:rsidRPr="004B4A4C">
        <w:rPr>
          <w:rFonts w:asciiTheme="minorHAnsi" w:hAnsiTheme="minorHAnsi"/>
        </w:rPr>
        <w:t xml:space="preserve"> and artistic activities in a supportive environment. </w:t>
      </w:r>
      <w:r w:rsidR="002850C9">
        <w:rPr>
          <w:rFonts w:asciiTheme="minorHAnsi" w:hAnsiTheme="minorHAnsi"/>
        </w:rPr>
        <w:t>T</w:t>
      </w:r>
      <w:r w:rsidR="002850C9" w:rsidRPr="004B4A4C">
        <w:rPr>
          <w:rFonts w:asciiTheme="minorHAnsi" w:hAnsiTheme="minorHAnsi"/>
        </w:rPr>
        <w:t xml:space="preserve">he children’s and teens’ reading programs </w:t>
      </w:r>
      <w:r w:rsidRPr="004B4A4C">
        <w:rPr>
          <w:rFonts w:asciiTheme="minorHAnsi" w:hAnsiTheme="minorHAnsi"/>
        </w:rPr>
        <w:t>contribute</w:t>
      </w:r>
      <w:r w:rsidR="00BC2AE4">
        <w:rPr>
          <w:rFonts w:asciiTheme="minorHAnsi" w:hAnsiTheme="minorHAnsi"/>
        </w:rPr>
        <w:t>d</w:t>
      </w:r>
      <w:r w:rsidRPr="004B4A4C">
        <w:rPr>
          <w:rFonts w:asciiTheme="minorHAnsi" w:hAnsiTheme="minorHAnsi"/>
        </w:rPr>
        <w:t xml:space="preserve"> significantly to </w:t>
      </w:r>
      <w:r w:rsidR="002850C9">
        <w:rPr>
          <w:rFonts w:asciiTheme="minorHAnsi" w:hAnsiTheme="minorHAnsi"/>
        </w:rPr>
        <w:t xml:space="preserve">the </w:t>
      </w:r>
      <w:r w:rsidRPr="004B4A4C">
        <w:rPr>
          <w:rFonts w:asciiTheme="minorHAnsi" w:hAnsiTheme="minorHAnsi"/>
        </w:rPr>
        <w:t>quality of life of children living in</w:t>
      </w:r>
      <w:r w:rsidR="0039572E">
        <w:rPr>
          <w:rFonts w:asciiTheme="minorHAnsi" w:hAnsiTheme="minorHAnsi"/>
        </w:rPr>
        <w:t xml:space="preserve"> Louisiana, especially in </w:t>
      </w:r>
      <w:r w:rsidRPr="004B4A4C">
        <w:rPr>
          <w:rFonts w:asciiTheme="minorHAnsi" w:hAnsiTheme="minorHAnsi"/>
        </w:rPr>
        <w:t xml:space="preserve">rural areas where very little </w:t>
      </w:r>
      <w:r w:rsidR="00424498">
        <w:rPr>
          <w:rFonts w:asciiTheme="minorHAnsi" w:hAnsiTheme="minorHAnsi"/>
        </w:rPr>
        <w:t>was</w:t>
      </w:r>
      <w:r w:rsidRPr="004B4A4C">
        <w:rPr>
          <w:rFonts w:asciiTheme="minorHAnsi" w:hAnsiTheme="minorHAnsi"/>
        </w:rPr>
        <w:t xml:space="preserve"> available</w:t>
      </w:r>
      <w:r w:rsidR="0039572E">
        <w:rPr>
          <w:rFonts w:asciiTheme="minorHAnsi" w:hAnsiTheme="minorHAnsi"/>
        </w:rPr>
        <w:t xml:space="preserve"> to them otherwise due</w:t>
      </w:r>
      <w:r w:rsidR="0024368F">
        <w:rPr>
          <w:rFonts w:asciiTheme="minorHAnsi" w:hAnsiTheme="minorHAnsi"/>
        </w:rPr>
        <w:t xml:space="preserve"> to their remote loca</w:t>
      </w:r>
      <w:r w:rsidR="0039572E">
        <w:rPr>
          <w:rFonts w:asciiTheme="minorHAnsi" w:hAnsiTheme="minorHAnsi"/>
        </w:rPr>
        <w:t>tion</w:t>
      </w:r>
      <w:r w:rsidRPr="004B4A4C">
        <w:rPr>
          <w:rFonts w:asciiTheme="minorHAnsi" w:hAnsiTheme="minorHAnsi"/>
        </w:rPr>
        <w:t>. The summer library programs provide</w:t>
      </w:r>
      <w:r w:rsidR="00424498">
        <w:rPr>
          <w:rFonts w:asciiTheme="minorHAnsi" w:hAnsiTheme="minorHAnsi"/>
        </w:rPr>
        <w:t>d</w:t>
      </w:r>
      <w:r w:rsidRPr="004B4A4C">
        <w:rPr>
          <w:rFonts w:asciiTheme="minorHAnsi" w:hAnsiTheme="minorHAnsi"/>
        </w:rPr>
        <w:t xml:space="preserve"> constructive activities, plus reading motivation that ha</w:t>
      </w:r>
      <w:r w:rsidR="00424498">
        <w:rPr>
          <w:rFonts w:asciiTheme="minorHAnsi" w:hAnsiTheme="minorHAnsi"/>
        </w:rPr>
        <w:t>d</w:t>
      </w:r>
      <w:r w:rsidRPr="004B4A4C">
        <w:rPr>
          <w:rFonts w:asciiTheme="minorHAnsi" w:hAnsiTheme="minorHAnsi"/>
        </w:rPr>
        <w:t xml:space="preserve"> a significant positive impact on their lives. The LYRC</w:t>
      </w:r>
      <w:r w:rsidR="00543998">
        <w:rPr>
          <w:rFonts w:asciiTheme="minorHAnsi" w:hAnsiTheme="minorHAnsi"/>
        </w:rPr>
        <w:t>/LTRC</w:t>
      </w:r>
      <w:r w:rsidRPr="004B4A4C">
        <w:rPr>
          <w:rFonts w:asciiTheme="minorHAnsi" w:hAnsiTheme="minorHAnsi"/>
        </w:rPr>
        <w:t xml:space="preserve"> program </w:t>
      </w:r>
      <w:r w:rsidR="00424498">
        <w:rPr>
          <w:rFonts w:asciiTheme="minorHAnsi" w:hAnsiTheme="minorHAnsi"/>
        </w:rPr>
        <w:t>wa</w:t>
      </w:r>
      <w:r w:rsidRPr="004B4A4C">
        <w:rPr>
          <w:rFonts w:asciiTheme="minorHAnsi" w:hAnsiTheme="minorHAnsi"/>
        </w:rPr>
        <w:t>s carried out in conjunction with the schools and provide</w:t>
      </w:r>
      <w:r w:rsidR="00424498">
        <w:rPr>
          <w:rFonts w:asciiTheme="minorHAnsi" w:hAnsiTheme="minorHAnsi"/>
        </w:rPr>
        <w:t>d</w:t>
      </w:r>
      <w:r w:rsidRPr="004B4A4C">
        <w:rPr>
          <w:rFonts w:asciiTheme="minorHAnsi" w:hAnsiTheme="minorHAnsi"/>
        </w:rPr>
        <w:t xml:space="preserve"> the opportunity to read and enjoy high-quality books and to experience using real voting machines</w:t>
      </w:r>
      <w:r w:rsidR="0024368F">
        <w:rPr>
          <w:rFonts w:asciiTheme="minorHAnsi" w:hAnsiTheme="minorHAnsi"/>
        </w:rPr>
        <w:t xml:space="preserve"> and for SLL to strengthen and maintain its long-term relationship with the Secretary of State’s Office</w:t>
      </w:r>
      <w:r w:rsidRPr="004B4A4C">
        <w:rPr>
          <w:rFonts w:asciiTheme="minorHAnsi" w:hAnsiTheme="minorHAnsi"/>
        </w:rPr>
        <w:t>. All of these programs</w:t>
      </w:r>
      <w:r w:rsidR="00424498">
        <w:rPr>
          <w:rFonts w:asciiTheme="minorHAnsi" w:hAnsiTheme="minorHAnsi"/>
        </w:rPr>
        <w:t xml:space="preserve"> were</w:t>
      </w:r>
      <w:r w:rsidRPr="004B4A4C">
        <w:rPr>
          <w:rFonts w:asciiTheme="minorHAnsi" w:hAnsiTheme="minorHAnsi"/>
        </w:rPr>
        <w:t xml:space="preserve"> critical to Louisiana’s future since the State f</w:t>
      </w:r>
      <w:r w:rsidR="00424498">
        <w:rPr>
          <w:rFonts w:asciiTheme="minorHAnsi" w:hAnsiTheme="minorHAnsi"/>
        </w:rPr>
        <w:t>ell</w:t>
      </w:r>
      <w:r w:rsidRPr="004B4A4C">
        <w:rPr>
          <w:rFonts w:asciiTheme="minorHAnsi" w:hAnsiTheme="minorHAnsi"/>
        </w:rPr>
        <w:t xml:space="preserve"> short in so many measures of school readiness and educational achievement.</w:t>
      </w:r>
    </w:p>
    <w:p w:rsidR="00DB6AB2" w:rsidRPr="004B4A4C" w:rsidRDefault="00DB6AB2" w:rsidP="00CF0513">
      <w:pPr>
        <w:rPr>
          <w:rFonts w:asciiTheme="minorHAnsi" w:hAnsiTheme="minorHAnsi"/>
        </w:rPr>
      </w:pPr>
    </w:p>
    <w:p w:rsidR="0063346C" w:rsidRPr="004B4A4C" w:rsidRDefault="0063346C" w:rsidP="00CF0513">
      <w:pPr>
        <w:rPr>
          <w:rFonts w:asciiTheme="minorHAnsi" w:hAnsiTheme="minorHAnsi"/>
        </w:rPr>
      </w:pPr>
    </w:p>
    <w:p w:rsidR="0063346C" w:rsidRPr="004B4A4C" w:rsidRDefault="00DB6AB2" w:rsidP="00CF0513">
      <w:pPr>
        <w:rPr>
          <w:rFonts w:asciiTheme="minorHAnsi" w:hAnsiTheme="minorHAnsi"/>
          <w:i/>
        </w:rPr>
      </w:pPr>
      <w:r w:rsidRPr="004B4A4C">
        <w:rPr>
          <w:rFonts w:asciiTheme="minorHAnsi" w:hAnsiTheme="minorHAnsi"/>
          <w:i/>
        </w:rPr>
        <w:t>I</w:t>
      </w:r>
      <w:r w:rsidR="0063346C" w:rsidRPr="004B4A4C">
        <w:rPr>
          <w:rFonts w:asciiTheme="minorHAnsi" w:hAnsiTheme="minorHAnsi"/>
          <w:i/>
        </w:rPr>
        <w:t>nterlibrary Loan</w:t>
      </w:r>
    </w:p>
    <w:p w:rsidR="00DB6AB2" w:rsidRPr="004B4A4C" w:rsidRDefault="00DB6AB2" w:rsidP="00CF0513">
      <w:pPr>
        <w:rPr>
          <w:rFonts w:asciiTheme="minorHAnsi" w:hAnsiTheme="minorHAnsi"/>
          <w:i/>
        </w:rPr>
      </w:pPr>
    </w:p>
    <w:p w:rsidR="004D4BAA" w:rsidRPr="004B4A4C" w:rsidRDefault="0063346C" w:rsidP="00CF0513">
      <w:pPr>
        <w:rPr>
          <w:rFonts w:asciiTheme="minorHAnsi" w:hAnsiTheme="minorHAnsi"/>
        </w:rPr>
      </w:pPr>
      <w:r w:rsidRPr="004B4A4C">
        <w:rPr>
          <w:rFonts w:asciiTheme="minorHAnsi" w:eastAsiaTheme="minorHAnsi" w:hAnsiTheme="minorHAnsi" w:cstheme="minorBidi"/>
        </w:rPr>
        <w:t>The statewide Interlibrary Loan (</w:t>
      </w:r>
      <w:r w:rsidR="002730F2">
        <w:rPr>
          <w:rFonts w:asciiTheme="minorHAnsi" w:eastAsiaTheme="minorHAnsi" w:hAnsiTheme="minorHAnsi" w:cstheme="minorBidi"/>
        </w:rPr>
        <w:t>ILL) system, LoanSHARK, provided</w:t>
      </w:r>
      <w:r w:rsidRPr="004B4A4C">
        <w:rPr>
          <w:rFonts w:asciiTheme="minorHAnsi" w:eastAsiaTheme="minorHAnsi" w:hAnsiTheme="minorHAnsi" w:cstheme="minorBidi"/>
        </w:rPr>
        <w:t xml:space="preserve"> all Louisianans access to</w:t>
      </w:r>
      <w:r w:rsidR="002850C9">
        <w:rPr>
          <w:rFonts w:asciiTheme="minorHAnsi" w:eastAsiaTheme="minorHAnsi" w:hAnsiTheme="minorHAnsi" w:cstheme="minorBidi"/>
        </w:rPr>
        <w:t xml:space="preserve"> a wide variety of high quality</w:t>
      </w:r>
      <w:r w:rsidRPr="004B4A4C">
        <w:rPr>
          <w:rFonts w:asciiTheme="minorHAnsi" w:eastAsiaTheme="minorHAnsi" w:hAnsiTheme="minorHAnsi" w:cstheme="minorBidi"/>
        </w:rPr>
        <w:t xml:space="preserve"> materials not held in their lo</w:t>
      </w:r>
      <w:r w:rsidR="002850C9">
        <w:rPr>
          <w:rFonts w:asciiTheme="minorHAnsi" w:eastAsiaTheme="minorHAnsi" w:hAnsiTheme="minorHAnsi" w:cstheme="minorBidi"/>
        </w:rPr>
        <w:t>cal public libraries. This program</w:t>
      </w:r>
      <w:r w:rsidR="002730F2">
        <w:rPr>
          <w:rFonts w:asciiTheme="minorHAnsi" w:eastAsiaTheme="minorHAnsi" w:hAnsiTheme="minorHAnsi" w:cstheme="minorBidi"/>
        </w:rPr>
        <w:t xml:space="preserve"> allowed</w:t>
      </w:r>
      <w:r w:rsidRPr="004B4A4C">
        <w:rPr>
          <w:rFonts w:asciiTheme="minorHAnsi" w:eastAsiaTheme="minorHAnsi" w:hAnsiTheme="minorHAnsi" w:cstheme="minorBidi"/>
        </w:rPr>
        <w:t xml:space="preserve"> libraries to share materials among themselves, thus providing more than any one library </w:t>
      </w:r>
      <w:r w:rsidR="002730F2">
        <w:rPr>
          <w:rFonts w:asciiTheme="minorHAnsi" w:eastAsiaTheme="minorHAnsi" w:hAnsiTheme="minorHAnsi" w:cstheme="minorBidi"/>
        </w:rPr>
        <w:t>could</w:t>
      </w:r>
      <w:r w:rsidRPr="004B4A4C">
        <w:rPr>
          <w:rFonts w:asciiTheme="minorHAnsi" w:eastAsiaTheme="minorHAnsi" w:hAnsiTheme="minorHAnsi" w:cstheme="minorBidi"/>
        </w:rPr>
        <w:t xml:space="preserve"> afford to buy</w:t>
      </w:r>
      <w:r w:rsidR="004D4BAA" w:rsidRPr="004B4A4C">
        <w:rPr>
          <w:rFonts w:asciiTheme="minorHAnsi" w:eastAsiaTheme="minorHAnsi" w:hAnsiTheme="minorHAnsi" w:cstheme="minorBidi"/>
        </w:rPr>
        <w:t xml:space="preserve"> on its own</w:t>
      </w:r>
      <w:r w:rsidRPr="004B4A4C">
        <w:rPr>
          <w:rFonts w:asciiTheme="minorHAnsi" w:eastAsiaTheme="minorHAnsi" w:hAnsiTheme="minorHAnsi" w:cstheme="minorBidi"/>
        </w:rPr>
        <w:t xml:space="preserve">. </w:t>
      </w:r>
      <w:r w:rsidR="004D4BAA" w:rsidRPr="004B4A4C">
        <w:rPr>
          <w:rFonts w:asciiTheme="minorHAnsi" w:hAnsiTheme="minorHAnsi"/>
        </w:rPr>
        <w:t>Not having to pay for materials that only a few readers want</w:t>
      </w:r>
      <w:r w:rsidR="002730F2">
        <w:rPr>
          <w:rFonts w:asciiTheme="minorHAnsi" w:hAnsiTheme="minorHAnsi"/>
        </w:rPr>
        <w:t>ed was</w:t>
      </w:r>
      <w:r w:rsidR="004D4BAA" w:rsidRPr="004B4A4C">
        <w:rPr>
          <w:rFonts w:asciiTheme="minorHAnsi" w:hAnsiTheme="minorHAnsi"/>
        </w:rPr>
        <w:t xml:space="preserve"> a huge </w:t>
      </w:r>
      <w:r w:rsidR="00B236DC">
        <w:rPr>
          <w:rFonts w:asciiTheme="minorHAnsi" w:hAnsiTheme="minorHAnsi"/>
        </w:rPr>
        <w:t xml:space="preserve">cost </w:t>
      </w:r>
      <w:r w:rsidR="004D4BAA" w:rsidRPr="004B4A4C">
        <w:rPr>
          <w:rFonts w:asciiTheme="minorHAnsi" w:hAnsiTheme="minorHAnsi"/>
        </w:rPr>
        <w:t xml:space="preserve">savings for libraries. </w:t>
      </w:r>
    </w:p>
    <w:p w:rsidR="004D4BAA" w:rsidRPr="004B4A4C" w:rsidRDefault="004D4BAA" w:rsidP="00CF0513">
      <w:pPr>
        <w:rPr>
          <w:rFonts w:asciiTheme="minorHAnsi" w:hAnsiTheme="minorHAnsi"/>
        </w:rPr>
      </w:pPr>
    </w:p>
    <w:p w:rsidR="0063346C" w:rsidRPr="004B4A4C" w:rsidRDefault="00701C78" w:rsidP="00CF0513">
      <w:pPr>
        <w:rPr>
          <w:rFonts w:asciiTheme="minorHAnsi" w:eastAsiaTheme="minorHAnsi" w:hAnsiTheme="minorHAnsi" w:cstheme="minorBidi"/>
        </w:rPr>
      </w:pPr>
      <w:r>
        <w:rPr>
          <w:rFonts w:asciiTheme="minorHAnsi" w:eastAsiaTheme="minorHAnsi" w:hAnsiTheme="minorHAnsi" w:cstheme="minorBidi"/>
        </w:rPr>
        <w:t>SLL</w:t>
      </w:r>
      <w:r w:rsidR="0063346C" w:rsidRPr="004B4A4C">
        <w:rPr>
          <w:rFonts w:asciiTheme="minorHAnsi" w:eastAsiaTheme="minorHAnsi" w:hAnsiTheme="minorHAnsi" w:cstheme="minorBidi"/>
        </w:rPr>
        <w:t xml:space="preserve"> fund</w:t>
      </w:r>
      <w:r w:rsidR="002730F2">
        <w:rPr>
          <w:rFonts w:asciiTheme="minorHAnsi" w:eastAsiaTheme="minorHAnsi" w:hAnsiTheme="minorHAnsi" w:cstheme="minorBidi"/>
        </w:rPr>
        <w:t>ed</w:t>
      </w:r>
      <w:r w:rsidR="0063346C" w:rsidRPr="004B4A4C">
        <w:rPr>
          <w:rFonts w:asciiTheme="minorHAnsi" w:eastAsiaTheme="minorHAnsi" w:hAnsiTheme="minorHAnsi" w:cstheme="minorBidi"/>
        </w:rPr>
        <w:t xml:space="preserve"> and manage</w:t>
      </w:r>
      <w:r w:rsidR="002730F2">
        <w:rPr>
          <w:rFonts w:asciiTheme="minorHAnsi" w:eastAsiaTheme="minorHAnsi" w:hAnsiTheme="minorHAnsi" w:cstheme="minorBidi"/>
        </w:rPr>
        <w:t>d</w:t>
      </w:r>
      <w:r w:rsidR="00543998">
        <w:rPr>
          <w:rFonts w:asciiTheme="minorHAnsi" w:eastAsiaTheme="minorHAnsi" w:hAnsiTheme="minorHAnsi" w:cstheme="minorBidi"/>
        </w:rPr>
        <w:t xml:space="preserve"> the day-to-</w:t>
      </w:r>
      <w:r w:rsidR="003D71D4">
        <w:rPr>
          <w:rFonts w:asciiTheme="minorHAnsi" w:eastAsiaTheme="minorHAnsi" w:hAnsiTheme="minorHAnsi" w:cstheme="minorBidi"/>
        </w:rPr>
        <w:t xml:space="preserve">day operations of the </w:t>
      </w:r>
      <w:r w:rsidR="0063346C" w:rsidRPr="004B4A4C">
        <w:rPr>
          <w:rFonts w:asciiTheme="minorHAnsi" w:eastAsiaTheme="minorHAnsi" w:hAnsiTheme="minorHAnsi" w:cstheme="minorBidi"/>
        </w:rPr>
        <w:t xml:space="preserve">online statewide resource sharing system which </w:t>
      </w:r>
      <w:r w:rsidR="003D71D4">
        <w:rPr>
          <w:rFonts w:asciiTheme="minorHAnsi" w:eastAsiaTheme="minorHAnsi" w:hAnsiTheme="minorHAnsi" w:cstheme="minorBidi"/>
        </w:rPr>
        <w:t xml:space="preserve">was </w:t>
      </w:r>
      <w:r w:rsidR="0063346C" w:rsidRPr="004B4A4C">
        <w:rPr>
          <w:rFonts w:asciiTheme="minorHAnsi" w:eastAsiaTheme="minorHAnsi" w:hAnsiTheme="minorHAnsi" w:cstheme="minorBidi"/>
        </w:rPr>
        <w:t xml:space="preserve">linked to </w:t>
      </w:r>
      <w:r w:rsidR="004D4BAA" w:rsidRPr="004B4A4C">
        <w:rPr>
          <w:rFonts w:asciiTheme="minorHAnsi" w:eastAsiaTheme="minorHAnsi" w:hAnsiTheme="minorHAnsi" w:cstheme="minorBidi"/>
        </w:rPr>
        <w:t xml:space="preserve">OCLC, an international database of library holdings.  </w:t>
      </w:r>
      <w:r w:rsidR="0063346C" w:rsidRPr="004B4A4C">
        <w:rPr>
          <w:rFonts w:asciiTheme="minorHAnsi" w:eastAsiaTheme="minorHAnsi" w:hAnsiTheme="minorHAnsi" w:cstheme="minorBidi"/>
        </w:rPr>
        <w:t>This allow</w:t>
      </w:r>
      <w:r w:rsidR="003D71D4">
        <w:rPr>
          <w:rFonts w:asciiTheme="minorHAnsi" w:eastAsiaTheme="minorHAnsi" w:hAnsiTheme="minorHAnsi" w:cstheme="minorBidi"/>
        </w:rPr>
        <w:t>ed</w:t>
      </w:r>
      <w:r w:rsidR="0063346C" w:rsidRPr="004B4A4C">
        <w:rPr>
          <w:rFonts w:asciiTheme="minorHAnsi" w:eastAsiaTheme="minorHAnsi" w:hAnsiTheme="minorHAnsi" w:cstheme="minorBidi"/>
        </w:rPr>
        <w:t xml:space="preserve"> access to materials, not only within Louisiana libraries (public, academic, prison) but also to the materials of thousands of libraries throughout the country. All Louisiana citi</w:t>
      </w:r>
      <w:r w:rsidR="003D71D4">
        <w:rPr>
          <w:rFonts w:asciiTheme="minorHAnsi" w:eastAsiaTheme="minorHAnsi" w:hAnsiTheme="minorHAnsi" w:cstheme="minorBidi"/>
        </w:rPr>
        <w:t>zens, through their library, had</w:t>
      </w:r>
      <w:r w:rsidR="006509DF">
        <w:rPr>
          <w:rFonts w:asciiTheme="minorHAnsi" w:eastAsiaTheme="minorHAnsi" w:hAnsiTheme="minorHAnsi" w:cstheme="minorBidi"/>
        </w:rPr>
        <w:t xml:space="preserve"> access to ILL</w:t>
      </w:r>
      <w:r w:rsidR="0063346C" w:rsidRPr="004B4A4C">
        <w:rPr>
          <w:rFonts w:asciiTheme="minorHAnsi" w:eastAsiaTheme="minorHAnsi" w:hAnsiTheme="minorHAnsi" w:cstheme="minorBidi"/>
        </w:rPr>
        <w:t>.</w:t>
      </w:r>
      <w:r w:rsidR="0063346C" w:rsidRPr="004B4A4C">
        <w:rPr>
          <w:rFonts w:asciiTheme="minorHAnsi" w:hAnsiTheme="minorHAnsi"/>
        </w:rPr>
        <w:t xml:space="preserve"> </w:t>
      </w:r>
      <w:r w:rsidR="0063346C" w:rsidRPr="004B4A4C">
        <w:rPr>
          <w:rFonts w:asciiTheme="minorHAnsi" w:eastAsiaTheme="minorHAnsi" w:hAnsiTheme="minorHAnsi" w:cstheme="minorBidi"/>
        </w:rPr>
        <w:t xml:space="preserve">Delivery of library materials within Louisiana </w:t>
      </w:r>
      <w:r w:rsidR="003D71D4">
        <w:rPr>
          <w:rFonts w:asciiTheme="minorHAnsi" w:eastAsiaTheme="minorHAnsi" w:hAnsiTheme="minorHAnsi" w:cstheme="minorBidi"/>
        </w:rPr>
        <w:t>was</w:t>
      </w:r>
      <w:r w:rsidR="0063346C" w:rsidRPr="004B4A4C">
        <w:rPr>
          <w:rFonts w:asciiTheme="minorHAnsi" w:eastAsiaTheme="minorHAnsi" w:hAnsiTheme="minorHAnsi" w:cstheme="minorBidi"/>
        </w:rPr>
        <w:t xml:space="preserve"> provided </w:t>
      </w:r>
      <w:r w:rsidR="006509DF">
        <w:rPr>
          <w:rFonts w:asciiTheme="minorHAnsi" w:eastAsiaTheme="minorHAnsi" w:hAnsiTheme="minorHAnsi" w:cstheme="minorBidi"/>
        </w:rPr>
        <w:t xml:space="preserve">through a contract with a commercial delivery service, </w:t>
      </w:r>
      <w:r w:rsidR="00DB6AB2" w:rsidRPr="004B4A4C">
        <w:rPr>
          <w:rFonts w:asciiTheme="minorHAnsi" w:eastAsiaTheme="minorHAnsi" w:hAnsiTheme="minorHAnsi" w:cstheme="minorBidi"/>
        </w:rPr>
        <w:t>funded by LSTA,</w:t>
      </w:r>
      <w:r w:rsidR="0063346C" w:rsidRPr="004B4A4C">
        <w:rPr>
          <w:rFonts w:asciiTheme="minorHAnsi" w:eastAsiaTheme="minorHAnsi" w:hAnsiTheme="minorHAnsi" w:cstheme="minorBidi"/>
        </w:rPr>
        <w:t xml:space="preserve"> at no cost to the public and academic libraries. The intent of the program</w:t>
      </w:r>
      <w:r w:rsidR="003D71D4">
        <w:rPr>
          <w:rFonts w:asciiTheme="minorHAnsi" w:eastAsiaTheme="minorHAnsi" w:hAnsiTheme="minorHAnsi" w:cstheme="minorBidi"/>
        </w:rPr>
        <w:t xml:space="preserve"> was</w:t>
      </w:r>
      <w:r w:rsidR="0063346C" w:rsidRPr="004B4A4C">
        <w:rPr>
          <w:rFonts w:asciiTheme="minorHAnsi" w:eastAsiaTheme="minorHAnsi" w:hAnsiTheme="minorHAnsi" w:cstheme="minorBidi"/>
        </w:rPr>
        <w:t xml:space="preserve"> to improve users’ ability to obtain and/or use information resources. </w:t>
      </w:r>
      <w:r>
        <w:rPr>
          <w:rFonts w:asciiTheme="minorHAnsi" w:eastAsiaTheme="minorHAnsi" w:hAnsiTheme="minorHAnsi" w:cstheme="minorBidi"/>
        </w:rPr>
        <w:t>SLL</w:t>
      </w:r>
      <w:r w:rsidR="0063346C" w:rsidRPr="004B4A4C">
        <w:rPr>
          <w:rFonts w:asciiTheme="minorHAnsi" w:eastAsiaTheme="minorHAnsi" w:hAnsiTheme="minorHAnsi" w:cstheme="minorBidi"/>
        </w:rPr>
        <w:t xml:space="preserve"> </w:t>
      </w:r>
      <w:r w:rsidR="004D4BAA" w:rsidRPr="004B4A4C">
        <w:rPr>
          <w:rFonts w:asciiTheme="minorHAnsi" w:eastAsiaTheme="minorHAnsi" w:hAnsiTheme="minorHAnsi" w:cstheme="minorBidi"/>
        </w:rPr>
        <w:t>staff train</w:t>
      </w:r>
      <w:r w:rsidR="003D71D4">
        <w:rPr>
          <w:rFonts w:asciiTheme="minorHAnsi" w:eastAsiaTheme="minorHAnsi" w:hAnsiTheme="minorHAnsi" w:cstheme="minorBidi"/>
        </w:rPr>
        <w:t>ed</w:t>
      </w:r>
      <w:r w:rsidR="004D4BAA" w:rsidRPr="004B4A4C">
        <w:rPr>
          <w:rFonts w:asciiTheme="minorHAnsi" w:eastAsiaTheme="minorHAnsi" w:hAnsiTheme="minorHAnsi" w:cstheme="minorBidi"/>
        </w:rPr>
        <w:t xml:space="preserve"> public library ILL </w:t>
      </w:r>
      <w:r w:rsidR="00685661" w:rsidRPr="004B4A4C">
        <w:rPr>
          <w:rFonts w:asciiTheme="minorHAnsi" w:eastAsiaTheme="minorHAnsi" w:hAnsiTheme="minorHAnsi" w:cstheme="minorBidi"/>
        </w:rPr>
        <w:t>staff in</w:t>
      </w:r>
      <w:r w:rsidR="0063346C" w:rsidRPr="004B4A4C">
        <w:rPr>
          <w:rFonts w:asciiTheme="minorHAnsi" w:eastAsiaTheme="minorHAnsi" w:hAnsiTheme="minorHAnsi" w:cstheme="minorBidi"/>
        </w:rPr>
        <w:t xml:space="preserve"> person and via webinars</w:t>
      </w:r>
      <w:r w:rsidR="00874531">
        <w:rPr>
          <w:rFonts w:asciiTheme="minorHAnsi" w:eastAsiaTheme="minorHAnsi" w:hAnsiTheme="minorHAnsi" w:cstheme="minorBidi"/>
        </w:rPr>
        <w:t xml:space="preserve"> so they could use the system most effectively</w:t>
      </w:r>
      <w:r w:rsidR="0063346C" w:rsidRPr="004B4A4C">
        <w:rPr>
          <w:rFonts w:asciiTheme="minorHAnsi" w:eastAsiaTheme="minorHAnsi" w:hAnsiTheme="minorHAnsi" w:cstheme="minorBidi"/>
        </w:rPr>
        <w:t>.</w:t>
      </w:r>
    </w:p>
    <w:p w:rsidR="003F71BA" w:rsidRPr="004B4A4C" w:rsidRDefault="003F71BA" w:rsidP="0063346C">
      <w:pPr>
        <w:ind w:firstLine="720"/>
        <w:rPr>
          <w:rFonts w:asciiTheme="minorHAnsi" w:eastAsiaTheme="minorHAnsi" w:hAnsiTheme="minorHAnsi" w:cstheme="minorBidi"/>
        </w:rPr>
      </w:pPr>
    </w:p>
    <w:p w:rsidR="00DB6AB2" w:rsidRPr="004B4A4C" w:rsidRDefault="00DB6AB2" w:rsidP="0044581C">
      <w:pPr>
        <w:pStyle w:val="ListParagraph"/>
        <w:numPr>
          <w:ilvl w:val="0"/>
          <w:numId w:val="1"/>
        </w:numPr>
        <w:rPr>
          <w:rFonts w:asciiTheme="minorHAnsi" w:hAnsiTheme="minorHAnsi"/>
        </w:rPr>
      </w:pPr>
      <w:r w:rsidRPr="004B4A4C">
        <w:rPr>
          <w:rFonts w:asciiTheme="minorHAnsi" w:hAnsiTheme="minorHAnsi"/>
          <w:b/>
        </w:rPr>
        <w:t>The Key Measure that public libraries would share at least 80,000 items annually among themselves via interlibrary loan was partly achieved.</w:t>
      </w:r>
      <w:r w:rsidRPr="004B4A4C">
        <w:rPr>
          <w:rFonts w:asciiTheme="minorHAnsi" w:hAnsiTheme="minorHAnsi"/>
        </w:rPr>
        <w:t xml:space="preserve">  Items loaned among public </w:t>
      </w:r>
      <w:r w:rsidR="00543998" w:rsidRPr="004B4A4C">
        <w:rPr>
          <w:rFonts w:asciiTheme="minorHAnsi" w:hAnsiTheme="minorHAnsi"/>
        </w:rPr>
        <w:t>libraries totaled</w:t>
      </w:r>
      <w:r w:rsidRPr="004B4A4C">
        <w:rPr>
          <w:rFonts w:asciiTheme="minorHAnsi" w:hAnsiTheme="minorHAnsi"/>
        </w:rPr>
        <w:t xml:space="preserve"> 87,858 in 2013 and 82,682 in 2014</w:t>
      </w:r>
      <w:r w:rsidR="005450A5">
        <w:rPr>
          <w:rFonts w:asciiTheme="minorHAnsi" w:hAnsiTheme="minorHAnsi"/>
        </w:rPr>
        <w:t xml:space="preserve"> (DT #4)</w:t>
      </w:r>
      <w:r w:rsidRPr="004B4A4C">
        <w:rPr>
          <w:rFonts w:asciiTheme="minorHAnsi" w:hAnsiTheme="minorHAnsi"/>
        </w:rPr>
        <w:t>. Items loaned in 2015 and 2016 totaled 77,741 and 74,269 respectively</w:t>
      </w:r>
      <w:r w:rsidR="005450A5">
        <w:rPr>
          <w:rFonts w:asciiTheme="minorHAnsi" w:hAnsiTheme="minorHAnsi"/>
        </w:rPr>
        <w:t xml:space="preserve"> (DT #4)</w:t>
      </w:r>
      <w:r w:rsidRPr="004B4A4C">
        <w:rPr>
          <w:rFonts w:asciiTheme="minorHAnsi" w:hAnsiTheme="minorHAnsi"/>
        </w:rPr>
        <w:t xml:space="preserve">. The 2015 and </w:t>
      </w:r>
      <w:r w:rsidR="004E417F" w:rsidRPr="004B4A4C">
        <w:rPr>
          <w:rFonts w:asciiTheme="minorHAnsi" w:hAnsiTheme="minorHAnsi"/>
        </w:rPr>
        <w:t>2016 annual survey</w:t>
      </w:r>
      <w:r w:rsidR="004E417F">
        <w:rPr>
          <w:rFonts w:asciiTheme="minorHAnsi" w:hAnsiTheme="minorHAnsi"/>
        </w:rPr>
        <w:t>s</w:t>
      </w:r>
      <w:r w:rsidR="004E417F" w:rsidRPr="004B4A4C">
        <w:rPr>
          <w:rFonts w:asciiTheme="minorHAnsi" w:hAnsiTheme="minorHAnsi"/>
        </w:rPr>
        <w:t xml:space="preserve"> of library directors </w:t>
      </w:r>
      <w:r w:rsidRPr="004B4A4C">
        <w:rPr>
          <w:rFonts w:asciiTheme="minorHAnsi" w:hAnsiTheme="minorHAnsi"/>
        </w:rPr>
        <w:t xml:space="preserve">showed that 100% </w:t>
      </w:r>
      <w:r w:rsidR="00CF0513">
        <w:rPr>
          <w:rFonts w:asciiTheme="minorHAnsi" w:hAnsiTheme="minorHAnsi"/>
        </w:rPr>
        <w:t xml:space="preserve">were </w:t>
      </w:r>
      <w:r w:rsidR="00874531">
        <w:rPr>
          <w:rFonts w:asciiTheme="minorHAnsi" w:hAnsiTheme="minorHAnsi"/>
        </w:rPr>
        <w:t xml:space="preserve">satisfied or </w:t>
      </w:r>
      <w:r w:rsidRPr="004B4A4C">
        <w:rPr>
          <w:rFonts w:asciiTheme="minorHAnsi" w:hAnsiTheme="minorHAnsi"/>
        </w:rPr>
        <w:t>very satisfied with the ILL service.</w:t>
      </w:r>
    </w:p>
    <w:p w:rsidR="00DB6AB2" w:rsidRPr="004B4A4C" w:rsidRDefault="00DB6AB2" w:rsidP="00DB6AB2">
      <w:pPr>
        <w:ind w:firstLine="720"/>
        <w:rPr>
          <w:rFonts w:asciiTheme="minorHAnsi" w:hAnsiTheme="minorHAnsi"/>
        </w:rPr>
      </w:pPr>
    </w:p>
    <w:p w:rsidR="00DB6AB2" w:rsidRPr="004B4A4C" w:rsidRDefault="00701C78" w:rsidP="00CF0513">
      <w:pPr>
        <w:rPr>
          <w:rFonts w:asciiTheme="minorHAnsi" w:hAnsiTheme="minorHAnsi"/>
        </w:rPr>
      </w:pPr>
      <w:r>
        <w:rPr>
          <w:rFonts w:asciiTheme="minorHAnsi" w:hAnsiTheme="minorHAnsi"/>
        </w:rPr>
        <w:t>SLL</w:t>
      </w:r>
      <w:r w:rsidR="003A2BE0">
        <w:rPr>
          <w:rFonts w:asciiTheme="minorHAnsi" w:hAnsiTheme="minorHAnsi"/>
        </w:rPr>
        <w:t xml:space="preserve"> staff trained</w:t>
      </w:r>
      <w:r w:rsidR="00DB6AB2" w:rsidRPr="004B4A4C">
        <w:rPr>
          <w:rFonts w:asciiTheme="minorHAnsi" w:hAnsiTheme="minorHAnsi"/>
        </w:rPr>
        <w:t xml:space="preserve"> </w:t>
      </w:r>
      <w:r w:rsidR="004D4BAA" w:rsidRPr="004B4A4C">
        <w:rPr>
          <w:rFonts w:asciiTheme="minorHAnsi" w:hAnsiTheme="minorHAnsi"/>
        </w:rPr>
        <w:t xml:space="preserve">public and institutional </w:t>
      </w:r>
      <w:r w:rsidR="00DB6AB2" w:rsidRPr="004B4A4C">
        <w:rPr>
          <w:rFonts w:asciiTheme="minorHAnsi" w:hAnsiTheme="minorHAnsi"/>
        </w:rPr>
        <w:t xml:space="preserve">libraries to use the </w:t>
      </w:r>
      <w:r w:rsidR="004E417F">
        <w:rPr>
          <w:rFonts w:asciiTheme="minorHAnsi" w:hAnsiTheme="minorHAnsi"/>
        </w:rPr>
        <w:t xml:space="preserve">ILL </w:t>
      </w:r>
      <w:r w:rsidR="00DB6AB2" w:rsidRPr="004B4A4C">
        <w:rPr>
          <w:rFonts w:asciiTheme="minorHAnsi" w:hAnsiTheme="minorHAnsi"/>
        </w:rPr>
        <w:t>system</w:t>
      </w:r>
      <w:r w:rsidR="004D4BAA" w:rsidRPr="004B4A4C">
        <w:rPr>
          <w:rFonts w:asciiTheme="minorHAnsi" w:hAnsiTheme="minorHAnsi"/>
        </w:rPr>
        <w:t>.</w:t>
      </w:r>
      <w:r w:rsidR="007A488B" w:rsidRPr="004B4A4C">
        <w:rPr>
          <w:rFonts w:asciiTheme="minorHAnsi" w:hAnsiTheme="minorHAnsi"/>
        </w:rPr>
        <w:t xml:space="preserve">  Those incarcerated </w:t>
      </w:r>
      <w:r w:rsidR="00DB28FD">
        <w:rPr>
          <w:rFonts w:asciiTheme="minorHAnsi" w:hAnsiTheme="minorHAnsi"/>
        </w:rPr>
        <w:t>were</w:t>
      </w:r>
      <w:r w:rsidR="00DB6AB2" w:rsidRPr="004B4A4C">
        <w:rPr>
          <w:rFonts w:asciiTheme="minorHAnsi" w:hAnsiTheme="minorHAnsi"/>
        </w:rPr>
        <w:t xml:space="preserve"> tra</w:t>
      </w:r>
      <w:r w:rsidR="00DB28FD">
        <w:rPr>
          <w:rFonts w:asciiTheme="minorHAnsi" w:hAnsiTheme="minorHAnsi"/>
        </w:rPr>
        <w:t xml:space="preserve">ined </w:t>
      </w:r>
      <w:r w:rsidR="00DB6AB2" w:rsidRPr="004B4A4C">
        <w:rPr>
          <w:rFonts w:asciiTheme="minorHAnsi" w:hAnsiTheme="minorHAnsi"/>
        </w:rPr>
        <w:t>to staff their prison library and run it, something they can add to their resumes</w:t>
      </w:r>
      <w:r w:rsidR="00970EC1">
        <w:rPr>
          <w:rFonts w:asciiTheme="minorHAnsi" w:hAnsiTheme="minorHAnsi"/>
        </w:rPr>
        <w:t xml:space="preserve"> upon release</w:t>
      </w:r>
      <w:r w:rsidR="00DB6AB2" w:rsidRPr="004B4A4C">
        <w:rPr>
          <w:rFonts w:asciiTheme="minorHAnsi" w:hAnsiTheme="minorHAnsi"/>
        </w:rPr>
        <w:t>. Prison libraries request</w:t>
      </w:r>
      <w:r w:rsidR="00DB28FD">
        <w:rPr>
          <w:rFonts w:asciiTheme="minorHAnsi" w:hAnsiTheme="minorHAnsi"/>
        </w:rPr>
        <w:t>ed</w:t>
      </w:r>
      <w:r w:rsidR="00DB6AB2" w:rsidRPr="004B4A4C">
        <w:rPr>
          <w:rFonts w:asciiTheme="minorHAnsi" w:hAnsiTheme="minorHAnsi"/>
        </w:rPr>
        <w:t xml:space="preserve"> training manuals for classes they t</w:t>
      </w:r>
      <w:r w:rsidR="00DB28FD">
        <w:rPr>
          <w:rFonts w:asciiTheme="minorHAnsi" w:hAnsiTheme="minorHAnsi"/>
        </w:rPr>
        <w:t>aught</w:t>
      </w:r>
      <w:r w:rsidR="00DB6AB2" w:rsidRPr="004B4A4C">
        <w:rPr>
          <w:rFonts w:asciiTheme="minorHAnsi" w:hAnsiTheme="minorHAnsi"/>
        </w:rPr>
        <w:t>. Public libraries use</w:t>
      </w:r>
      <w:r w:rsidR="00DB28FD">
        <w:rPr>
          <w:rFonts w:asciiTheme="minorHAnsi" w:hAnsiTheme="minorHAnsi"/>
        </w:rPr>
        <w:t>d</w:t>
      </w:r>
      <w:r w:rsidR="00DB6AB2" w:rsidRPr="004B4A4C">
        <w:rPr>
          <w:rFonts w:asciiTheme="minorHAnsi" w:hAnsiTheme="minorHAnsi"/>
        </w:rPr>
        <w:t xml:space="preserve"> ILL for their book clubs when</w:t>
      </w:r>
      <w:r w:rsidR="00CF0513">
        <w:rPr>
          <w:rFonts w:asciiTheme="minorHAnsi" w:hAnsiTheme="minorHAnsi"/>
        </w:rPr>
        <w:t xml:space="preserve"> multiple</w:t>
      </w:r>
      <w:r w:rsidR="00DB6AB2" w:rsidRPr="004B4A4C">
        <w:rPr>
          <w:rFonts w:asciiTheme="minorHAnsi" w:hAnsiTheme="minorHAnsi"/>
        </w:rPr>
        <w:t xml:space="preserve"> copies of </w:t>
      </w:r>
      <w:r w:rsidR="00CF0513">
        <w:rPr>
          <w:rFonts w:asciiTheme="minorHAnsi" w:hAnsiTheme="minorHAnsi"/>
        </w:rPr>
        <w:t xml:space="preserve">the same title </w:t>
      </w:r>
      <w:r w:rsidR="00DB28FD">
        <w:rPr>
          <w:rFonts w:asciiTheme="minorHAnsi" w:hAnsiTheme="minorHAnsi"/>
        </w:rPr>
        <w:t>were</w:t>
      </w:r>
      <w:r w:rsidR="00DB6AB2" w:rsidRPr="004B4A4C">
        <w:rPr>
          <w:rFonts w:asciiTheme="minorHAnsi" w:hAnsiTheme="minorHAnsi"/>
        </w:rPr>
        <w:t xml:space="preserve"> needed</w:t>
      </w:r>
      <w:r w:rsidR="00CF0513">
        <w:rPr>
          <w:rFonts w:asciiTheme="minorHAnsi" w:hAnsiTheme="minorHAnsi"/>
        </w:rPr>
        <w:t xml:space="preserve">. </w:t>
      </w:r>
      <w:r w:rsidR="00DB6AB2" w:rsidRPr="004B4A4C">
        <w:rPr>
          <w:rFonts w:asciiTheme="minorHAnsi" w:hAnsiTheme="minorHAnsi"/>
        </w:rPr>
        <w:t xml:space="preserve"> A courier service deliver</w:t>
      </w:r>
      <w:r w:rsidR="00DB28FD">
        <w:rPr>
          <w:rFonts w:asciiTheme="minorHAnsi" w:hAnsiTheme="minorHAnsi"/>
        </w:rPr>
        <w:t>ed</w:t>
      </w:r>
      <w:r w:rsidR="00DB6AB2" w:rsidRPr="004B4A4C">
        <w:rPr>
          <w:rFonts w:asciiTheme="minorHAnsi" w:hAnsiTheme="minorHAnsi"/>
        </w:rPr>
        <w:t xml:space="preserve"> the items throughout the state. </w:t>
      </w:r>
    </w:p>
    <w:p w:rsidR="00DB6AB2" w:rsidRPr="004B4A4C" w:rsidRDefault="00DB6AB2" w:rsidP="00CF0513">
      <w:pPr>
        <w:rPr>
          <w:rFonts w:asciiTheme="minorHAnsi" w:hAnsiTheme="minorHAnsi"/>
        </w:rPr>
      </w:pPr>
    </w:p>
    <w:p w:rsidR="00DB6AB2" w:rsidRPr="004B4A4C" w:rsidRDefault="007A488B" w:rsidP="00CF0513">
      <w:pPr>
        <w:rPr>
          <w:rFonts w:asciiTheme="minorHAnsi" w:hAnsiTheme="minorHAnsi"/>
        </w:rPr>
      </w:pPr>
      <w:r w:rsidRPr="004B4A4C">
        <w:rPr>
          <w:rFonts w:asciiTheme="minorHAnsi" w:hAnsiTheme="minorHAnsi"/>
        </w:rPr>
        <w:t>In 2015, b</w:t>
      </w:r>
      <w:r w:rsidR="00DB6AB2" w:rsidRPr="004B4A4C">
        <w:rPr>
          <w:rFonts w:asciiTheme="minorHAnsi" w:hAnsiTheme="minorHAnsi"/>
        </w:rPr>
        <w:t xml:space="preserve">udget cuts </w:t>
      </w:r>
      <w:r w:rsidRPr="004B4A4C">
        <w:rPr>
          <w:rFonts w:asciiTheme="minorHAnsi" w:hAnsiTheme="minorHAnsi"/>
        </w:rPr>
        <w:t>and the loss of</w:t>
      </w:r>
      <w:r w:rsidR="00CF0513">
        <w:rPr>
          <w:rFonts w:asciiTheme="minorHAnsi" w:hAnsiTheme="minorHAnsi"/>
        </w:rPr>
        <w:t xml:space="preserve"> some</w:t>
      </w:r>
      <w:r w:rsidRPr="004B4A4C">
        <w:rPr>
          <w:rFonts w:asciiTheme="minorHAnsi" w:hAnsiTheme="minorHAnsi"/>
        </w:rPr>
        <w:t xml:space="preserve"> LSTA funds </w:t>
      </w:r>
      <w:r w:rsidR="000B6AEA">
        <w:rPr>
          <w:rFonts w:asciiTheme="minorHAnsi" w:hAnsiTheme="minorHAnsi"/>
        </w:rPr>
        <w:t xml:space="preserve">due to the </w:t>
      </w:r>
      <w:r w:rsidR="00D16707">
        <w:rPr>
          <w:rFonts w:asciiTheme="minorHAnsi" w:hAnsiTheme="minorHAnsi"/>
        </w:rPr>
        <w:t xml:space="preserve">State </w:t>
      </w:r>
      <w:r w:rsidR="000B6AEA">
        <w:rPr>
          <w:rFonts w:asciiTheme="minorHAnsi" w:hAnsiTheme="minorHAnsi"/>
        </w:rPr>
        <w:t xml:space="preserve">not meeting </w:t>
      </w:r>
      <w:r w:rsidR="00D16707">
        <w:rPr>
          <w:rFonts w:asciiTheme="minorHAnsi" w:hAnsiTheme="minorHAnsi"/>
        </w:rPr>
        <w:t>its</w:t>
      </w:r>
      <w:r w:rsidRPr="004B4A4C">
        <w:rPr>
          <w:rFonts w:asciiTheme="minorHAnsi" w:hAnsiTheme="minorHAnsi"/>
        </w:rPr>
        <w:t xml:space="preserve"> MOE in prior years, </w:t>
      </w:r>
      <w:r w:rsidR="00DB6AB2" w:rsidRPr="004B4A4C">
        <w:rPr>
          <w:rFonts w:asciiTheme="minorHAnsi" w:hAnsiTheme="minorHAnsi"/>
        </w:rPr>
        <w:t xml:space="preserve">forced </w:t>
      </w:r>
      <w:r w:rsidR="00701C78">
        <w:rPr>
          <w:rFonts w:asciiTheme="minorHAnsi" w:hAnsiTheme="minorHAnsi"/>
        </w:rPr>
        <w:t>SLL</w:t>
      </w:r>
      <w:r w:rsidR="00DB6AB2" w:rsidRPr="004B4A4C">
        <w:rPr>
          <w:rFonts w:asciiTheme="minorHAnsi" w:hAnsiTheme="minorHAnsi"/>
        </w:rPr>
        <w:t xml:space="preserve"> to cut back on the maximum number of days per week that the courier service </w:t>
      </w:r>
      <w:r w:rsidR="004D4BAA" w:rsidRPr="004B4A4C">
        <w:rPr>
          <w:rFonts w:asciiTheme="minorHAnsi" w:hAnsiTheme="minorHAnsi"/>
        </w:rPr>
        <w:t>could be</w:t>
      </w:r>
      <w:r w:rsidR="00DB6AB2" w:rsidRPr="004B4A4C">
        <w:rPr>
          <w:rFonts w:asciiTheme="minorHAnsi" w:hAnsiTheme="minorHAnsi"/>
        </w:rPr>
        <w:t xml:space="preserve"> available. </w:t>
      </w:r>
      <w:r w:rsidR="00701C78">
        <w:rPr>
          <w:rFonts w:asciiTheme="minorHAnsi" w:hAnsiTheme="minorHAnsi"/>
        </w:rPr>
        <w:t>SLL</w:t>
      </w:r>
      <w:r w:rsidR="00DB3B29">
        <w:rPr>
          <w:rFonts w:asciiTheme="minorHAnsi" w:hAnsiTheme="minorHAnsi"/>
        </w:rPr>
        <w:t xml:space="preserve"> wa</w:t>
      </w:r>
      <w:r w:rsidR="00DB6AB2" w:rsidRPr="004B4A4C">
        <w:rPr>
          <w:rFonts w:asciiTheme="minorHAnsi" w:hAnsiTheme="minorHAnsi"/>
        </w:rPr>
        <w:t>s also unable to purchase</w:t>
      </w:r>
      <w:r w:rsidR="00970EC1">
        <w:rPr>
          <w:rFonts w:asciiTheme="minorHAnsi" w:hAnsiTheme="minorHAnsi"/>
        </w:rPr>
        <w:t xml:space="preserve"> new</w:t>
      </w:r>
      <w:r w:rsidR="00DB6AB2" w:rsidRPr="004B4A4C">
        <w:rPr>
          <w:rFonts w:asciiTheme="minorHAnsi" w:hAnsiTheme="minorHAnsi"/>
        </w:rPr>
        <w:t xml:space="preserve"> materials, which directly affect</w:t>
      </w:r>
      <w:r w:rsidR="00DB3B29">
        <w:rPr>
          <w:rFonts w:asciiTheme="minorHAnsi" w:hAnsiTheme="minorHAnsi"/>
        </w:rPr>
        <w:t>ed</w:t>
      </w:r>
      <w:r w:rsidR="00DB6AB2" w:rsidRPr="004B4A4C">
        <w:rPr>
          <w:rFonts w:asciiTheme="minorHAnsi" w:hAnsiTheme="minorHAnsi"/>
        </w:rPr>
        <w:t xml:space="preserve"> items sent via ILL from </w:t>
      </w:r>
      <w:r w:rsidR="00701C78">
        <w:rPr>
          <w:rFonts w:asciiTheme="minorHAnsi" w:hAnsiTheme="minorHAnsi"/>
        </w:rPr>
        <w:t>SLL</w:t>
      </w:r>
      <w:r w:rsidR="00DB6AB2" w:rsidRPr="004B4A4C">
        <w:rPr>
          <w:rFonts w:asciiTheme="minorHAnsi" w:hAnsiTheme="minorHAnsi"/>
        </w:rPr>
        <w:t xml:space="preserve">’s collection. For example, public libraries shared over 87,858 items in </w:t>
      </w:r>
      <w:r w:rsidR="00701C78">
        <w:rPr>
          <w:rFonts w:asciiTheme="minorHAnsi" w:hAnsiTheme="minorHAnsi"/>
        </w:rPr>
        <w:t>FY 12-13</w:t>
      </w:r>
      <w:r w:rsidR="00DB6AB2" w:rsidRPr="004B4A4C">
        <w:rPr>
          <w:rFonts w:asciiTheme="minorHAnsi" w:hAnsiTheme="minorHAnsi"/>
        </w:rPr>
        <w:t xml:space="preserve">; that fell to 74,269 in </w:t>
      </w:r>
      <w:r w:rsidR="00701C78">
        <w:rPr>
          <w:rFonts w:asciiTheme="minorHAnsi" w:hAnsiTheme="minorHAnsi"/>
        </w:rPr>
        <w:t>FY 15-16</w:t>
      </w:r>
      <w:r w:rsidR="005450A5">
        <w:rPr>
          <w:rFonts w:asciiTheme="minorHAnsi" w:hAnsiTheme="minorHAnsi"/>
        </w:rPr>
        <w:t xml:space="preserve"> (DT #4)</w:t>
      </w:r>
      <w:r w:rsidR="00DB6AB2" w:rsidRPr="004B4A4C">
        <w:rPr>
          <w:rFonts w:asciiTheme="minorHAnsi" w:hAnsiTheme="minorHAnsi"/>
        </w:rPr>
        <w:t xml:space="preserve">. During this period, </w:t>
      </w:r>
      <w:r w:rsidR="00701C78">
        <w:rPr>
          <w:rFonts w:asciiTheme="minorHAnsi" w:hAnsiTheme="minorHAnsi"/>
        </w:rPr>
        <w:t>SLL</w:t>
      </w:r>
      <w:r w:rsidR="00DB6AB2" w:rsidRPr="004B4A4C">
        <w:rPr>
          <w:rFonts w:asciiTheme="minorHAnsi" w:hAnsiTheme="minorHAnsi"/>
        </w:rPr>
        <w:t xml:space="preserve"> </w:t>
      </w:r>
      <w:r w:rsidR="009D4ACA">
        <w:rPr>
          <w:rFonts w:asciiTheme="minorHAnsi" w:hAnsiTheme="minorHAnsi"/>
        </w:rPr>
        <w:t>ILL staff was reduced 3</w:t>
      </w:r>
      <w:r w:rsidR="00DB6AB2" w:rsidRPr="004B4A4C">
        <w:rPr>
          <w:rFonts w:asciiTheme="minorHAnsi" w:hAnsiTheme="minorHAnsi"/>
        </w:rPr>
        <w:t>0%. Because parish libraries ha</w:t>
      </w:r>
      <w:r w:rsidR="009D4ACA">
        <w:rPr>
          <w:rFonts w:asciiTheme="minorHAnsi" w:hAnsiTheme="minorHAnsi"/>
        </w:rPr>
        <w:t>d</w:t>
      </w:r>
      <w:r w:rsidR="00DB6AB2" w:rsidRPr="004B4A4C">
        <w:rPr>
          <w:rFonts w:asciiTheme="minorHAnsi" w:hAnsiTheme="minorHAnsi"/>
        </w:rPr>
        <w:t xml:space="preserve"> a more stable funding base, </w:t>
      </w:r>
      <w:r w:rsidR="00970EC1">
        <w:rPr>
          <w:rFonts w:asciiTheme="minorHAnsi" w:hAnsiTheme="minorHAnsi"/>
        </w:rPr>
        <w:t xml:space="preserve">with renewal of tax elections every ten years, </w:t>
      </w:r>
      <w:r w:rsidR="00DB6AB2" w:rsidRPr="004B4A4C">
        <w:rPr>
          <w:rFonts w:asciiTheme="minorHAnsi" w:hAnsiTheme="minorHAnsi"/>
        </w:rPr>
        <w:t xml:space="preserve">many </w:t>
      </w:r>
      <w:r w:rsidR="00027886" w:rsidRPr="004B4A4C">
        <w:rPr>
          <w:rFonts w:asciiTheme="minorHAnsi" w:hAnsiTheme="minorHAnsi"/>
        </w:rPr>
        <w:t>were</w:t>
      </w:r>
      <w:r w:rsidR="00DB6AB2" w:rsidRPr="004B4A4C">
        <w:rPr>
          <w:rFonts w:asciiTheme="minorHAnsi" w:hAnsiTheme="minorHAnsi"/>
        </w:rPr>
        <w:t xml:space="preserve"> able to purchase</w:t>
      </w:r>
      <w:r w:rsidR="004D4BAA" w:rsidRPr="004B4A4C">
        <w:rPr>
          <w:rFonts w:asciiTheme="minorHAnsi" w:hAnsiTheme="minorHAnsi"/>
        </w:rPr>
        <w:t xml:space="preserve"> items requested by the public </w:t>
      </w:r>
      <w:r w:rsidR="00DB6AB2" w:rsidRPr="004B4A4C">
        <w:rPr>
          <w:rFonts w:asciiTheme="minorHAnsi" w:hAnsiTheme="minorHAnsi"/>
        </w:rPr>
        <w:t>rather than borrow from other libraries in the state. In addition, the 40% reduction in the maximum number of cour</w:t>
      </w:r>
      <w:r w:rsidR="009D4ACA">
        <w:rPr>
          <w:rFonts w:asciiTheme="minorHAnsi" w:hAnsiTheme="minorHAnsi"/>
        </w:rPr>
        <w:t>ier delivery days</w:t>
      </w:r>
      <w:r w:rsidR="00DB6AB2" w:rsidRPr="004B4A4C">
        <w:rPr>
          <w:rFonts w:asciiTheme="minorHAnsi" w:hAnsiTheme="minorHAnsi"/>
        </w:rPr>
        <w:t xml:space="preserve"> resulted in some library users </w:t>
      </w:r>
      <w:r w:rsidR="009D4ACA">
        <w:rPr>
          <w:rFonts w:asciiTheme="minorHAnsi" w:hAnsiTheme="minorHAnsi"/>
        </w:rPr>
        <w:t xml:space="preserve">perhaps not </w:t>
      </w:r>
      <w:r w:rsidR="00DB6AB2" w:rsidRPr="004B4A4C">
        <w:rPr>
          <w:rFonts w:asciiTheme="minorHAnsi" w:hAnsiTheme="minorHAnsi"/>
        </w:rPr>
        <w:t xml:space="preserve">choosing to wait for delivery of materials from another location. </w:t>
      </w:r>
    </w:p>
    <w:p w:rsidR="00E07CA4" w:rsidRPr="004B4A4C" w:rsidRDefault="00E07CA4" w:rsidP="00F56C37">
      <w:pPr>
        <w:rPr>
          <w:rFonts w:asciiTheme="minorHAnsi" w:eastAsiaTheme="minorHAnsi" w:hAnsiTheme="minorHAnsi" w:cstheme="minorBidi"/>
        </w:rPr>
      </w:pPr>
    </w:p>
    <w:p w:rsidR="0014750C" w:rsidRPr="004B4A4C" w:rsidRDefault="0014750C" w:rsidP="0014750C">
      <w:pPr>
        <w:rPr>
          <w:rFonts w:asciiTheme="minorHAnsi" w:hAnsiTheme="minorHAnsi"/>
        </w:rPr>
      </w:pPr>
    </w:p>
    <w:tbl>
      <w:tblPr>
        <w:tblStyle w:val="TableGrid1"/>
        <w:tblW w:w="5144" w:type="pct"/>
        <w:tblLook w:val="04A0" w:firstRow="1" w:lastRow="0" w:firstColumn="1" w:lastColumn="0" w:noHBand="0" w:noVBand="1"/>
      </w:tblPr>
      <w:tblGrid>
        <w:gridCol w:w="3377"/>
        <w:gridCol w:w="6475"/>
      </w:tblGrid>
      <w:tr w:rsidR="0014750C" w:rsidRPr="004B4A4C" w:rsidTr="005A0CCF">
        <w:trPr>
          <w:trHeight w:val="214"/>
        </w:trPr>
        <w:tc>
          <w:tcPr>
            <w:tcW w:w="1714" w:type="pct"/>
          </w:tcPr>
          <w:p w:rsidR="0014750C" w:rsidRPr="004B4A4C" w:rsidRDefault="0014750C" w:rsidP="004C2844">
            <w:pPr>
              <w:rPr>
                <w:rFonts w:asciiTheme="minorHAnsi" w:hAnsiTheme="minorHAnsi"/>
              </w:rPr>
            </w:pPr>
            <w:r w:rsidRPr="004B4A4C">
              <w:rPr>
                <w:rFonts w:asciiTheme="minorHAnsi" w:hAnsiTheme="minorHAnsi"/>
              </w:rPr>
              <w:t>Key Measure  #5 (Goal 2)</w:t>
            </w:r>
          </w:p>
        </w:tc>
        <w:tc>
          <w:tcPr>
            <w:tcW w:w="3286" w:type="pct"/>
          </w:tcPr>
          <w:p w:rsidR="0014750C" w:rsidRPr="004B4A4C" w:rsidRDefault="0014750C" w:rsidP="004C2844">
            <w:pPr>
              <w:rPr>
                <w:rFonts w:asciiTheme="minorHAnsi" w:hAnsiTheme="minorHAnsi"/>
              </w:rPr>
            </w:pPr>
          </w:p>
        </w:tc>
      </w:tr>
      <w:tr w:rsidR="0014750C" w:rsidRPr="004B4A4C" w:rsidTr="00BA5AE0">
        <w:trPr>
          <w:trHeight w:val="1070"/>
        </w:trPr>
        <w:tc>
          <w:tcPr>
            <w:tcW w:w="1714" w:type="pct"/>
          </w:tcPr>
          <w:p w:rsidR="0014750C" w:rsidRPr="004B4A4C" w:rsidRDefault="0014750C" w:rsidP="0044581C">
            <w:pPr>
              <w:numPr>
                <w:ilvl w:val="0"/>
                <w:numId w:val="1"/>
              </w:numPr>
              <w:contextualSpacing/>
              <w:rPr>
                <w:rFonts w:asciiTheme="minorHAnsi" w:hAnsiTheme="minorHAnsi"/>
              </w:rPr>
            </w:pPr>
            <w:r w:rsidRPr="004B4A4C">
              <w:rPr>
                <w:rFonts w:asciiTheme="minorHAnsi" w:hAnsiTheme="minorHAnsi"/>
              </w:rPr>
              <w:t>Public libraries will share at least 80,000 items annually among themselves via interlibrary loan.</w:t>
            </w:r>
          </w:p>
        </w:tc>
        <w:tc>
          <w:tcPr>
            <w:tcW w:w="3286" w:type="pct"/>
          </w:tcPr>
          <w:p w:rsidR="0014750C" w:rsidRPr="004B4A4C" w:rsidRDefault="0014750C" w:rsidP="004C2844">
            <w:pPr>
              <w:rPr>
                <w:rFonts w:asciiTheme="minorHAnsi" w:hAnsiTheme="minorHAnsi"/>
                <w:b/>
                <w:i/>
              </w:rPr>
            </w:pPr>
            <w:r w:rsidRPr="004B4A4C">
              <w:rPr>
                <w:rFonts w:asciiTheme="minorHAnsi" w:hAnsiTheme="minorHAnsi"/>
                <w:b/>
                <w:i/>
              </w:rPr>
              <w:t>Goal Partially Achieved</w:t>
            </w:r>
          </w:p>
          <w:p w:rsidR="0014750C" w:rsidRPr="004B4A4C" w:rsidRDefault="0014750C" w:rsidP="004C2844">
            <w:pPr>
              <w:rPr>
                <w:rFonts w:asciiTheme="minorHAnsi" w:hAnsiTheme="minorHAnsi"/>
              </w:rPr>
            </w:pPr>
            <w:r w:rsidRPr="004B4A4C">
              <w:rPr>
                <w:rFonts w:asciiTheme="minorHAnsi" w:hAnsiTheme="minorHAnsi"/>
              </w:rPr>
              <w:t xml:space="preserve">Items loaned among </w:t>
            </w:r>
            <w:r w:rsidR="00C1559C">
              <w:rPr>
                <w:rFonts w:asciiTheme="minorHAnsi" w:hAnsiTheme="minorHAnsi"/>
              </w:rPr>
              <w:t xml:space="preserve">public libraries via ILL surpassed </w:t>
            </w:r>
            <w:r w:rsidR="00905FF1">
              <w:rPr>
                <w:rFonts w:asciiTheme="minorHAnsi" w:hAnsiTheme="minorHAnsi"/>
              </w:rPr>
              <w:t>80,000</w:t>
            </w:r>
            <w:r w:rsidR="00AD6A6F">
              <w:rPr>
                <w:rFonts w:asciiTheme="minorHAnsi" w:hAnsiTheme="minorHAnsi"/>
              </w:rPr>
              <w:t xml:space="preserve"> </w:t>
            </w:r>
            <w:r w:rsidR="00905FF1">
              <w:rPr>
                <w:rFonts w:asciiTheme="minorHAnsi" w:hAnsiTheme="minorHAnsi"/>
              </w:rPr>
              <w:t>in the first two years of the period</w:t>
            </w:r>
            <w:r w:rsidR="00E60D3B">
              <w:rPr>
                <w:rFonts w:asciiTheme="minorHAnsi" w:hAnsiTheme="minorHAnsi"/>
              </w:rPr>
              <w:t>.</w:t>
            </w:r>
            <w:r w:rsidR="007925AB">
              <w:rPr>
                <w:rFonts w:asciiTheme="minorHAnsi" w:hAnsiTheme="minorHAnsi"/>
              </w:rPr>
              <w:t xml:space="preserve"> </w:t>
            </w:r>
            <w:r w:rsidR="005450A5">
              <w:rPr>
                <w:rFonts w:asciiTheme="minorHAnsi" w:hAnsiTheme="minorHAnsi"/>
              </w:rPr>
              <w:t>(DT #4).</w:t>
            </w:r>
            <w:r w:rsidRPr="004B4A4C">
              <w:rPr>
                <w:rFonts w:asciiTheme="minorHAnsi" w:hAnsiTheme="minorHAnsi"/>
              </w:rPr>
              <w:t xml:space="preserve"> </w:t>
            </w:r>
          </w:p>
          <w:p w:rsidR="0014750C" w:rsidRPr="004B4A4C" w:rsidRDefault="0014750C" w:rsidP="004C2844">
            <w:pPr>
              <w:rPr>
                <w:rFonts w:asciiTheme="minorHAnsi" w:hAnsiTheme="minorHAnsi"/>
              </w:rPr>
            </w:pPr>
          </w:p>
          <w:p w:rsidR="0014750C" w:rsidRPr="004B4A4C" w:rsidRDefault="0014750C" w:rsidP="004C2844">
            <w:pPr>
              <w:rPr>
                <w:rFonts w:asciiTheme="minorHAnsi" w:hAnsiTheme="minorHAnsi"/>
              </w:rPr>
            </w:pPr>
          </w:p>
        </w:tc>
      </w:tr>
    </w:tbl>
    <w:p w:rsidR="00D968DD" w:rsidRPr="004B4A4C" w:rsidRDefault="00D968DD" w:rsidP="0014750C">
      <w:pPr>
        <w:autoSpaceDE w:val="0"/>
        <w:autoSpaceDN w:val="0"/>
        <w:adjustRightInd w:val="0"/>
        <w:rPr>
          <w:rFonts w:asciiTheme="minorHAnsi" w:hAnsiTheme="minorHAnsi"/>
        </w:rPr>
      </w:pPr>
    </w:p>
    <w:p w:rsidR="0014750C" w:rsidRPr="004B4A4C" w:rsidRDefault="0014750C" w:rsidP="00CF0513">
      <w:pPr>
        <w:autoSpaceDE w:val="0"/>
        <w:autoSpaceDN w:val="0"/>
        <w:adjustRightInd w:val="0"/>
        <w:rPr>
          <w:rFonts w:asciiTheme="minorHAnsi" w:hAnsiTheme="minorHAnsi"/>
        </w:rPr>
      </w:pPr>
      <w:r w:rsidRPr="00CF0513">
        <w:rPr>
          <w:rFonts w:asciiTheme="minorHAnsi" w:hAnsiTheme="minorHAnsi"/>
        </w:rPr>
        <w:t xml:space="preserve">In </w:t>
      </w:r>
      <w:r w:rsidR="00701C78">
        <w:rPr>
          <w:rFonts w:asciiTheme="minorHAnsi" w:hAnsiTheme="minorHAnsi"/>
        </w:rPr>
        <w:t>FY 15-16</w:t>
      </w:r>
      <w:r w:rsidR="00AB1416">
        <w:rPr>
          <w:rFonts w:asciiTheme="minorHAnsi" w:hAnsiTheme="minorHAnsi"/>
        </w:rPr>
        <w:t xml:space="preserve">, according to interviews with the ILL manager, </w:t>
      </w:r>
      <w:r w:rsidRPr="00CF0513">
        <w:rPr>
          <w:rFonts w:asciiTheme="minorHAnsi" w:hAnsiTheme="minorHAnsi"/>
        </w:rPr>
        <w:t xml:space="preserve">ILL staff answered a total of 2,100 </w:t>
      </w:r>
      <w:r w:rsidR="00CF0513" w:rsidRPr="00CF0513">
        <w:rPr>
          <w:rFonts w:asciiTheme="minorHAnsi" w:hAnsiTheme="minorHAnsi"/>
        </w:rPr>
        <w:t>support</w:t>
      </w:r>
      <w:r w:rsidRPr="00CF0513">
        <w:rPr>
          <w:rFonts w:asciiTheme="minorHAnsi" w:hAnsiTheme="minorHAnsi"/>
        </w:rPr>
        <w:t>/reference requests,</w:t>
      </w:r>
      <w:r w:rsidRPr="004B4A4C">
        <w:rPr>
          <w:rFonts w:asciiTheme="minorHAnsi" w:hAnsiTheme="minorHAnsi"/>
        </w:rPr>
        <w:t xml:space="preserve"> averaging about 175 a month. That year </w:t>
      </w:r>
      <w:r w:rsidR="00701C78">
        <w:rPr>
          <w:rFonts w:asciiTheme="minorHAnsi" w:hAnsiTheme="minorHAnsi"/>
        </w:rPr>
        <w:t>SLL</w:t>
      </w:r>
      <w:r w:rsidRPr="004B4A4C">
        <w:rPr>
          <w:rFonts w:asciiTheme="minorHAnsi" w:hAnsiTheme="minorHAnsi"/>
        </w:rPr>
        <w:t xml:space="preserve"> handled a total of 98,455 ILL transactions. </w:t>
      </w:r>
      <w:r w:rsidR="00701C78">
        <w:rPr>
          <w:rFonts w:asciiTheme="minorHAnsi" w:hAnsiTheme="minorHAnsi"/>
        </w:rPr>
        <w:t>SLL</w:t>
      </w:r>
      <w:r w:rsidRPr="004B4A4C">
        <w:rPr>
          <w:rFonts w:asciiTheme="minorHAnsi" w:hAnsiTheme="minorHAnsi"/>
        </w:rPr>
        <w:t xml:space="preserve"> is the only library </w:t>
      </w:r>
      <w:r w:rsidR="007A488B" w:rsidRPr="004B4A4C">
        <w:rPr>
          <w:rFonts w:asciiTheme="minorHAnsi" w:hAnsiTheme="minorHAnsi"/>
        </w:rPr>
        <w:t xml:space="preserve">in the state </w:t>
      </w:r>
      <w:r w:rsidR="00704AF6">
        <w:rPr>
          <w:rFonts w:asciiTheme="minorHAnsi" w:hAnsiTheme="minorHAnsi"/>
        </w:rPr>
        <w:t xml:space="preserve">that </w:t>
      </w:r>
      <w:r w:rsidRPr="004B4A4C">
        <w:rPr>
          <w:rFonts w:asciiTheme="minorHAnsi" w:hAnsiTheme="minorHAnsi"/>
        </w:rPr>
        <w:t>actively loan</w:t>
      </w:r>
      <w:r w:rsidR="00704AF6">
        <w:rPr>
          <w:rFonts w:asciiTheme="minorHAnsi" w:hAnsiTheme="minorHAnsi"/>
        </w:rPr>
        <w:t>ed</w:t>
      </w:r>
      <w:r w:rsidRPr="004B4A4C">
        <w:rPr>
          <w:rFonts w:asciiTheme="minorHAnsi" w:hAnsiTheme="minorHAnsi"/>
        </w:rPr>
        <w:t xml:space="preserve"> items to prisons, except for </w:t>
      </w:r>
      <w:r w:rsidR="00704AF6">
        <w:rPr>
          <w:rFonts w:asciiTheme="minorHAnsi" w:hAnsiTheme="minorHAnsi"/>
        </w:rPr>
        <w:t xml:space="preserve">the </w:t>
      </w:r>
      <w:r w:rsidRPr="004B4A4C">
        <w:rPr>
          <w:rFonts w:asciiTheme="minorHAnsi" w:hAnsiTheme="minorHAnsi"/>
        </w:rPr>
        <w:t>Washington Parish</w:t>
      </w:r>
      <w:r w:rsidR="007A488B" w:rsidRPr="004B4A4C">
        <w:rPr>
          <w:rFonts w:asciiTheme="minorHAnsi" w:hAnsiTheme="minorHAnsi"/>
        </w:rPr>
        <w:t xml:space="preserve"> Library</w:t>
      </w:r>
      <w:r w:rsidRPr="004B4A4C">
        <w:rPr>
          <w:rFonts w:asciiTheme="minorHAnsi" w:hAnsiTheme="minorHAnsi"/>
        </w:rPr>
        <w:t>. The</w:t>
      </w:r>
      <w:r w:rsidR="007A488B" w:rsidRPr="004B4A4C">
        <w:rPr>
          <w:rFonts w:asciiTheme="minorHAnsi" w:hAnsiTheme="minorHAnsi"/>
        </w:rPr>
        <w:t xml:space="preserve"> latter obtain</w:t>
      </w:r>
      <w:r w:rsidR="00704AF6">
        <w:rPr>
          <w:rFonts w:asciiTheme="minorHAnsi" w:hAnsiTheme="minorHAnsi"/>
        </w:rPr>
        <w:t>ed</w:t>
      </w:r>
      <w:r w:rsidR="007A488B" w:rsidRPr="004B4A4C">
        <w:rPr>
          <w:rFonts w:asciiTheme="minorHAnsi" w:hAnsiTheme="minorHAnsi"/>
        </w:rPr>
        <w:t xml:space="preserve"> books from </w:t>
      </w:r>
      <w:r w:rsidR="00701C78">
        <w:rPr>
          <w:rFonts w:asciiTheme="minorHAnsi" w:hAnsiTheme="minorHAnsi"/>
        </w:rPr>
        <w:t>SLL</w:t>
      </w:r>
      <w:r w:rsidR="007A488B" w:rsidRPr="004B4A4C">
        <w:rPr>
          <w:rFonts w:asciiTheme="minorHAnsi" w:hAnsiTheme="minorHAnsi"/>
        </w:rPr>
        <w:t xml:space="preserve"> and forward</w:t>
      </w:r>
      <w:r w:rsidR="00704AF6">
        <w:rPr>
          <w:rFonts w:asciiTheme="minorHAnsi" w:hAnsiTheme="minorHAnsi"/>
        </w:rPr>
        <w:t>ed</w:t>
      </w:r>
      <w:r w:rsidR="007A488B" w:rsidRPr="004B4A4C">
        <w:rPr>
          <w:rFonts w:asciiTheme="minorHAnsi" w:hAnsiTheme="minorHAnsi"/>
        </w:rPr>
        <w:t xml:space="preserve"> them to t</w:t>
      </w:r>
      <w:r w:rsidRPr="004B4A4C">
        <w:rPr>
          <w:rFonts w:asciiTheme="minorHAnsi" w:hAnsiTheme="minorHAnsi"/>
        </w:rPr>
        <w:t>he prison in their area. Prisons request</w:t>
      </w:r>
      <w:r w:rsidR="00704AF6">
        <w:rPr>
          <w:rFonts w:asciiTheme="minorHAnsi" w:hAnsiTheme="minorHAnsi"/>
        </w:rPr>
        <w:t>ed</w:t>
      </w:r>
      <w:r w:rsidRPr="004B4A4C">
        <w:rPr>
          <w:rFonts w:asciiTheme="minorHAnsi" w:hAnsiTheme="minorHAnsi"/>
        </w:rPr>
        <w:t xml:space="preserve"> training materials for their classes as well as reading materials for the </w:t>
      </w:r>
      <w:r w:rsidR="00CF0513">
        <w:rPr>
          <w:rFonts w:asciiTheme="minorHAnsi" w:hAnsiTheme="minorHAnsi"/>
        </w:rPr>
        <w:t>incarcerated.</w:t>
      </w:r>
    </w:p>
    <w:p w:rsidR="00E07CA4" w:rsidRPr="004B4A4C" w:rsidRDefault="00E07CA4" w:rsidP="00CF0513">
      <w:pPr>
        <w:autoSpaceDE w:val="0"/>
        <w:autoSpaceDN w:val="0"/>
        <w:adjustRightInd w:val="0"/>
        <w:rPr>
          <w:rFonts w:asciiTheme="minorHAnsi" w:hAnsiTheme="minorHAnsi"/>
        </w:rPr>
      </w:pPr>
    </w:p>
    <w:p w:rsidR="004427E5" w:rsidRPr="004B4A4C" w:rsidRDefault="004427E5" w:rsidP="00CF0513">
      <w:pPr>
        <w:rPr>
          <w:rFonts w:asciiTheme="minorHAnsi" w:hAnsiTheme="minorHAnsi"/>
        </w:rPr>
      </w:pPr>
    </w:p>
    <w:p w:rsidR="004427E5" w:rsidRPr="004B4A4C" w:rsidRDefault="00CF0513" w:rsidP="00CF0513">
      <w:pPr>
        <w:rPr>
          <w:rFonts w:asciiTheme="minorHAnsi" w:hAnsiTheme="minorHAnsi"/>
        </w:rPr>
      </w:pPr>
      <w:r>
        <w:rPr>
          <w:rFonts w:asciiTheme="minorHAnsi" w:hAnsiTheme="minorHAnsi"/>
          <w:i/>
        </w:rPr>
        <w:t>Homework</w:t>
      </w:r>
      <w:r w:rsidR="004427E5" w:rsidRPr="004B4A4C">
        <w:rPr>
          <w:rFonts w:asciiTheme="minorHAnsi" w:hAnsiTheme="minorHAnsi"/>
          <w:i/>
        </w:rPr>
        <w:t>Louisiana</w:t>
      </w:r>
      <w:r w:rsidR="00C1559C">
        <w:rPr>
          <w:rFonts w:asciiTheme="minorHAnsi" w:hAnsiTheme="minorHAnsi"/>
        </w:rPr>
        <w:t xml:space="preserve"> </w:t>
      </w:r>
    </w:p>
    <w:p w:rsidR="007A488B" w:rsidRPr="004B4A4C" w:rsidRDefault="007A488B" w:rsidP="00CF0513">
      <w:pPr>
        <w:rPr>
          <w:rFonts w:asciiTheme="minorHAnsi" w:hAnsiTheme="minorHAnsi"/>
        </w:rPr>
      </w:pPr>
    </w:p>
    <w:p w:rsidR="004427E5" w:rsidRPr="004B4A4C" w:rsidRDefault="004427E5" w:rsidP="00CF0513">
      <w:pPr>
        <w:rPr>
          <w:rFonts w:asciiTheme="minorHAnsi" w:hAnsiTheme="minorHAnsi"/>
        </w:rPr>
      </w:pPr>
      <w:r w:rsidRPr="004B4A4C">
        <w:rPr>
          <w:rFonts w:asciiTheme="minorHAnsi" w:hAnsiTheme="minorHAnsi"/>
        </w:rPr>
        <w:t>This online after-school tutoring program was available to all students in Louisiana from second grade through basic college level. Certified tutors provided one-on-one homework help via chat in all subjects. This was</w:t>
      </w:r>
      <w:r w:rsidR="007A488B" w:rsidRPr="004B4A4C">
        <w:rPr>
          <w:rFonts w:asciiTheme="minorHAnsi" w:hAnsiTheme="minorHAnsi"/>
        </w:rPr>
        <w:t xml:space="preserve"> available Sunday-Thursday, 2 </w:t>
      </w:r>
      <w:r w:rsidRPr="004B4A4C">
        <w:rPr>
          <w:rFonts w:asciiTheme="minorHAnsi" w:hAnsiTheme="minorHAnsi"/>
        </w:rPr>
        <w:t>p</w:t>
      </w:r>
      <w:r w:rsidR="007A488B" w:rsidRPr="004B4A4C">
        <w:rPr>
          <w:rFonts w:asciiTheme="minorHAnsi" w:hAnsiTheme="minorHAnsi"/>
        </w:rPr>
        <w:t>.</w:t>
      </w:r>
      <w:r w:rsidRPr="004B4A4C">
        <w:rPr>
          <w:rFonts w:asciiTheme="minorHAnsi" w:hAnsiTheme="minorHAnsi"/>
        </w:rPr>
        <w:t>m</w:t>
      </w:r>
      <w:r w:rsidR="007A488B" w:rsidRPr="004B4A4C">
        <w:rPr>
          <w:rFonts w:asciiTheme="minorHAnsi" w:hAnsiTheme="minorHAnsi"/>
        </w:rPr>
        <w:t xml:space="preserve">. – 10 </w:t>
      </w:r>
      <w:r w:rsidRPr="004B4A4C">
        <w:rPr>
          <w:rFonts w:asciiTheme="minorHAnsi" w:hAnsiTheme="minorHAnsi"/>
        </w:rPr>
        <w:t>p</w:t>
      </w:r>
      <w:r w:rsidR="007A488B" w:rsidRPr="004B4A4C">
        <w:rPr>
          <w:rFonts w:asciiTheme="minorHAnsi" w:hAnsiTheme="minorHAnsi"/>
        </w:rPr>
        <w:t>.</w:t>
      </w:r>
      <w:r w:rsidRPr="004B4A4C">
        <w:rPr>
          <w:rFonts w:asciiTheme="minorHAnsi" w:hAnsiTheme="minorHAnsi"/>
        </w:rPr>
        <w:t>m</w:t>
      </w:r>
      <w:r w:rsidR="007A488B" w:rsidRPr="004B4A4C">
        <w:rPr>
          <w:rFonts w:asciiTheme="minorHAnsi" w:hAnsiTheme="minorHAnsi"/>
        </w:rPr>
        <w:t>.</w:t>
      </w:r>
      <w:r w:rsidR="00D243B5">
        <w:rPr>
          <w:rFonts w:asciiTheme="minorHAnsi" w:hAnsiTheme="minorHAnsi"/>
        </w:rPr>
        <w:t>,</w:t>
      </w:r>
      <w:r w:rsidRPr="004B4A4C">
        <w:rPr>
          <w:rFonts w:asciiTheme="minorHAnsi" w:hAnsiTheme="minorHAnsi"/>
        </w:rPr>
        <w:t xml:space="preserve"> from any public library or home computer with an internet connection. The Skills Center was available 24/7/365 and was accessed from the library, school</w:t>
      </w:r>
      <w:r w:rsidR="00D243B5">
        <w:rPr>
          <w:rFonts w:asciiTheme="minorHAnsi" w:hAnsiTheme="minorHAnsi"/>
        </w:rPr>
        <w:t>,</w:t>
      </w:r>
      <w:r w:rsidRPr="004B4A4C">
        <w:rPr>
          <w:rFonts w:asciiTheme="minorHAnsi" w:hAnsiTheme="minorHAnsi"/>
        </w:rPr>
        <w:t xml:space="preserve"> or home. An adult education center provided assistance with job searches, resume-writing and interview</w:t>
      </w:r>
      <w:r w:rsidR="007A488B" w:rsidRPr="004B4A4C">
        <w:rPr>
          <w:rFonts w:asciiTheme="minorHAnsi" w:hAnsiTheme="minorHAnsi"/>
        </w:rPr>
        <w:t xml:space="preserve"> prep, Sunday – Thursday, 10 </w:t>
      </w:r>
      <w:r w:rsidRPr="004B4A4C">
        <w:rPr>
          <w:rFonts w:asciiTheme="minorHAnsi" w:hAnsiTheme="minorHAnsi"/>
        </w:rPr>
        <w:t>a</w:t>
      </w:r>
      <w:r w:rsidR="007A488B" w:rsidRPr="004B4A4C">
        <w:rPr>
          <w:rFonts w:asciiTheme="minorHAnsi" w:hAnsiTheme="minorHAnsi"/>
        </w:rPr>
        <w:t>.</w:t>
      </w:r>
      <w:r w:rsidRPr="004B4A4C">
        <w:rPr>
          <w:rFonts w:asciiTheme="minorHAnsi" w:hAnsiTheme="minorHAnsi"/>
        </w:rPr>
        <w:t>m</w:t>
      </w:r>
      <w:r w:rsidR="007A488B" w:rsidRPr="004B4A4C">
        <w:rPr>
          <w:rFonts w:asciiTheme="minorHAnsi" w:hAnsiTheme="minorHAnsi"/>
        </w:rPr>
        <w:t xml:space="preserve">. – 10 </w:t>
      </w:r>
      <w:r w:rsidRPr="004B4A4C">
        <w:rPr>
          <w:rFonts w:asciiTheme="minorHAnsi" w:hAnsiTheme="minorHAnsi"/>
        </w:rPr>
        <w:t>p</w:t>
      </w:r>
      <w:r w:rsidR="007A488B" w:rsidRPr="004B4A4C">
        <w:rPr>
          <w:rFonts w:asciiTheme="minorHAnsi" w:hAnsiTheme="minorHAnsi"/>
        </w:rPr>
        <w:t>.</w:t>
      </w:r>
      <w:r w:rsidRPr="004B4A4C">
        <w:rPr>
          <w:rFonts w:asciiTheme="minorHAnsi" w:hAnsiTheme="minorHAnsi"/>
        </w:rPr>
        <w:t xml:space="preserve">m. </w:t>
      </w:r>
      <w:r w:rsidR="002D18D8" w:rsidRPr="004B4A4C">
        <w:rPr>
          <w:rFonts w:asciiTheme="minorHAnsi" w:hAnsiTheme="minorHAnsi"/>
        </w:rPr>
        <w:t xml:space="preserve">In </w:t>
      </w:r>
      <w:r w:rsidR="00701C78">
        <w:rPr>
          <w:rFonts w:asciiTheme="minorHAnsi" w:hAnsiTheme="minorHAnsi"/>
        </w:rPr>
        <w:t>FY 13-14</w:t>
      </w:r>
      <w:r w:rsidR="002D18D8" w:rsidRPr="004B4A4C">
        <w:rPr>
          <w:rFonts w:asciiTheme="minorHAnsi" w:hAnsiTheme="minorHAnsi"/>
        </w:rPr>
        <w:t xml:space="preserve"> tutoring in Vietnamese was added. </w:t>
      </w:r>
      <w:r w:rsidRPr="004B4A4C">
        <w:rPr>
          <w:rFonts w:asciiTheme="minorHAnsi" w:hAnsiTheme="minorHAnsi"/>
        </w:rPr>
        <w:t>The service has been available for 7 years</w:t>
      </w:r>
      <w:r w:rsidR="002D18D8" w:rsidRPr="004B4A4C">
        <w:rPr>
          <w:rFonts w:asciiTheme="minorHAnsi" w:hAnsiTheme="minorHAnsi"/>
        </w:rPr>
        <w:t xml:space="preserve"> and more than a quarter of a million tutoring sessions </w:t>
      </w:r>
      <w:r w:rsidR="0042047C">
        <w:rPr>
          <w:rFonts w:asciiTheme="minorHAnsi" w:hAnsiTheme="minorHAnsi"/>
        </w:rPr>
        <w:t xml:space="preserve">were </w:t>
      </w:r>
      <w:r w:rsidR="002D18D8" w:rsidRPr="004B4A4C">
        <w:rPr>
          <w:rFonts w:asciiTheme="minorHAnsi" w:hAnsiTheme="minorHAnsi"/>
        </w:rPr>
        <w:t>delivered</w:t>
      </w:r>
      <w:r w:rsidRPr="004B4A4C">
        <w:rPr>
          <w:rFonts w:asciiTheme="minorHAnsi" w:hAnsiTheme="minorHAnsi"/>
        </w:rPr>
        <w:t>. The program ensure</w:t>
      </w:r>
      <w:r w:rsidR="0042047C">
        <w:rPr>
          <w:rFonts w:asciiTheme="minorHAnsi" w:hAnsiTheme="minorHAnsi"/>
        </w:rPr>
        <w:t>d</w:t>
      </w:r>
      <w:r w:rsidRPr="004B4A4C">
        <w:rPr>
          <w:rFonts w:asciiTheme="minorHAnsi" w:hAnsiTheme="minorHAnsi"/>
        </w:rPr>
        <w:t xml:space="preserve"> that all Louisiana residents ha</w:t>
      </w:r>
      <w:r w:rsidR="0042047C">
        <w:rPr>
          <w:rFonts w:asciiTheme="minorHAnsi" w:hAnsiTheme="minorHAnsi"/>
        </w:rPr>
        <w:t>d</w:t>
      </w:r>
      <w:r w:rsidRPr="004B4A4C">
        <w:rPr>
          <w:rFonts w:asciiTheme="minorHAnsi" w:hAnsiTheme="minorHAnsi"/>
        </w:rPr>
        <w:t xml:space="preserve"> access to quality information and assistance.</w:t>
      </w:r>
      <w:r w:rsidR="002D18D8" w:rsidRPr="004B4A4C">
        <w:rPr>
          <w:rFonts w:asciiTheme="minorHAnsi" w:hAnsiTheme="minorHAnsi"/>
        </w:rPr>
        <w:t xml:space="preserve">  In 2015, the Louisiana Legislature passed Bill 28 (Act 239) which required </w:t>
      </w:r>
      <w:r w:rsidR="00CF0513">
        <w:rPr>
          <w:rFonts w:asciiTheme="minorHAnsi" w:hAnsiTheme="minorHAnsi"/>
        </w:rPr>
        <w:t xml:space="preserve">that </w:t>
      </w:r>
      <w:r w:rsidR="002D18D8" w:rsidRPr="004B4A4C">
        <w:rPr>
          <w:rFonts w:asciiTheme="minorHAnsi" w:hAnsiTheme="minorHAnsi"/>
        </w:rPr>
        <w:t>all publicly-funded K-12 schools advertise and promote HWLA to their students and teachers.</w:t>
      </w:r>
    </w:p>
    <w:p w:rsidR="007A488B" w:rsidRPr="004B4A4C" w:rsidRDefault="007A488B" w:rsidP="004427E5">
      <w:pPr>
        <w:ind w:firstLine="720"/>
        <w:rPr>
          <w:rFonts w:asciiTheme="minorHAnsi" w:hAnsiTheme="minorHAnsi"/>
        </w:rPr>
      </w:pPr>
    </w:p>
    <w:p w:rsidR="007A488B" w:rsidRPr="004B4A4C" w:rsidRDefault="007A488B" w:rsidP="007A488B">
      <w:pPr>
        <w:rPr>
          <w:rFonts w:asciiTheme="minorHAnsi" w:hAnsiTheme="minorHAnsi"/>
        </w:rPr>
      </w:pPr>
      <w:r w:rsidRPr="004B4A4C">
        <w:rPr>
          <w:rFonts w:asciiTheme="minorHAnsi" w:hAnsiTheme="minorHAnsi"/>
        </w:rPr>
        <w:t>In a public library staff survey</w:t>
      </w:r>
      <w:r w:rsidR="00E60D3B">
        <w:rPr>
          <w:rFonts w:asciiTheme="minorHAnsi" w:hAnsiTheme="minorHAnsi"/>
        </w:rPr>
        <w:t xml:space="preserve"> to assess database needs conducted,</w:t>
      </w:r>
      <w:r w:rsidRPr="004B4A4C">
        <w:rPr>
          <w:rFonts w:asciiTheme="minorHAnsi" w:hAnsiTheme="minorHAnsi"/>
        </w:rPr>
        <w:t xml:space="preserve"> in September 2016, HWLA was ranked 4.59 on a scale of 1-5</w:t>
      </w:r>
      <w:r w:rsidR="006A18DE">
        <w:rPr>
          <w:rFonts w:asciiTheme="minorHAnsi" w:hAnsiTheme="minorHAnsi"/>
        </w:rPr>
        <w:t xml:space="preserve"> in</w:t>
      </w:r>
      <w:r w:rsidRPr="004B4A4C">
        <w:rPr>
          <w:rFonts w:asciiTheme="minorHAnsi" w:hAnsiTheme="minorHAnsi"/>
        </w:rPr>
        <w:t xml:space="preserve"> importance.  The survey also showed that resources for children are perceived by library staff to be critically important in Louisiana. </w:t>
      </w:r>
      <w:r w:rsidR="00701C78">
        <w:rPr>
          <w:rFonts w:asciiTheme="minorHAnsi" w:hAnsiTheme="minorHAnsi"/>
        </w:rPr>
        <w:t>SLL</w:t>
      </w:r>
      <w:r w:rsidRPr="004B4A4C">
        <w:rPr>
          <w:rFonts w:asciiTheme="minorHAnsi" w:hAnsiTheme="minorHAnsi"/>
        </w:rPr>
        <w:t xml:space="preserve"> staff provide</w:t>
      </w:r>
      <w:r w:rsidR="00202FBE">
        <w:rPr>
          <w:rFonts w:asciiTheme="minorHAnsi" w:hAnsiTheme="minorHAnsi"/>
        </w:rPr>
        <w:t>d</w:t>
      </w:r>
      <w:r w:rsidRPr="004B4A4C">
        <w:rPr>
          <w:rFonts w:asciiTheme="minorHAnsi" w:hAnsiTheme="minorHAnsi"/>
        </w:rPr>
        <w:t xml:space="preserve"> training for public library staff </w:t>
      </w:r>
      <w:r w:rsidR="00202FBE">
        <w:rPr>
          <w:rFonts w:asciiTheme="minorHAnsi" w:hAnsiTheme="minorHAnsi"/>
        </w:rPr>
        <w:t>in how to reach out to schools and</w:t>
      </w:r>
      <w:r w:rsidRPr="004B4A4C">
        <w:rPr>
          <w:rFonts w:asciiTheme="minorHAnsi" w:hAnsiTheme="minorHAnsi"/>
        </w:rPr>
        <w:t xml:space="preserve"> promote HWLA.</w:t>
      </w:r>
    </w:p>
    <w:p w:rsidR="002D18D8" w:rsidRPr="004B4A4C" w:rsidRDefault="002D18D8" w:rsidP="007A488B">
      <w:pPr>
        <w:rPr>
          <w:rFonts w:asciiTheme="minorHAnsi" w:hAnsiTheme="minorHAnsi"/>
        </w:rPr>
      </w:pPr>
    </w:p>
    <w:p w:rsidR="002D18D8" w:rsidRPr="004B4A4C" w:rsidRDefault="002D18D8" w:rsidP="00CF0513">
      <w:pPr>
        <w:rPr>
          <w:rFonts w:asciiTheme="minorHAnsi" w:hAnsiTheme="minorHAnsi"/>
        </w:rPr>
      </w:pPr>
      <w:r w:rsidRPr="004B4A4C">
        <w:rPr>
          <w:rFonts w:asciiTheme="minorHAnsi" w:hAnsiTheme="minorHAnsi"/>
        </w:rPr>
        <w:t>Simplif</w:t>
      </w:r>
      <w:r w:rsidR="00202FBE">
        <w:rPr>
          <w:rFonts w:asciiTheme="minorHAnsi" w:hAnsiTheme="minorHAnsi"/>
        </w:rPr>
        <w:t>ication of log-on procedures</w:t>
      </w:r>
      <w:r w:rsidRPr="004B4A4C">
        <w:rPr>
          <w:rFonts w:asciiTheme="minorHAnsi" w:hAnsiTheme="minorHAnsi"/>
        </w:rPr>
        <w:t xml:space="preserve"> also increased usage. The trend for </w:t>
      </w:r>
      <w:r w:rsidR="009C022D">
        <w:rPr>
          <w:rFonts w:asciiTheme="minorHAnsi" w:hAnsiTheme="minorHAnsi"/>
        </w:rPr>
        <w:t xml:space="preserve">increased </w:t>
      </w:r>
      <w:r w:rsidRPr="004B4A4C">
        <w:rPr>
          <w:rFonts w:asciiTheme="minorHAnsi" w:hAnsiTheme="minorHAnsi"/>
        </w:rPr>
        <w:t xml:space="preserve">participation </w:t>
      </w:r>
      <w:r w:rsidR="009C022D">
        <w:rPr>
          <w:rFonts w:asciiTheme="minorHAnsi" w:hAnsiTheme="minorHAnsi"/>
        </w:rPr>
        <w:t>should</w:t>
      </w:r>
      <w:r w:rsidRPr="004B4A4C">
        <w:rPr>
          <w:rFonts w:asciiTheme="minorHAnsi" w:hAnsiTheme="minorHAnsi"/>
        </w:rPr>
        <w:t xml:space="preserve"> continue as more and more people become aware of this </w:t>
      </w:r>
      <w:r w:rsidR="009C022D">
        <w:rPr>
          <w:rFonts w:asciiTheme="minorHAnsi" w:hAnsiTheme="minorHAnsi"/>
        </w:rPr>
        <w:t>service</w:t>
      </w:r>
      <w:r w:rsidRPr="004B4A4C">
        <w:rPr>
          <w:rFonts w:asciiTheme="minorHAnsi" w:hAnsiTheme="minorHAnsi"/>
        </w:rPr>
        <w:t xml:space="preserve">. In the </w:t>
      </w:r>
      <w:r w:rsidRPr="00114A25">
        <w:rPr>
          <w:rFonts w:asciiTheme="minorHAnsi" w:hAnsiTheme="minorHAnsi"/>
        </w:rPr>
        <w:t xml:space="preserve">2016 </w:t>
      </w:r>
      <w:r w:rsidR="00114A25" w:rsidRPr="00114A25">
        <w:rPr>
          <w:rFonts w:asciiTheme="minorHAnsi" w:hAnsiTheme="minorHAnsi"/>
        </w:rPr>
        <w:t>database survey</w:t>
      </w:r>
      <w:r w:rsidRPr="00114A25">
        <w:rPr>
          <w:rFonts w:asciiTheme="minorHAnsi" w:hAnsiTheme="minorHAnsi"/>
        </w:rPr>
        <w:t>,</w:t>
      </w:r>
      <w:r w:rsidRPr="004B4A4C">
        <w:rPr>
          <w:rFonts w:asciiTheme="minorHAnsi" w:hAnsiTheme="minorHAnsi"/>
        </w:rPr>
        <w:t xml:space="preserve"> HomeworkLouisiana and Learning Express ranked the highest. Some comments by students included, “I am really glad this service is offered. It has really helped me keep my grades up.” The dropout rate in Louisiana fell</w:t>
      </w:r>
      <w:r w:rsidR="009C022D">
        <w:rPr>
          <w:rFonts w:asciiTheme="minorHAnsi" w:hAnsiTheme="minorHAnsi"/>
        </w:rPr>
        <w:t xml:space="preserve"> between </w:t>
      </w:r>
      <w:r w:rsidR="00701C78">
        <w:rPr>
          <w:rFonts w:asciiTheme="minorHAnsi" w:hAnsiTheme="minorHAnsi"/>
        </w:rPr>
        <w:t>FY 13-14</w:t>
      </w:r>
      <w:r w:rsidRPr="004B4A4C">
        <w:rPr>
          <w:rFonts w:asciiTheme="minorHAnsi" w:hAnsiTheme="minorHAnsi"/>
        </w:rPr>
        <w:t xml:space="preserve"> </w:t>
      </w:r>
      <w:r w:rsidR="009C022D">
        <w:rPr>
          <w:rFonts w:asciiTheme="minorHAnsi" w:hAnsiTheme="minorHAnsi"/>
        </w:rPr>
        <w:t>and</w:t>
      </w:r>
      <w:r w:rsidRPr="004B4A4C">
        <w:rPr>
          <w:rFonts w:asciiTheme="minorHAnsi" w:hAnsiTheme="minorHAnsi"/>
        </w:rPr>
        <w:t xml:space="preserve"> </w:t>
      </w:r>
      <w:r w:rsidR="00701C78">
        <w:rPr>
          <w:rFonts w:asciiTheme="minorHAnsi" w:hAnsiTheme="minorHAnsi"/>
        </w:rPr>
        <w:t>FY 14-15</w:t>
      </w:r>
      <w:r w:rsidRPr="004B4A4C">
        <w:rPr>
          <w:rFonts w:asciiTheme="minorHAnsi" w:hAnsiTheme="minorHAnsi"/>
        </w:rPr>
        <w:t>. There were 4</w:t>
      </w:r>
      <w:r w:rsidR="00AB1416">
        <w:rPr>
          <w:rFonts w:asciiTheme="minorHAnsi" w:hAnsiTheme="minorHAnsi"/>
        </w:rPr>
        <w:t>3</w:t>
      </w:r>
      <w:r w:rsidRPr="004B4A4C">
        <w:rPr>
          <w:rFonts w:asciiTheme="minorHAnsi" w:hAnsiTheme="minorHAnsi"/>
        </w:rPr>
        <w:t xml:space="preserve">9 </w:t>
      </w:r>
      <w:r w:rsidR="00CF0513">
        <w:rPr>
          <w:rFonts w:asciiTheme="minorHAnsi" w:hAnsiTheme="minorHAnsi"/>
        </w:rPr>
        <w:t xml:space="preserve">fewer </w:t>
      </w:r>
      <w:r w:rsidRPr="004B4A4C">
        <w:rPr>
          <w:rFonts w:asciiTheme="minorHAnsi" w:hAnsiTheme="minorHAnsi"/>
        </w:rPr>
        <w:t xml:space="preserve">dropouts in grades 7 – 12 and 188 </w:t>
      </w:r>
      <w:r w:rsidR="00CF0513">
        <w:rPr>
          <w:rFonts w:asciiTheme="minorHAnsi" w:hAnsiTheme="minorHAnsi"/>
        </w:rPr>
        <w:t>fewer</w:t>
      </w:r>
      <w:r w:rsidRPr="004B4A4C">
        <w:rPr>
          <w:rFonts w:asciiTheme="minorHAnsi" w:hAnsiTheme="minorHAnsi"/>
        </w:rPr>
        <w:t xml:space="preserve"> in grades 9-12,</w:t>
      </w:r>
      <w:r w:rsidR="00D83BD0">
        <w:rPr>
          <w:rFonts w:asciiTheme="minorHAnsi" w:hAnsiTheme="minorHAnsi"/>
        </w:rPr>
        <w:t xml:space="preserve"> although </w:t>
      </w:r>
      <w:r w:rsidR="00D16707">
        <w:rPr>
          <w:rFonts w:asciiTheme="minorHAnsi" w:hAnsiTheme="minorHAnsi"/>
        </w:rPr>
        <w:t xml:space="preserve">a direct </w:t>
      </w:r>
      <w:r w:rsidR="00D83BD0">
        <w:rPr>
          <w:rFonts w:asciiTheme="minorHAnsi" w:hAnsiTheme="minorHAnsi"/>
        </w:rPr>
        <w:t>correlation between these figures and HWLA</w:t>
      </w:r>
      <w:r w:rsidR="005450A5">
        <w:rPr>
          <w:rFonts w:asciiTheme="minorHAnsi" w:hAnsiTheme="minorHAnsi"/>
        </w:rPr>
        <w:t xml:space="preserve"> </w:t>
      </w:r>
      <w:r w:rsidR="005C33E1">
        <w:rPr>
          <w:rFonts w:asciiTheme="minorHAnsi" w:hAnsiTheme="minorHAnsi"/>
        </w:rPr>
        <w:t>use</w:t>
      </w:r>
      <w:r w:rsidR="00D16707">
        <w:rPr>
          <w:rFonts w:asciiTheme="minorHAnsi" w:hAnsiTheme="minorHAnsi"/>
        </w:rPr>
        <w:t xml:space="preserve"> cannot be made</w:t>
      </w:r>
      <w:r w:rsidR="005C33E1">
        <w:rPr>
          <w:rFonts w:asciiTheme="minorHAnsi" w:hAnsiTheme="minorHAnsi"/>
        </w:rPr>
        <w:t xml:space="preserve"> </w:t>
      </w:r>
      <w:r w:rsidR="005450A5">
        <w:rPr>
          <w:rFonts w:asciiTheme="minorHAnsi" w:hAnsiTheme="minorHAnsi"/>
        </w:rPr>
        <w:t>(DT #12)</w:t>
      </w:r>
      <w:r w:rsidR="00D83BD0">
        <w:rPr>
          <w:rFonts w:asciiTheme="minorHAnsi" w:hAnsiTheme="minorHAnsi"/>
        </w:rPr>
        <w:t>.</w:t>
      </w:r>
      <w:r w:rsidRPr="004B4A4C">
        <w:rPr>
          <w:rFonts w:asciiTheme="minorHAnsi" w:hAnsiTheme="minorHAnsi"/>
        </w:rPr>
        <w:t xml:space="preserve"> </w:t>
      </w:r>
    </w:p>
    <w:p w:rsidR="007A488B" w:rsidRPr="004B4A4C" w:rsidRDefault="007A488B" w:rsidP="00CF0513">
      <w:pPr>
        <w:rPr>
          <w:rFonts w:asciiTheme="minorHAnsi" w:hAnsiTheme="minorHAnsi"/>
        </w:rPr>
      </w:pPr>
    </w:p>
    <w:p w:rsidR="007A488B" w:rsidRPr="004B4A4C" w:rsidRDefault="007A488B" w:rsidP="0044581C">
      <w:pPr>
        <w:pStyle w:val="ListParagraph"/>
        <w:numPr>
          <w:ilvl w:val="0"/>
          <w:numId w:val="1"/>
        </w:numPr>
        <w:rPr>
          <w:rFonts w:asciiTheme="minorHAnsi" w:hAnsiTheme="minorHAnsi"/>
        </w:rPr>
      </w:pPr>
      <w:r w:rsidRPr="004B4A4C">
        <w:rPr>
          <w:rFonts w:asciiTheme="minorHAnsi" w:hAnsiTheme="minorHAnsi"/>
          <w:b/>
        </w:rPr>
        <w:t>Tutoring sessions on HomeworkLouisiana will exceed 25,000 annually was achieved.</w:t>
      </w:r>
      <w:r w:rsidR="002D18D8" w:rsidRPr="004B4A4C">
        <w:rPr>
          <w:rFonts w:asciiTheme="minorHAnsi" w:hAnsiTheme="minorHAnsi"/>
          <w:b/>
        </w:rPr>
        <w:t xml:space="preserve"> </w:t>
      </w:r>
      <w:r w:rsidRPr="004B4A4C">
        <w:rPr>
          <w:rFonts w:asciiTheme="minorHAnsi" w:hAnsiTheme="minorHAnsi"/>
        </w:rPr>
        <w:t>Tutoring sessions on HWLA exceed</w:t>
      </w:r>
      <w:r w:rsidR="005C33E1">
        <w:rPr>
          <w:rFonts w:asciiTheme="minorHAnsi" w:hAnsiTheme="minorHAnsi"/>
        </w:rPr>
        <w:t>ed</w:t>
      </w:r>
      <w:r w:rsidRPr="004B4A4C">
        <w:rPr>
          <w:rFonts w:asciiTheme="minorHAnsi" w:hAnsiTheme="minorHAnsi"/>
        </w:rPr>
        <w:t xml:space="preserve"> 25,000 annually for each year of the reporting period. There were 66,467 tutoring sessions in </w:t>
      </w:r>
      <w:r w:rsidR="006A18DE">
        <w:rPr>
          <w:rFonts w:asciiTheme="minorHAnsi" w:hAnsiTheme="minorHAnsi"/>
        </w:rPr>
        <w:t>FY15-16</w:t>
      </w:r>
      <w:r w:rsidRPr="004B4A4C">
        <w:rPr>
          <w:rFonts w:asciiTheme="minorHAnsi" w:hAnsiTheme="minorHAnsi"/>
        </w:rPr>
        <w:t xml:space="preserve"> for a total of 22,418 hours of instruction and 70,383 sessions in </w:t>
      </w:r>
      <w:r w:rsidR="006A18DE">
        <w:rPr>
          <w:rFonts w:asciiTheme="minorHAnsi" w:hAnsiTheme="minorHAnsi"/>
        </w:rPr>
        <w:t xml:space="preserve">FY 14-15 </w:t>
      </w:r>
      <w:r w:rsidR="005450A5">
        <w:rPr>
          <w:rFonts w:asciiTheme="minorHAnsi" w:hAnsiTheme="minorHAnsi"/>
        </w:rPr>
        <w:t>(DT #5)</w:t>
      </w:r>
      <w:r w:rsidRPr="004B4A4C">
        <w:rPr>
          <w:rFonts w:asciiTheme="minorHAnsi" w:hAnsiTheme="minorHAnsi"/>
        </w:rPr>
        <w:t xml:space="preserve">. </w:t>
      </w:r>
    </w:p>
    <w:p w:rsidR="002D18D8" w:rsidRPr="004B4A4C" w:rsidRDefault="002D18D8" w:rsidP="00CF0513">
      <w:pPr>
        <w:rPr>
          <w:rFonts w:asciiTheme="minorHAnsi" w:hAnsiTheme="minorHAnsi"/>
        </w:rPr>
      </w:pPr>
    </w:p>
    <w:p w:rsidR="002D18D8" w:rsidRPr="004B4A4C" w:rsidRDefault="005E13D2" w:rsidP="00CF0513">
      <w:pPr>
        <w:rPr>
          <w:rFonts w:asciiTheme="minorHAnsi" w:hAnsiTheme="minorHAnsi"/>
        </w:rPr>
      </w:pPr>
      <w:r>
        <w:rPr>
          <w:rFonts w:asciiTheme="minorHAnsi" w:hAnsiTheme="minorHAnsi"/>
        </w:rPr>
        <w:t>HWLA use</w:t>
      </w:r>
      <w:r w:rsidR="00EC360B" w:rsidRPr="004B4A4C">
        <w:rPr>
          <w:rFonts w:asciiTheme="minorHAnsi" w:hAnsiTheme="minorHAnsi"/>
        </w:rPr>
        <w:t xml:space="preserve"> </w:t>
      </w:r>
      <w:r w:rsidR="00EC360B">
        <w:rPr>
          <w:rFonts w:asciiTheme="minorHAnsi" w:hAnsiTheme="minorHAnsi"/>
        </w:rPr>
        <w:t xml:space="preserve">rose </w:t>
      </w:r>
      <w:r w:rsidR="00EC360B" w:rsidRPr="004B4A4C">
        <w:rPr>
          <w:rFonts w:asciiTheme="minorHAnsi" w:hAnsiTheme="minorHAnsi"/>
        </w:rPr>
        <w:t xml:space="preserve">exponentially to the point that the “cost” of a tutoring session </w:t>
      </w:r>
      <w:r w:rsidR="00EC360B">
        <w:rPr>
          <w:rFonts w:asciiTheme="minorHAnsi" w:hAnsiTheme="minorHAnsi"/>
        </w:rPr>
        <w:t>was</w:t>
      </w:r>
      <w:r w:rsidR="00EC360B" w:rsidRPr="004B4A4C">
        <w:rPr>
          <w:rFonts w:asciiTheme="minorHAnsi" w:hAnsiTheme="minorHAnsi"/>
        </w:rPr>
        <w:t xml:space="preserve"> just $5, based on amount paid and number of sessions conducted.  More than a quarter of a million tutoring sessions have been conducted since the beginning of the program seven years ago.</w:t>
      </w:r>
      <w:r w:rsidR="00EC360B">
        <w:rPr>
          <w:rFonts w:asciiTheme="minorHAnsi" w:hAnsiTheme="minorHAnsi"/>
        </w:rPr>
        <w:t xml:space="preserve">  Approximately half </w:t>
      </w:r>
      <w:r w:rsidR="00EC360B" w:rsidRPr="004B4A4C">
        <w:rPr>
          <w:rFonts w:asciiTheme="minorHAnsi" w:hAnsiTheme="minorHAnsi"/>
        </w:rPr>
        <w:t>of the usage</w:t>
      </w:r>
      <w:r w:rsidR="00EC360B">
        <w:rPr>
          <w:rFonts w:asciiTheme="minorHAnsi" w:hAnsiTheme="minorHAnsi"/>
        </w:rPr>
        <w:t xml:space="preserve"> was</w:t>
      </w:r>
      <w:r w:rsidR="00EC360B" w:rsidRPr="004B4A4C">
        <w:rPr>
          <w:rFonts w:asciiTheme="minorHAnsi" w:hAnsiTheme="minorHAnsi"/>
        </w:rPr>
        <w:t xml:space="preserve"> from 10th and 11th graders</w:t>
      </w:r>
      <w:r w:rsidR="00EC360B">
        <w:rPr>
          <w:rFonts w:asciiTheme="minorHAnsi" w:hAnsiTheme="minorHAnsi"/>
        </w:rPr>
        <w:t xml:space="preserve">.  More than 90% of the usage was </w:t>
      </w:r>
      <w:r w:rsidR="00EC260B">
        <w:rPr>
          <w:rFonts w:asciiTheme="minorHAnsi" w:hAnsiTheme="minorHAnsi"/>
        </w:rPr>
        <w:t xml:space="preserve">for </w:t>
      </w:r>
      <w:r w:rsidR="00EC360B">
        <w:rPr>
          <w:rFonts w:asciiTheme="minorHAnsi" w:hAnsiTheme="minorHAnsi"/>
        </w:rPr>
        <w:t>math tutoring.</w:t>
      </w:r>
      <w:r w:rsidR="00EC360B" w:rsidRPr="004B4A4C">
        <w:rPr>
          <w:rFonts w:asciiTheme="minorHAnsi" w:hAnsiTheme="minorHAnsi"/>
        </w:rPr>
        <w:t xml:space="preserve"> </w:t>
      </w:r>
      <w:r w:rsidR="00EC360B">
        <w:rPr>
          <w:rFonts w:asciiTheme="minorHAnsi" w:hAnsiTheme="minorHAnsi"/>
        </w:rPr>
        <w:t xml:space="preserve"> </w:t>
      </w:r>
      <w:r w:rsidR="00EC360B" w:rsidRPr="004B4A4C">
        <w:rPr>
          <w:rFonts w:asciiTheme="minorHAnsi" w:hAnsiTheme="minorHAnsi"/>
        </w:rPr>
        <w:t xml:space="preserve">A quarter of the usage </w:t>
      </w:r>
      <w:r w:rsidR="00EC360B">
        <w:rPr>
          <w:rFonts w:asciiTheme="minorHAnsi" w:hAnsiTheme="minorHAnsi"/>
        </w:rPr>
        <w:t>was</w:t>
      </w:r>
      <w:r w:rsidR="00EC360B" w:rsidRPr="004B4A4C">
        <w:rPr>
          <w:rFonts w:asciiTheme="minorHAnsi" w:hAnsiTheme="minorHAnsi"/>
        </w:rPr>
        <w:t xml:space="preserve"> college level. </w:t>
      </w:r>
      <w:r w:rsidR="002D18D8" w:rsidRPr="004B4A4C">
        <w:rPr>
          <w:rFonts w:asciiTheme="minorHAnsi" w:hAnsiTheme="minorHAnsi"/>
        </w:rPr>
        <w:t xml:space="preserve">Promotion of </w:t>
      </w:r>
      <w:r w:rsidR="00EC260B">
        <w:rPr>
          <w:rFonts w:asciiTheme="minorHAnsi" w:hAnsiTheme="minorHAnsi"/>
        </w:rPr>
        <w:t>H</w:t>
      </w:r>
      <w:r w:rsidR="002D18D8" w:rsidRPr="004B4A4C">
        <w:rPr>
          <w:rFonts w:asciiTheme="minorHAnsi" w:hAnsiTheme="minorHAnsi"/>
        </w:rPr>
        <w:t xml:space="preserve">omeworkLouisiana on an annual basis </w:t>
      </w:r>
      <w:r>
        <w:rPr>
          <w:rFonts w:asciiTheme="minorHAnsi" w:hAnsiTheme="minorHAnsi"/>
        </w:rPr>
        <w:t>was</w:t>
      </w:r>
      <w:r w:rsidR="002D18D8" w:rsidRPr="004B4A4C">
        <w:rPr>
          <w:rFonts w:asciiTheme="minorHAnsi" w:hAnsiTheme="minorHAnsi"/>
        </w:rPr>
        <w:t xml:space="preserve"> key because new students enter</w:t>
      </w:r>
      <w:r>
        <w:rPr>
          <w:rFonts w:asciiTheme="minorHAnsi" w:hAnsiTheme="minorHAnsi"/>
        </w:rPr>
        <w:t>ed</w:t>
      </w:r>
      <w:r w:rsidR="002D18D8" w:rsidRPr="004B4A4C">
        <w:rPr>
          <w:rFonts w:asciiTheme="minorHAnsi" w:hAnsiTheme="minorHAnsi"/>
        </w:rPr>
        <w:t xml:space="preserve"> the school system</w:t>
      </w:r>
      <w:r>
        <w:rPr>
          <w:rFonts w:asciiTheme="minorHAnsi" w:hAnsiTheme="minorHAnsi"/>
        </w:rPr>
        <w:t xml:space="preserve"> each year </w:t>
      </w:r>
      <w:r w:rsidR="002D18D8" w:rsidRPr="004B4A4C">
        <w:rPr>
          <w:rFonts w:asciiTheme="minorHAnsi" w:hAnsiTheme="minorHAnsi"/>
        </w:rPr>
        <w:t>and others graduate</w:t>
      </w:r>
      <w:r>
        <w:rPr>
          <w:rFonts w:asciiTheme="minorHAnsi" w:hAnsiTheme="minorHAnsi"/>
        </w:rPr>
        <w:t>d</w:t>
      </w:r>
      <w:r w:rsidR="002D18D8" w:rsidRPr="004B4A4C">
        <w:rPr>
          <w:rFonts w:asciiTheme="minorHAnsi" w:hAnsiTheme="minorHAnsi"/>
        </w:rPr>
        <w:t>.</w:t>
      </w:r>
      <w:r w:rsidR="00AD6393">
        <w:rPr>
          <w:rFonts w:asciiTheme="minorHAnsi" w:hAnsiTheme="minorHAnsi"/>
        </w:rPr>
        <w:t xml:space="preserve">  </w:t>
      </w:r>
      <w:r w:rsidR="002D18D8" w:rsidRPr="004B4A4C">
        <w:rPr>
          <w:rFonts w:asciiTheme="minorHAnsi" w:hAnsiTheme="minorHAnsi"/>
        </w:rPr>
        <w:t>Because of the high usage, the vendor, Tutor.com, i</w:t>
      </w:r>
      <w:r w:rsidR="00134B51">
        <w:rPr>
          <w:rFonts w:asciiTheme="minorHAnsi" w:hAnsiTheme="minorHAnsi"/>
        </w:rPr>
        <w:t>ncreased</w:t>
      </w:r>
      <w:r w:rsidR="002D18D8" w:rsidRPr="004B4A4C">
        <w:rPr>
          <w:rFonts w:asciiTheme="minorHAnsi" w:hAnsiTheme="minorHAnsi"/>
        </w:rPr>
        <w:t xml:space="preserve"> the cost.  Without an increase in funding, </w:t>
      </w:r>
      <w:r w:rsidR="00701C78">
        <w:rPr>
          <w:rFonts w:asciiTheme="minorHAnsi" w:hAnsiTheme="minorHAnsi"/>
        </w:rPr>
        <w:t>SLL</w:t>
      </w:r>
      <w:r w:rsidR="002D18D8" w:rsidRPr="004B4A4C">
        <w:rPr>
          <w:rFonts w:asciiTheme="minorHAnsi" w:hAnsiTheme="minorHAnsi"/>
        </w:rPr>
        <w:t xml:space="preserve"> </w:t>
      </w:r>
      <w:r w:rsidR="00134B51">
        <w:rPr>
          <w:rFonts w:asciiTheme="minorHAnsi" w:hAnsiTheme="minorHAnsi"/>
        </w:rPr>
        <w:t xml:space="preserve">will not be able to sustain HWLA at the current level and </w:t>
      </w:r>
      <w:r w:rsidR="002D18D8" w:rsidRPr="004B4A4C">
        <w:rPr>
          <w:rFonts w:asciiTheme="minorHAnsi" w:hAnsiTheme="minorHAnsi"/>
        </w:rPr>
        <w:t>may have to l</w:t>
      </w:r>
      <w:r w:rsidR="00134B51">
        <w:rPr>
          <w:rFonts w:asciiTheme="minorHAnsi" w:hAnsiTheme="minorHAnsi"/>
        </w:rPr>
        <w:t>imit usage by simultaneous user</w:t>
      </w:r>
      <w:r w:rsidR="00543998">
        <w:rPr>
          <w:rFonts w:asciiTheme="minorHAnsi" w:hAnsiTheme="minorHAnsi"/>
        </w:rPr>
        <w:t>s</w:t>
      </w:r>
      <w:r w:rsidR="002D18D8" w:rsidRPr="004B4A4C">
        <w:rPr>
          <w:rFonts w:asciiTheme="minorHAnsi" w:hAnsiTheme="minorHAnsi"/>
        </w:rPr>
        <w:t xml:space="preserve"> or shorten the hours of service</w:t>
      </w:r>
      <w:r w:rsidR="00134B51">
        <w:rPr>
          <w:rFonts w:asciiTheme="minorHAnsi" w:hAnsiTheme="minorHAnsi"/>
        </w:rPr>
        <w:t>.</w:t>
      </w:r>
    </w:p>
    <w:p w:rsidR="002D18D8" w:rsidRPr="004B4A4C" w:rsidRDefault="002D18D8" w:rsidP="00CF0513">
      <w:pPr>
        <w:rPr>
          <w:rFonts w:asciiTheme="minorHAnsi" w:hAnsiTheme="minorHAnsi"/>
        </w:rPr>
      </w:pPr>
    </w:p>
    <w:p w:rsidR="007A488B" w:rsidRPr="004B4A4C" w:rsidRDefault="00701C78" w:rsidP="00CF0513">
      <w:pPr>
        <w:rPr>
          <w:rFonts w:asciiTheme="minorHAnsi" w:hAnsiTheme="minorHAnsi"/>
        </w:rPr>
      </w:pPr>
      <w:r>
        <w:rPr>
          <w:rFonts w:asciiTheme="minorHAnsi" w:hAnsiTheme="minorHAnsi"/>
        </w:rPr>
        <w:t>SLL</w:t>
      </w:r>
      <w:r w:rsidR="00AD6393">
        <w:rPr>
          <w:rFonts w:asciiTheme="minorHAnsi" w:hAnsiTheme="minorHAnsi"/>
        </w:rPr>
        <w:t xml:space="preserve"> provided</w:t>
      </w:r>
      <w:r w:rsidR="002D18D8" w:rsidRPr="004B4A4C">
        <w:rPr>
          <w:rFonts w:asciiTheme="minorHAnsi" w:hAnsiTheme="minorHAnsi"/>
        </w:rPr>
        <w:t xml:space="preserve"> promotional materials to libraries and a PDF file to schools to help advertise the service.</w:t>
      </w:r>
      <w:r w:rsidR="007A488B" w:rsidRPr="004B4A4C">
        <w:rPr>
          <w:rFonts w:asciiTheme="minorHAnsi" w:hAnsiTheme="minorHAnsi"/>
        </w:rPr>
        <w:t xml:space="preserve"> There was little publicity </w:t>
      </w:r>
      <w:r w:rsidR="00E365C6">
        <w:rPr>
          <w:rFonts w:asciiTheme="minorHAnsi" w:hAnsiTheme="minorHAnsi"/>
        </w:rPr>
        <w:t xml:space="preserve">by the State Library </w:t>
      </w:r>
      <w:r w:rsidR="002D18D8" w:rsidRPr="004B4A4C">
        <w:rPr>
          <w:rFonts w:asciiTheme="minorHAnsi" w:hAnsiTheme="minorHAnsi"/>
        </w:rPr>
        <w:t>between 2015 and 2017 because of the layoff of the communications director</w:t>
      </w:r>
      <w:r w:rsidR="00CF7235">
        <w:rPr>
          <w:rFonts w:asciiTheme="minorHAnsi" w:hAnsiTheme="minorHAnsi"/>
        </w:rPr>
        <w:t xml:space="preserve"> at SLL</w:t>
      </w:r>
      <w:r w:rsidR="002D18D8" w:rsidRPr="004B4A4C">
        <w:rPr>
          <w:rFonts w:asciiTheme="minorHAnsi" w:hAnsiTheme="minorHAnsi"/>
        </w:rPr>
        <w:t xml:space="preserve">. However, </w:t>
      </w:r>
      <w:r>
        <w:rPr>
          <w:rFonts w:asciiTheme="minorHAnsi" w:hAnsiTheme="minorHAnsi"/>
        </w:rPr>
        <w:t>SLL</w:t>
      </w:r>
      <w:r w:rsidR="007A488B" w:rsidRPr="004B4A4C">
        <w:rPr>
          <w:rFonts w:asciiTheme="minorHAnsi" w:hAnsiTheme="minorHAnsi"/>
        </w:rPr>
        <w:t xml:space="preserve"> </w:t>
      </w:r>
      <w:r w:rsidR="002D18D8" w:rsidRPr="004B4A4C">
        <w:rPr>
          <w:rFonts w:asciiTheme="minorHAnsi" w:hAnsiTheme="minorHAnsi"/>
        </w:rPr>
        <w:t xml:space="preserve">staff continued to publicize </w:t>
      </w:r>
      <w:r w:rsidR="007A488B" w:rsidRPr="004B4A4C">
        <w:rPr>
          <w:rFonts w:asciiTheme="minorHAnsi" w:hAnsiTheme="minorHAnsi"/>
        </w:rPr>
        <w:t xml:space="preserve">the program at state conferences </w:t>
      </w:r>
      <w:r w:rsidR="002D18D8" w:rsidRPr="004B4A4C">
        <w:rPr>
          <w:rFonts w:asciiTheme="minorHAnsi" w:hAnsiTheme="minorHAnsi"/>
        </w:rPr>
        <w:t xml:space="preserve">and via webinars for public library staff. </w:t>
      </w:r>
    </w:p>
    <w:p w:rsidR="0000537A" w:rsidRPr="004B4A4C" w:rsidRDefault="0000537A" w:rsidP="004427E5">
      <w:pPr>
        <w:ind w:firstLine="720"/>
        <w:rPr>
          <w:rFonts w:asciiTheme="minorHAnsi" w:hAnsiTheme="minorHAnsi"/>
        </w:rPr>
      </w:pPr>
    </w:p>
    <w:p w:rsidR="0014750C" w:rsidRPr="004B4A4C" w:rsidRDefault="0014750C" w:rsidP="0014750C">
      <w:p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HomeworkLouisiana (HWLA)</w:t>
      </w:r>
    </w:p>
    <w:tbl>
      <w:tblPr>
        <w:tblStyle w:val="TableGrid1"/>
        <w:tblW w:w="5000" w:type="pct"/>
        <w:tblLook w:val="04A0" w:firstRow="1" w:lastRow="0" w:firstColumn="1" w:lastColumn="0" w:noHBand="0" w:noVBand="1"/>
      </w:tblPr>
      <w:tblGrid>
        <w:gridCol w:w="3306"/>
        <w:gridCol w:w="6270"/>
      </w:tblGrid>
      <w:tr w:rsidR="0014750C" w:rsidRPr="004B4A4C" w:rsidTr="005A0CCF">
        <w:tc>
          <w:tcPr>
            <w:tcW w:w="1726" w:type="pct"/>
          </w:tcPr>
          <w:p w:rsidR="0014750C" w:rsidRPr="004B4A4C" w:rsidRDefault="0014750C" w:rsidP="004C2844">
            <w:pPr>
              <w:rPr>
                <w:rFonts w:asciiTheme="minorHAnsi" w:hAnsiTheme="minorHAnsi"/>
              </w:rPr>
            </w:pPr>
            <w:r w:rsidRPr="004B4A4C">
              <w:rPr>
                <w:rFonts w:asciiTheme="minorHAnsi" w:hAnsiTheme="minorHAnsi"/>
              </w:rPr>
              <w:t>Key Measure #6 (Goal 2)</w:t>
            </w:r>
          </w:p>
        </w:tc>
        <w:tc>
          <w:tcPr>
            <w:tcW w:w="3274" w:type="pct"/>
          </w:tcPr>
          <w:p w:rsidR="0014750C" w:rsidRPr="004B4A4C" w:rsidRDefault="0014750C" w:rsidP="004C2844">
            <w:pPr>
              <w:rPr>
                <w:rFonts w:asciiTheme="minorHAnsi" w:hAnsiTheme="minorHAnsi"/>
              </w:rPr>
            </w:pPr>
          </w:p>
        </w:tc>
      </w:tr>
      <w:tr w:rsidR="0014750C" w:rsidRPr="004B4A4C" w:rsidTr="005A0CCF">
        <w:trPr>
          <w:trHeight w:val="1115"/>
        </w:trPr>
        <w:tc>
          <w:tcPr>
            <w:tcW w:w="1726" w:type="pct"/>
          </w:tcPr>
          <w:p w:rsidR="0014750C" w:rsidRPr="004B4A4C" w:rsidRDefault="0014750C" w:rsidP="0044581C">
            <w:pPr>
              <w:numPr>
                <w:ilvl w:val="0"/>
                <w:numId w:val="1"/>
              </w:numPr>
              <w:contextualSpacing/>
              <w:rPr>
                <w:rFonts w:asciiTheme="minorHAnsi" w:hAnsiTheme="minorHAnsi"/>
              </w:rPr>
            </w:pPr>
            <w:r w:rsidRPr="004B4A4C">
              <w:rPr>
                <w:rFonts w:asciiTheme="minorHAnsi" w:hAnsiTheme="minorHAnsi"/>
              </w:rPr>
              <w:t>Tutoring sessions on HomeworkLouisiana will exceed 25,000 annually.</w:t>
            </w:r>
          </w:p>
        </w:tc>
        <w:tc>
          <w:tcPr>
            <w:tcW w:w="3274" w:type="pct"/>
          </w:tcPr>
          <w:p w:rsidR="0014750C" w:rsidRPr="004B4A4C" w:rsidRDefault="0014750C" w:rsidP="004C2844">
            <w:pPr>
              <w:rPr>
                <w:rFonts w:asciiTheme="minorHAnsi" w:hAnsiTheme="minorHAnsi"/>
                <w:b/>
                <w:i/>
              </w:rPr>
            </w:pPr>
            <w:r w:rsidRPr="004B4A4C">
              <w:rPr>
                <w:rFonts w:asciiTheme="minorHAnsi" w:hAnsiTheme="minorHAnsi"/>
                <w:b/>
                <w:i/>
              </w:rPr>
              <w:t>Goal Achieved</w:t>
            </w:r>
          </w:p>
          <w:p w:rsidR="0014750C" w:rsidRPr="004B4A4C" w:rsidRDefault="0014750C" w:rsidP="00D762A4">
            <w:pPr>
              <w:rPr>
                <w:rFonts w:asciiTheme="minorHAnsi" w:hAnsiTheme="minorHAnsi"/>
              </w:rPr>
            </w:pPr>
            <w:r w:rsidRPr="004B4A4C">
              <w:rPr>
                <w:rFonts w:asciiTheme="minorHAnsi" w:hAnsiTheme="minorHAnsi"/>
              </w:rPr>
              <w:t xml:space="preserve">Each year of this reporting period exceeded the goal of 25,000 sessions. </w:t>
            </w:r>
          </w:p>
        </w:tc>
      </w:tr>
    </w:tbl>
    <w:p w:rsidR="0014750C" w:rsidRPr="004B4A4C" w:rsidRDefault="0014750C" w:rsidP="0014750C">
      <w:pPr>
        <w:rPr>
          <w:rFonts w:asciiTheme="minorHAnsi" w:hAnsiTheme="minorHAnsi"/>
        </w:rPr>
      </w:pPr>
    </w:p>
    <w:p w:rsidR="003B1113" w:rsidRPr="004B4A4C" w:rsidRDefault="003B1113" w:rsidP="0014750C">
      <w:pPr>
        <w:rPr>
          <w:rFonts w:asciiTheme="minorHAnsi" w:hAnsiTheme="minorHAnsi"/>
        </w:rPr>
      </w:pPr>
    </w:p>
    <w:p w:rsidR="003B1113" w:rsidRPr="004B4A4C" w:rsidRDefault="003B1113" w:rsidP="003B1113">
      <w:pPr>
        <w:rPr>
          <w:rFonts w:asciiTheme="minorHAnsi" w:hAnsiTheme="minorHAnsi"/>
          <w:i/>
        </w:rPr>
      </w:pPr>
      <w:r w:rsidRPr="004B4A4C">
        <w:rPr>
          <w:rFonts w:asciiTheme="minorHAnsi" w:hAnsiTheme="minorHAnsi"/>
          <w:i/>
        </w:rPr>
        <w:t>Louisiana Book Festival</w:t>
      </w:r>
    </w:p>
    <w:p w:rsidR="002D18D8" w:rsidRPr="004B4A4C" w:rsidRDefault="002D18D8" w:rsidP="003B1113">
      <w:pPr>
        <w:autoSpaceDE w:val="0"/>
        <w:autoSpaceDN w:val="0"/>
        <w:adjustRightInd w:val="0"/>
        <w:ind w:firstLine="720"/>
        <w:rPr>
          <w:rFonts w:asciiTheme="minorHAnsi" w:eastAsiaTheme="minorHAnsi" w:hAnsiTheme="minorHAnsi" w:cs="Verdana"/>
          <w:color w:val="000000"/>
        </w:rPr>
      </w:pPr>
    </w:p>
    <w:p w:rsidR="003B1113" w:rsidRPr="004B4A4C" w:rsidRDefault="003B1113" w:rsidP="00D83BD0">
      <w:p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 xml:space="preserve">LBF was established as a project of the Louisiana Center for the Book </w:t>
      </w:r>
      <w:r w:rsidR="00E365C6">
        <w:rPr>
          <w:rFonts w:asciiTheme="minorHAnsi" w:eastAsiaTheme="minorHAnsi" w:hAnsiTheme="minorHAnsi" w:cs="Verdana"/>
          <w:color w:val="000000"/>
        </w:rPr>
        <w:t xml:space="preserve">within the State Library </w:t>
      </w:r>
      <w:r w:rsidRPr="004B4A4C">
        <w:rPr>
          <w:rFonts w:asciiTheme="minorHAnsi" w:eastAsiaTheme="minorHAnsi" w:hAnsiTheme="minorHAnsi" w:cs="Verdana"/>
          <w:color w:val="000000"/>
        </w:rPr>
        <w:t>with the purpose of stimulating public interest in reading, books</w:t>
      </w:r>
      <w:r w:rsidR="00543998">
        <w:rPr>
          <w:rFonts w:asciiTheme="minorHAnsi" w:eastAsiaTheme="minorHAnsi" w:hAnsiTheme="minorHAnsi" w:cs="Verdana"/>
          <w:color w:val="000000"/>
        </w:rPr>
        <w:t>,</w:t>
      </w:r>
      <w:r w:rsidRPr="004B4A4C">
        <w:rPr>
          <w:rFonts w:asciiTheme="minorHAnsi" w:eastAsiaTheme="minorHAnsi" w:hAnsiTheme="minorHAnsi" w:cs="Verdana"/>
          <w:color w:val="000000"/>
        </w:rPr>
        <w:t xml:space="preserve"> and libraries. It </w:t>
      </w:r>
      <w:r w:rsidR="00DE0F26">
        <w:rPr>
          <w:rFonts w:asciiTheme="minorHAnsi" w:eastAsiaTheme="minorHAnsi" w:hAnsiTheme="minorHAnsi" w:cs="Verdana"/>
          <w:color w:val="000000"/>
        </w:rPr>
        <w:t>was</w:t>
      </w:r>
      <w:r w:rsidRPr="004B4A4C">
        <w:rPr>
          <w:rFonts w:asciiTheme="minorHAnsi" w:eastAsiaTheme="minorHAnsi" w:hAnsiTheme="minorHAnsi" w:cs="Verdana"/>
          <w:color w:val="000000"/>
        </w:rPr>
        <w:t xml:space="preserve"> the primary event in achieving the mission of the Center for the Book</w:t>
      </w:r>
      <w:r w:rsidR="000F20A2" w:rsidRPr="004B4A4C">
        <w:rPr>
          <w:rFonts w:asciiTheme="minorHAnsi" w:eastAsiaTheme="minorHAnsi" w:hAnsiTheme="minorHAnsi" w:cs="Verdana"/>
          <w:color w:val="000000"/>
        </w:rPr>
        <w:t xml:space="preserve">, which </w:t>
      </w:r>
      <w:r w:rsidR="00DE0F26">
        <w:rPr>
          <w:rFonts w:asciiTheme="minorHAnsi" w:eastAsiaTheme="minorHAnsi" w:hAnsiTheme="minorHAnsi" w:cs="Verdana"/>
          <w:color w:val="000000"/>
        </w:rPr>
        <w:t>was</w:t>
      </w:r>
      <w:r w:rsidR="000F20A2" w:rsidRPr="004B4A4C">
        <w:rPr>
          <w:rFonts w:asciiTheme="minorHAnsi" w:eastAsiaTheme="minorHAnsi" w:hAnsiTheme="minorHAnsi" w:cs="Verdana"/>
          <w:color w:val="000000"/>
        </w:rPr>
        <w:t xml:space="preserve"> </w:t>
      </w:r>
      <w:r w:rsidRPr="004B4A4C">
        <w:rPr>
          <w:rFonts w:asciiTheme="minorHAnsi" w:eastAsiaTheme="minorHAnsi" w:hAnsiTheme="minorHAnsi" w:cs="Verdana"/>
          <w:color w:val="000000"/>
        </w:rPr>
        <w:t>to promote literacy and reading as well as to showcase Louisiana authors and the publishing community</w:t>
      </w:r>
      <w:r w:rsidR="00CF7235">
        <w:rPr>
          <w:rFonts w:asciiTheme="minorHAnsi" w:eastAsiaTheme="minorHAnsi" w:hAnsiTheme="minorHAnsi" w:cs="Verdana"/>
          <w:color w:val="000000"/>
        </w:rPr>
        <w:t>, contributing to Louisiana’s Cultural Economy.</w:t>
      </w:r>
      <w:r w:rsidRPr="004B4A4C">
        <w:rPr>
          <w:rFonts w:asciiTheme="minorHAnsi" w:eastAsiaTheme="minorHAnsi" w:hAnsiTheme="minorHAnsi" w:cs="Verdana"/>
          <w:color w:val="000000"/>
        </w:rPr>
        <w:t xml:space="preserve"> </w:t>
      </w:r>
    </w:p>
    <w:p w:rsidR="003B1113" w:rsidRPr="004B4A4C" w:rsidRDefault="003B1113" w:rsidP="00D83BD0">
      <w:pPr>
        <w:autoSpaceDE w:val="0"/>
        <w:autoSpaceDN w:val="0"/>
        <w:adjustRightInd w:val="0"/>
        <w:rPr>
          <w:rFonts w:asciiTheme="minorHAnsi" w:eastAsiaTheme="minorHAnsi" w:hAnsiTheme="minorHAnsi" w:cs="Verdana"/>
          <w:color w:val="000000"/>
        </w:rPr>
      </w:pPr>
    </w:p>
    <w:p w:rsidR="000F20A2" w:rsidRPr="004B4A4C" w:rsidRDefault="003B1113" w:rsidP="00D83BD0">
      <w:p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 xml:space="preserve">At the time of </w:t>
      </w:r>
      <w:r w:rsidR="000F20A2" w:rsidRPr="004B4A4C">
        <w:rPr>
          <w:rFonts w:asciiTheme="minorHAnsi" w:eastAsiaTheme="minorHAnsi" w:hAnsiTheme="minorHAnsi" w:cs="Verdana"/>
          <w:color w:val="000000"/>
        </w:rPr>
        <w:t>the Center’s creation</w:t>
      </w:r>
      <w:r w:rsidR="00902E05" w:rsidRPr="004B4A4C">
        <w:rPr>
          <w:rFonts w:asciiTheme="minorHAnsi" w:eastAsiaTheme="minorHAnsi" w:hAnsiTheme="minorHAnsi" w:cs="Verdana"/>
          <w:color w:val="000000"/>
        </w:rPr>
        <w:t>, statistics</w:t>
      </w:r>
      <w:r w:rsidRPr="004B4A4C">
        <w:rPr>
          <w:rFonts w:asciiTheme="minorHAnsi" w:eastAsiaTheme="minorHAnsi" w:hAnsiTheme="minorHAnsi" w:cs="Verdana"/>
          <w:color w:val="000000"/>
        </w:rPr>
        <w:t xml:space="preserve"> provided by the National Adult Literacy Survey indicated that 61 percent of Louisiana’s adult population struggled at the two lowest levels of literacy, ranking Louisiana third from the bottom in national literacy levels. An online article published in 2017, </w:t>
      </w:r>
      <w:r w:rsidRPr="004B4A4C">
        <w:rPr>
          <w:rFonts w:asciiTheme="minorHAnsi" w:eastAsiaTheme="minorHAnsi" w:hAnsiTheme="minorHAnsi" w:cs="Verdana"/>
          <w:i/>
          <w:color w:val="000000"/>
        </w:rPr>
        <w:t>Illiteracy i</w:t>
      </w:r>
      <w:r w:rsidR="000F20A2" w:rsidRPr="004B4A4C">
        <w:rPr>
          <w:rFonts w:asciiTheme="minorHAnsi" w:eastAsiaTheme="minorHAnsi" w:hAnsiTheme="minorHAnsi" w:cs="Verdana"/>
          <w:i/>
          <w:color w:val="000000"/>
        </w:rPr>
        <w:t>n Louisiana is Currently Worse t</w:t>
      </w:r>
      <w:r w:rsidRPr="004B4A4C">
        <w:rPr>
          <w:rFonts w:asciiTheme="minorHAnsi" w:eastAsiaTheme="minorHAnsi" w:hAnsiTheme="minorHAnsi" w:cs="Verdana"/>
          <w:i/>
          <w:color w:val="000000"/>
        </w:rPr>
        <w:t>han the National Average</w:t>
      </w:r>
      <w:r w:rsidRPr="004B4A4C">
        <w:rPr>
          <w:rFonts w:asciiTheme="minorHAnsi" w:eastAsiaTheme="minorHAnsi" w:hAnsiTheme="minorHAnsi" w:cs="Verdana"/>
          <w:color w:val="000000"/>
        </w:rPr>
        <w:t xml:space="preserve">, states that the national </w:t>
      </w:r>
      <w:r w:rsidR="00D83BD0">
        <w:rPr>
          <w:rFonts w:asciiTheme="minorHAnsi" w:eastAsiaTheme="minorHAnsi" w:hAnsiTheme="minorHAnsi" w:cs="Verdana"/>
          <w:color w:val="000000"/>
        </w:rPr>
        <w:t>il</w:t>
      </w:r>
      <w:r w:rsidRPr="004B4A4C">
        <w:rPr>
          <w:rFonts w:asciiTheme="minorHAnsi" w:eastAsiaTheme="minorHAnsi" w:hAnsiTheme="minorHAnsi" w:cs="Verdana"/>
          <w:color w:val="000000"/>
        </w:rPr>
        <w:t>literacy rate is a</w:t>
      </w:r>
      <w:r w:rsidR="00DE0F26">
        <w:rPr>
          <w:rFonts w:asciiTheme="minorHAnsi" w:eastAsiaTheme="minorHAnsi" w:hAnsiTheme="minorHAnsi" w:cs="Verdana"/>
          <w:color w:val="000000"/>
        </w:rPr>
        <w:t xml:space="preserve">t 15% whereas </w:t>
      </w:r>
      <w:r w:rsidRPr="004B4A4C">
        <w:rPr>
          <w:rFonts w:asciiTheme="minorHAnsi" w:eastAsiaTheme="minorHAnsi" w:hAnsiTheme="minorHAnsi" w:cs="Verdana"/>
          <w:color w:val="000000"/>
        </w:rPr>
        <w:t xml:space="preserve">the rate in Louisiana is 20%. </w:t>
      </w:r>
    </w:p>
    <w:p w:rsidR="000F20A2" w:rsidRPr="004B4A4C" w:rsidRDefault="000F20A2" w:rsidP="00D83BD0">
      <w:pPr>
        <w:autoSpaceDE w:val="0"/>
        <w:autoSpaceDN w:val="0"/>
        <w:adjustRightInd w:val="0"/>
        <w:rPr>
          <w:rFonts w:asciiTheme="minorHAnsi" w:eastAsiaTheme="minorHAnsi" w:hAnsiTheme="minorHAnsi" w:cs="Verdana"/>
          <w:color w:val="000000"/>
        </w:rPr>
      </w:pPr>
    </w:p>
    <w:p w:rsidR="000F20A2" w:rsidRPr="004B4A4C" w:rsidRDefault="003B1113" w:rsidP="00D83BD0">
      <w:p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At the same time, the meaningful and on-going accomplishments of Louisiana writers and others involved in the creation and promotion of books were largely under-recognized as important Louisiana cultural resources - assets which can and should be used to inspire self-improvement and excellence among Louisiana’s citizens and to enhance Louisiana’s national reputation. The Louisiana Book Festival and the Center work</w:t>
      </w:r>
      <w:r w:rsidR="003623B8">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to address and improve both of these conditions by creating opportunities for the public to directly interact with Louisiana writers and others involved in the creation and promotion of books and reading</w:t>
      </w:r>
      <w:r w:rsidR="00CF7235">
        <w:rPr>
          <w:rFonts w:asciiTheme="minorHAnsi" w:eastAsiaTheme="minorHAnsi" w:hAnsiTheme="minorHAnsi" w:cs="Verdana"/>
          <w:color w:val="000000"/>
        </w:rPr>
        <w:t>, thus helping new authors</w:t>
      </w:r>
      <w:r w:rsidRPr="004B4A4C">
        <w:rPr>
          <w:rFonts w:asciiTheme="minorHAnsi" w:eastAsiaTheme="minorHAnsi" w:hAnsiTheme="minorHAnsi" w:cs="Verdana"/>
          <w:color w:val="000000"/>
        </w:rPr>
        <w:t>, and by promoting statewide and nationally the publishing accomplishments of these writers and book professionals. The Center for the Book also sponsor</w:t>
      </w:r>
      <w:r w:rsidR="003623B8">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literacy programs.</w:t>
      </w:r>
    </w:p>
    <w:p w:rsidR="000F20A2" w:rsidRPr="004B4A4C" w:rsidRDefault="000F20A2" w:rsidP="000F20A2">
      <w:pPr>
        <w:autoSpaceDE w:val="0"/>
        <w:autoSpaceDN w:val="0"/>
        <w:adjustRightInd w:val="0"/>
        <w:ind w:firstLine="720"/>
        <w:rPr>
          <w:rFonts w:asciiTheme="minorHAnsi" w:eastAsiaTheme="minorHAnsi" w:hAnsiTheme="minorHAnsi" w:cs="Verdana"/>
          <w:color w:val="000000"/>
        </w:rPr>
      </w:pPr>
    </w:p>
    <w:p w:rsidR="000F20A2" w:rsidRPr="004B4A4C" w:rsidRDefault="000F20A2" w:rsidP="0044581C">
      <w:pPr>
        <w:pStyle w:val="ListParagraph"/>
        <w:numPr>
          <w:ilvl w:val="0"/>
          <w:numId w:val="1"/>
        </w:numPr>
        <w:rPr>
          <w:rFonts w:asciiTheme="minorHAnsi" w:hAnsiTheme="minorHAnsi"/>
        </w:rPr>
      </w:pPr>
      <w:r w:rsidRPr="004B4A4C">
        <w:rPr>
          <w:rFonts w:asciiTheme="minorHAnsi" w:hAnsiTheme="minorHAnsi"/>
          <w:b/>
        </w:rPr>
        <w:t xml:space="preserve">Increase attendance at LBF to at least 20,000 by 2014 was partly achieved. </w:t>
      </w:r>
      <w:r w:rsidRPr="004B4A4C">
        <w:rPr>
          <w:rFonts w:asciiTheme="minorHAnsi" w:hAnsiTheme="minorHAnsi"/>
        </w:rPr>
        <w:t>The Lou</w:t>
      </w:r>
      <w:r w:rsidR="003623B8">
        <w:rPr>
          <w:rFonts w:asciiTheme="minorHAnsi" w:hAnsiTheme="minorHAnsi"/>
        </w:rPr>
        <w:t xml:space="preserve">isiana Center for the Book </w:t>
      </w:r>
      <w:r w:rsidR="00C16D44">
        <w:rPr>
          <w:rFonts w:asciiTheme="minorHAnsi" w:hAnsiTheme="minorHAnsi"/>
        </w:rPr>
        <w:t>organized</w:t>
      </w:r>
      <w:r w:rsidRPr="004B4A4C">
        <w:rPr>
          <w:rFonts w:asciiTheme="minorHAnsi" w:hAnsiTheme="minorHAnsi"/>
        </w:rPr>
        <w:t xml:space="preserve"> the</w:t>
      </w:r>
      <w:r w:rsidR="00C16D44">
        <w:rPr>
          <w:rFonts w:asciiTheme="minorHAnsi" w:hAnsiTheme="minorHAnsi"/>
        </w:rPr>
        <w:t xml:space="preserve"> annual</w:t>
      </w:r>
      <w:r w:rsidRPr="004B4A4C">
        <w:rPr>
          <w:rFonts w:asciiTheme="minorHAnsi" w:hAnsiTheme="minorHAnsi"/>
        </w:rPr>
        <w:t xml:space="preserve"> Louisiana Book Festival (LBF) </w:t>
      </w:r>
      <w:r w:rsidR="00C16D44">
        <w:rPr>
          <w:rFonts w:asciiTheme="minorHAnsi" w:hAnsiTheme="minorHAnsi"/>
        </w:rPr>
        <w:t xml:space="preserve">which was </w:t>
      </w:r>
      <w:r w:rsidRPr="004B4A4C">
        <w:rPr>
          <w:rFonts w:asciiTheme="minorHAnsi" w:hAnsiTheme="minorHAnsi"/>
        </w:rPr>
        <w:t>ranked by authors as the second-best book festival in the world</w:t>
      </w:r>
      <w:r w:rsidR="000A13E4">
        <w:rPr>
          <w:rFonts w:asciiTheme="minorHAnsi" w:hAnsiTheme="minorHAnsi"/>
        </w:rPr>
        <w:t xml:space="preserve"> for authors to attend in 2009</w:t>
      </w:r>
      <w:r w:rsidRPr="004B4A4C">
        <w:rPr>
          <w:rFonts w:asciiTheme="minorHAnsi" w:hAnsiTheme="minorHAnsi"/>
        </w:rPr>
        <w:t>. Other festivals</w:t>
      </w:r>
      <w:r w:rsidR="00D83BD0">
        <w:rPr>
          <w:rFonts w:asciiTheme="minorHAnsi" w:hAnsiTheme="minorHAnsi"/>
        </w:rPr>
        <w:t>’ staff i</w:t>
      </w:r>
      <w:r w:rsidR="00C16D44">
        <w:rPr>
          <w:rFonts w:asciiTheme="minorHAnsi" w:hAnsiTheme="minorHAnsi"/>
        </w:rPr>
        <w:t xml:space="preserve">n Mississippi and Arkansas </w:t>
      </w:r>
      <w:r w:rsidRPr="004B4A4C">
        <w:rPr>
          <w:rFonts w:asciiTheme="minorHAnsi" w:hAnsiTheme="minorHAnsi"/>
        </w:rPr>
        <w:t>visited the LBF and consulted with LBF staff</w:t>
      </w:r>
      <w:r w:rsidR="000A13E4">
        <w:rPr>
          <w:rFonts w:asciiTheme="minorHAnsi" w:hAnsiTheme="minorHAnsi"/>
        </w:rPr>
        <w:t xml:space="preserve"> on how to create and/or enhance their festivals.  The LBF has been seen as a best practice for book festivals. </w:t>
      </w:r>
      <w:r w:rsidRPr="004B4A4C">
        <w:rPr>
          <w:rFonts w:asciiTheme="minorHAnsi" w:hAnsiTheme="minorHAnsi"/>
        </w:rPr>
        <w:t xml:space="preserve"> The goal to have at least 20,000 attendees at the Louisiana Book Festival by 2014 was</w:t>
      </w:r>
      <w:r w:rsidR="00A37B15">
        <w:rPr>
          <w:rFonts w:asciiTheme="minorHAnsi" w:hAnsiTheme="minorHAnsi"/>
        </w:rPr>
        <w:t xml:space="preserve"> partly achieved.  In November </w:t>
      </w:r>
      <w:r w:rsidRPr="004B4A4C">
        <w:rPr>
          <w:rFonts w:asciiTheme="minorHAnsi" w:hAnsiTheme="minorHAnsi"/>
        </w:rPr>
        <w:t>2013, over 29,066 people attended the event, the highest in its history</w:t>
      </w:r>
      <w:r w:rsidR="005450A5">
        <w:rPr>
          <w:rFonts w:asciiTheme="minorHAnsi" w:hAnsiTheme="minorHAnsi"/>
        </w:rPr>
        <w:t xml:space="preserve"> (DT #6)</w:t>
      </w:r>
      <w:r w:rsidRPr="004B4A4C">
        <w:rPr>
          <w:rFonts w:asciiTheme="minorHAnsi" w:hAnsiTheme="minorHAnsi"/>
        </w:rPr>
        <w:t xml:space="preserve">. </w:t>
      </w:r>
    </w:p>
    <w:p w:rsidR="000F20A2" w:rsidRPr="004B4A4C" w:rsidRDefault="000F20A2" w:rsidP="000F20A2">
      <w:pPr>
        <w:ind w:firstLine="720"/>
        <w:rPr>
          <w:rFonts w:asciiTheme="minorHAnsi" w:hAnsiTheme="minorHAnsi"/>
        </w:rPr>
      </w:pPr>
    </w:p>
    <w:p w:rsidR="000F20A2" w:rsidRPr="004B4A4C" w:rsidRDefault="00BC577D" w:rsidP="00D83BD0">
      <w:pPr>
        <w:rPr>
          <w:rFonts w:asciiTheme="minorHAnsi" w:hAnsiTheme="minorHAnsi"/>
        </w:rPr>
      </w:pPr>
      <w:r w:rsidRPr="004B4A4C">
        <w:rPr>
          <w:rFonts w:asciiTheme="minorHAnsi" w:hAnsiTheme="minorHAnsi"/>
        </w:rPr>
        <w:t xml:space="preserve">In 2013, great weather and big name authors drew more attendees resulting in the largest festival crowd ever.  </w:t>
      </w:r>
      <w:r w:rsidR="000F20A2" w:rsidRPr="004B4A4C">
        <w:rPr>
          <w:rFonts w:asciiTheme="minorHAnsi" w:hAnsiTheme="minorHAnsi"/>
        </w:rPr>
        <w:t>The decrease in 2014 with 17,706 attendees was due to the delay in approval of publicity materials and subsequent late mailings</w:t>
      </w:r>
      <w:r w:rsidR="000431EE">
        <w:rPr>
          <w:rFonts w:asciiTheme="minorHAnsi" w:hAnsiTheme="minorHAnsi"/>
        </w:rPr>
        <w:t>, out of the control of SLL,</w:t>
      </w:r>
      <w:r w:rsidR="000F20A2" w:rsidRPr="004B4A4C">
        <w:rPr>
          <w:rFonts w:asciiTheme="minorHAnsi" w:hAnsiTheme="minorHAnsi"/>
        </w:rPr>
        <w:t xml:space="preserve"> as well as the absence of the </w:t>
      </w:r>
      <w:r w:rsidR="00701C78">
        <w:rPr>
          <w:rFonts w:asciiTheme="minorHAnsi" w:hAnsiTheme="minorHAnsi"/>
        </w:rPr>
        <w:t>SLL</w:t>
      </w:r>
      <w:r w:rsidR="000F20A2" w:rsidRPr="004B4A4C">
        <w:rPr>
          <w:rFonts w:asciiTheme="minorHAnsi" w:hAnsiTheme="minorHAnsi"/>
        </w:rPr>
        <w:t xml:space="preserve"> communications director. In 2015 torrential rains caused all outdoor activities of the book festival to be shut down, resulting in the lower attendance of 8,844. 2016 saw an increase of almost 10,000 from the previous year. The festival audience is slowly cl</w:t>
      </w:r>
      <w:r w:rsidRPr="004B4A4C">
        <w:rPr>
          <w:rFonts w:asciiTheme="minorHAnsi" w:hAnsiTheme="minorHAnsi"/>
        </w:rPr>
        <w:t xml:space="preserve">imbing back to </w:t>
      </w:r>
      <w:r w:rsidR="00701C78">
        <w:rPr>
          <w:rFonts w:asciiTheme="minorHAnsi" w:hAnsiTheme="minorHAnsi"/>
        </w:rPr>
        <w:t>FY 12-13</w:t>
      </w:r>
      <w:r w:rsidRPr="004B4A4C">
        <w:rPr>
          <w:rFonts w:asciiTheme="minorHAnsi" w:hAnsiTheme="minorHAnsi"/>
        </w:rPr>
        <w:t xml:space="preserve"> levels</w:t>
      </w:r>
      <w:r w:rsidR="000F3CFF">
        <w:rPr>
          <w:rFonts w:asciiTheme="minorHAnsi" w:hAnsiTheme="minorHAnsi"/>
        </w:rPr>
        <w:t xml:space="preserve"> (DT #6)</w:t>
      </w:r>
      <w:r w:rsidR="000F20A2" w:rsidRPr="004B4A4C">
        <w:rPr>
          <w:rFonts w:asciiTheme="minorHAnsi" w:hAnsiTheme="minorHAnsi"/>
        </w:rPr>
        <w:t xml:space="preserve">.  </w:t>
      </w:r>
    </w:p>
    <w:p w:rsidR="000F20A2" w:rsidRPr="004B4A4C" w:rsidRDefault="000F20A2" w:rsidP="00D83BD0">
      <w:pPr>
        <w:rPr>
          <w:rFonts w:asciiTheme="minorHAnsi" w:hAnsiTheme="minorHAnsi"/>
        </w:rPr>
      </w:pPr>
    </w:p>
    <w:p w:rsidR="000F20A2" w:rsidRPr="004B4A4C" w:rsidRDefault="000F20A2" w:rsidP="00D83BD0">
      <w:pPr>
        <w:rPr>
          <w:rFonts w:asciiTheme="minorHAnsi" w:hAnsiTheme="minorHAnsi"/>
        </w:rPr>
      </w:pPr>
      <w:r w:rsidRPr="004B4A4C">
        <w:rPr>
          <w:rFonts w:asciiTheme="minorHAnsi" w:hAnsiTheme="minorHAnsi"/>
        </w:rPr>
        <w:t xml:space="preserve">In 2015, </w:t>
      </w:r>
      <w:r w:rsidR="00BC577D" w:rsidRPr="004B4A4C">
        <w:rPr>
          <w:rFonts w:asciiTheme="minorHAnsi" w:hAnsiTheme="minorHAnsi"/>
        </w:rPr>
        <w:t>the</w:t>
      </w:r>
      <w:r w:rsidRPr="004B4A4C">
        <w:rPr>
          <w:rFonts w:asciiTheme="minorHAnsi" w:hAnsiTheme="minorHAnsi"/>
        </w:rPr>
        <w:t xml:space="preserve"> major weather event (</w:t>
      </w:r>
      <w:r w:rsidR="00BC577D" w:rsidRPr="004B4A4C">
        <w:rPr>
          <w:rFonts w:asciiTheme="minorHAnsi" w:hAnsiTheme="minorHAnsi"/>
        </w:rPr>
        <w:t>nearby tornadoes, heavy rains</w:t>
      </w:r>
      <w:r w:rsidR="00A37B15">
        <w:rPr>
          <w:rFonts w:asciiTheme="minorHAnsi" w:hAnsiTheme="minorHAnsi"/>
        </w:rPr>
        <w:t>,</w:t>
      </w:r>
      <w:r w:rsidR="00BC577D" w:rsidRPr="004B4A4C">
        <w:rPr>
          <w:rFonts w:asciiTheme="minorHAnsi" w:hAnsiTheme="minorHAnsi"/>
        </w:rPr>
        <w:t xml:space="preserve"> and tornado warnings</w:t>
      </w:r>
      <w:r w:rsidRPr="004B4A4C">
        <w:rPr>
          <w:rFonts w:asciiTheme="minorHAnsi" w:hAnsiTheme="minorHAnsi"/>
        </w:rPr>
        <w:t xml:space="preserve">) on </w:t>
      </w:r>
      <w:r w:rsidR="00BC577D" w:rsidRPr="004B4A4C">
        <w:rPr>
          <w:rFonts w:asciiTheme="minorHAnsi" w:hAnsiTheme="minorHAnsi"/>
        </w:rPr>
        <w:t xml:space="preserve">the </w:t>
      </w:r>
      <w:r w:rsidRPr="004B4A4C">
        <w:rPr>
          <w:rFonts w:asciiTheme="minorHAnsi" w:hAnsiTheme="minorHAnsi"/>
        </w:rPr>
        <w:t xml:space="preserve">day of festival disrupted afternoon </w:t>
      </w:r>
      <w:r w:rsidR="00BC577D" w:rsidRPr="004B4A4C">
        <w:rPr>
          <w:rFonts w:asciiTheme="minorHAnsi" w:hAnsiTheme="minorHAnsi"/>
        </w:rPr>
        <w:t xml:space="preserve">events </w:t>
      </w:r>
      <w:r w:rsidRPr="004B4A4C">
        <w:rPr>
          <w:rFonts w:asciiTheme="minorHAnsi" w:hAnsiTheme="minorHAnsi"/>
        </w:rPr>
        <w:t xml:space="preserve">and resulted in </w:t>
      </w:r>
      <w:r w:rsidR="00BC577D" w:rsidRPr="004B4A4C">
        <w:rPr>
          <w:rFonts w:asciiTheme="minorHAnsi" w:hAnsiTheme="minorHAnsi"/>
        </w:rPr>
        <w:t xml:space="preserve">the </w:t>
      </w:r>
      <w:r w:rsidRPr="004B4A4C">
        <w:rPr>
          <w:rFonts w:asciiTheme="minorHAnsi" w:hAnsiTheme="minorHAnsi"/>
        </w:rPr>
        <w:t>closing of all outdoor activities prior to scheduled completion</w:t>
      </w:r>
      <w:r w:rsidR="00BC577D" w:rsidRPr="004B4A4C">
        <w:rPr>
          <w:rFonts w:asciiTheme="minorHAnsi" w:hAnsiTheme="minorHAnsi"/>
        </w:rPr>
        <w:t xml:space="preserve">.  This </w:t>
      </w:r>
      <w:r w:rsidRPr="004B4A4C">
        <w:rPr>
          <w:rFonts w:asciiTheme="minorHAnsi" w:hAnsiTheme="minorHAnsi"/>
        </w:rPr>
        <w:t xml:space="preserve">resulted in </w:t>
      </w:r>
      <w:r w:rsidR="00BC577D" w:rsidRPr="004B4A4C">
        <w:rPr>
          <w:rFonts w:asciiTheme="minorHAnsi" w:hAnsiTheme="minorHAnsi"/>
        </w:rPr>
        <w:t xml:space="preserve">significantly </w:t>
      </w:r>
      <w:r w:rsidRPr="004B4A4C">
        <w:rPr>
          <w:rFonts w:asciiTheme="minorHAnsi" w:hAnsiTheme="minorHAnsi"/>
        </w:rPr>
        <w:t>lower attendance than in previous years. Even then, there were 202 authors and panelists in 145 programs at 27 venues including the State Capitol, State Library, State Museum, Welcome Center</w:t>
      </w:r>
      <w:r w:rsidR="00A37B15">
        <w:rPr>
          <w:rFonts w:asciiTheme="minorHAnsi" w:hAnsiTheme="minorHAnsi"/>
        </w:rPr>
        <w:t>,</w:t>
      </w:r>
      <w:r w:rsidRPr="004B4A4C">
        <w:rPr>
          <w:rFonts w:asciiTheme="minorHAnsi" w:hAnsiTheme="minorHAnsi"/>
        </w:rPr>
        <w:t xml:space="preserve"> and </w:t>
      </w:r>
      <w:r w:rsidR="00BC577D" w:rsidRPr="004B4A4C">
        <w:rPr>
          <w:rFonts w:asciiTheme="minorHAnsi" w:hAnsiTheme="minorHAnsi"/>
        </w:rPr>
        <w:t xml:space="preserve">(wet and floating) </w:t>
      </w:r>
      <w:r w:rsidRPr="004B4A4C">
        <w:rPr>
          <w:rFonts w:asciiTheme="minorHAnsi" w:hAnsiTheme="minorHAnsi"/>
        </w:rPr>
        <w:t>tents on the Capitol Park grounds.</w:t>
      </w:r>
      <w:r w:rsidR="00BC577D" w:rsidRPr="004B4A4C">
        <w:rPr>
          <w:rFonts w:asciiTheme="minorHAnsi" w:hAnsiTheme="minorHAnsi"/>
        </w:rPr>
        <w:t xml:space="preserve"> In</w:t>
      </w:r>
      <w:r w:rsidR="00F56C37" w:rsidRPr="004B4A4C">
        <w:rPr>
          <w:rFonts w:asciiTheme="minorHAnsi" w:hAnsiTheme="minorHAnsi"/>
        </w:rPr>
        <w:t xml:space="preserve"> </w:t>
      </w:r>
      <w:r w:rsidR="00BC577D" w:rsidRPr="004B4A4C">
        <w:rPr>
          <w:rFonts w:asciiTheme="minorHAnsi" w:hAnsiTheme="minorHAnsi"/>
        </w:rPr>
        <w:t>spi</w:t>
      </w:r>
      <w:r w:rsidR="000431EE">
        <w:rPr>
          <w:rFonts w:asciiTheme="minorHAnsi" w:hAnsiTheme="minorHAnsi"/>
        </w:rPr>
        <w:t xml:space="preserve">te of the weather, participants, happily and with determination, </w:t>
      </w:r>
      <w:r w:rsidR="00BC577D" w:rsidRPr="004B4A4C">
        <w:rPr>
          <w:rFonts w:asciiTheme="minorHAnsi" w:hAnsiTheme="minorHAnsi"/>
        </w:rPr>
        <w:t>attended</w:t>
      </w:r>
      <w:r w:rsidRPr="004B4A4C">
        <w:rPr>
          <w:rFonts w:asciiTheme="minorHAnsi" w:hAnsiTheme="minorHAnsi"/>
        </w:rPr>
        <w:t xml:space="preserve"> educational/informational</w:t>
      </w:r>
      <w:r w:rsidR="00BC577D" w:rsidRPr="004B4A4C">
        <w:rPr>
          <w:rFonts w:asciiTheme="minorHAnsi" w:hAnsiTheme="minorHAnsi"/>
        </w:rPr>
        <w:t xml:space="preserve"> sessions </w:t>
      </w:r>
      <w:r w:rsidRPr="004B4A4C">
        <w:rPr>
          <w:rFonts w:asciiTheme="minorHAnsi" w:hAnsiTheme="minorHAnsi"/>
        </w:rPr>
        <w:t xml:space="preserve">celebrating the state’s culture which included book talks, panel discussions, cooking demonstrations, live LA music, book sales and signings, database demonstrations, children’s storytellers and authors, teen headquarters and activities, food and an art exhibit, </w:t>
      </w:r>
      <w:r w:rsidRPr="004B4A4C">
        <w:rPr>
          <w:rFonts w:asciiTheme="minorHAnsi" w:hAnsiTheme="minorHAnsi"/>
          <w:i/>
        </w:rPr>
        <w:t>Trio</w:t>
      </w:r>
      <w:r w:rsidR="00BC577D" w:rsidRPr="004B4A4C">
        <w:rPr>
          <w:rFonts w:asciiTheme="minorHAnsi" w:hAnsiTheme="minorHAnsi"/>
          <w:i/>
        </w:rPr>
        <w:t>,</w:t>
      </w:r>
      <w:r w:rsidRPr="004B4A4C">
        <w:rPr>
          <w:rFonts w:asciiTheme="minorHAnsi" w:hAnsiTheme="minorHAnsi"/>
        </w:rPr>
        <w:t xml:space="preserve"> relating books with art and songs about them. There were 88 book</w:t>
      </w:r>
      <w:r w:rsidR="005D56E5">
        <w:rPr>
          <w:rFonts w:asciiTheme="minorHAnsi" w:hAnsiTheme="minorHAnsi"/>
        </w:rPr>
        <w:t xml:space="preserve"> and </w:t>
      </w:r>
      <w:r w:rsidRPr="004B4A4C">
        <w:rPr>
          <w:rFonts w:asciiTheme="minorHAnsi" w:hAnsiTheme="minorHAnsi"/>
        </w:rPr>
        <w:t>literacy related exhibitors. Five workshops were held the day before the festival on</w:t>
      </w:r>
      <w:r w:rsidR="009062B0">
        <w:rPr>
          <w:rFonts w:asciiTheme="minorHAnsi" w:hAnsiTheme="minorHAnsi"/>
        </w:rPr>
        <w:t xml:space="preserve"> writing </w:t>
      </w:r>
      <w:r w:rsidRPr="004B4A4C">
        <w:rPr>
          <w:rFonts w:asciiTheme="minorHAnsi" w:hAnsiTheme="minorHAnsi"/>
        </w:rPr>
        <w:t>historical fiction, experiential non-fiction, poetry, memoir</w:t>
      </w:r>
      <w:r w:rsidR="009062B0">
        <w:rPr>
          <w:rFonts w:asciiTheme="minorHAnsi" w:hAnsiTheme="minorHAnsi"/>
        </w:rPr>
        <w:t>s</w:t>
      </w:r>
      <w:r w:rsidRPr="004B4A4C">
        <w:rPr>
          <w:rFonts w:asciiTheme="minorHAnsi" w:hAnsiTheme="minorHAnsi"/>
        </w:rPr>
        <w:t xml:space="preserve"> and publicity. </w:t>
      </w:r>
    </w:p>
    <w:p w:rsidR="000F20A2" w:rsidRPr="004B4A4C" w:rsidRDefault="000F20A2" w:rsidP="00D83BD0">
      <w:pPr>
        <w:rPr>
          <w:rFonts w:asciiTheme="minorHAnsi" w:hAnsiTheme="minorHAnsi"/>
        </w:rPr>
      </w:pPr>
    </w:p>
    <w:p w:rsidR="000F20A2" w:rsidRPr="004B4A4C" w:rsidRDefault="000F20A2" w:rsidP="00D83BD0">
      <w:pPr>
        <w:rPr>
          <w:rFonts w:asciiTheme="minorHAnsi" w:hAnsiTheme="minorHAnsi"/>
        </w:rPr>
      </w:pPr>
      <w:r w:rsidRPr="004B4A4C">
        <w:rPr>
          <w:rFonts w:asciiTheme="minorHAnsi" w:hAnsiTheme="minorHAnsi"/>
        </w:rPr>
        <w:t>The annual pre-festival outreach program</w:t>
      </w:r>
      <w:r w:rsidR="00D83BD0">
        <w:rPr>
          <w:rFonts w:asciiTheme="minorHAnsi" w:hAnsiTheme="minorHAnsi"/>
        </w:rPr>
        <w:t xml:space="preserve"> for kids, </w:t>
      </w:r>
      <w:r w:rsidRPr="004B4A4C">
        <w:rPr>
          <w:rFonts w:asciiTheme="minorHAnsi" w:hAnsiTheme="minorHAnsi"/>
        </w:rPr>
        <w:t>Music with a Message</w:t>
      </w:r>
      <w:r w:rsidR="00D83BD0">
        <w:rPr>
          <w:rFonts w:asciiTheme="minorHAnsi" w:hAnsiTheme="minorHAnsi"/>
        </w:rPr>
        <w:t xml:space="preserve">, which </w:t>
      </w:r>
      <w:r w:rsidR="00BC577D" w:rsidRPr="004B4A4C">
        <w:rPr>
          <w:rFonts w:asciiTheme="minorHAnsi" w:hAnsiTheme="minorHAnsi"/>
        </w:rPr>
        <w:t>promote</w:t>
      </w:r>
      <w:r w:rsidR="009062B0">
        <w:rPr>
          <w:rFonts w:asciiTheme="minorHAnsi" w:hAnsiTheme="minorHAnsi"/>
        </w:rPr>
        <w:t>d</w:t>
      </w:r>
      <w:r w:rsidRPr="004B4A4C">
        <w:rPr>
          <w:rFonts w:asciiTheme="minorHAnsi" w:hAnsiTheme="minorHAnsi"/>
        </w:rPr>
        <w:t xml:space="preserve"> reading and health reached 3,450 area elementary and middle school students, with a focus on scho</w:t>
      </w:r>
      <w:r w:rsidR="00BC577D" w:rsidRPr="004B4A4C">
        <w:rPr>
          <w:rFonts w:asciiTheme="minorHAnsi" w:hAnsiTheme="minorHAnsi"/>
        </w:rPr>
        <w:t xml:space="preserve">ols in underserved areas. </w:t>
      </w:r>
    </w:p>
    <w:p w:rsidR="000F20A2" w:rsidRPr="004B4A4C" w:rsidRDefault="000F20A2" w:rsidP="00D83BD0">
      <w:pPr>
        <w:rPr>
          <w:rFonts w:asciiTheme="minorHAnsi" w:hAnsiTheme="minorHAnsi"/>
        </w:rPr>
      </w:pPr>
    </w:p>
    <w:p w:rsidR="000F20A2" w:rsidRPr="004B4A4C" w:rsidRDefault="000F20A2" w:rsidP="00D83BD0">
      <w:pPr>
        <w:rPr>
          <w:rFonts w:asciiTheme="minorHAnsi" w:hAnsiTheme="minorHAnsi"/>
        </w:rPr>
      </w:pPr>
      <w:r w:rsidRPr="004B4A4C">
        <w:rPr>
          <w:rFonts w:asciiTheme="minorHAnsi" w:hAnsiTheme="minorHAnsi"/>
        </w:rPr>
        <w:t>The Center for the Book also produce</w:t>
      </w:r>
      <w:r w:rsidR="00A407D1">
        <w:rPr>
          <w:rFonts w:asciiTheme="minorHAnsi" w:hAnsiTheme="minorHAnsi"/>
        </w:rPr>
        <w:t>d</w:t>
      </w:r>
      <w:r w:rsidRPr="004B4A4C">
        <w:rPr>
          <w:rFonts w:asciiTheme="minorHAnsi" w:hAnsiTheme="minorHAnsi"/>
        </w:rPr>
        <w:t xml:space="preserve"> programs on black history and literature and on poetry. One popular program</w:t>
      </w:r>
      <w:r w:rsidR="0084425D">
        <w:rPr>
          <w:rFonts w:asciiTheme="minorHAnsi" w:hAnsiTheme="minorHAnsi"/>
        </w:rPr>
        <w:t xml:space="preserve"> was</w:t>
      </w:r>
      <w:r w:rsidRPr="004B4A4C">
        <w:rPr>
          <w:rFonts w:asciiTheme="minorHAnsi" w:hAnsiTheme="minorHAnsi"/>
        </w:rPr>
        <w:t xml:space="preserve"> the Letters about Literature Program that </w:t>
      </w:r>
      <w:r w:rsidR="0084425D">
        <w:rPr>
          <w:rFonts w:asciiTheme="minorHAnsi" w:hAnsiTheme="minorHAnsi"/>
        </w:rPr>
        <w:t>was</w:t>
      </w:r>
      <w:r w:rsidRPr="004B4A4C">
        <w:rPr>
          <w:rFonts w:asciiTheme="minorHAnsi" w:hAnsiTheme="minorHAnsi"/>
        </w:rPr>
        <w:t xml:space="preserve"> a national reading and writing competition for students, sponsored by the Center for the Book in the Library of Congress and coordinated in </w:t>
      </w:r>
      <w:r w:rsidR="00BC577D" w:rsidRPr="004B4A4C">
        <w:rPr>
          <w:rFonts w:asciiTheme="minorHAnsi" w:hAnsiTheme="minorHAnsi"/>
        </w:rPr>
        <w:t>Louisiana</w:t>
      </w:r>
      <w:r w:rsidRPr="004B4A4C">
        <w:rPr>
          <w:rFonts w:asciiTheme="minorHAnsi" w:hAnsiTheme="minorHAnsi"/>
        </w:rPr>
        <w:t xml:space="preserve"> by the Louisiana Center for the Book. Fourth th</w:t>
      </w:r>
      <w:r w:rsidR="0084425D">
        <w:rPr>
          <w:rFonts w:asciiTheme="minorHAnsi" w:hAnsiTheme="minorHAnsi"/>
        </w:rPr>
        <w:t>rough twelfth grade students wrote a</w:t>
      </w:r>
      <w:r w:rsidRPr="004B4A4C">
        <w:rPr>
          <w:rFonts w:asciiTheme="minorHAnsi" w:hAnsiTheme="minorHAnsi"/>
        </w:rPr>
        <w:t xml:space="preserve"> personal letter to an author of any genre, living or dead, </w:t>
      </w:r>
      <w:r w:rsidR="0084425D">
        <w:rPr>
          <w:rFonts w:asciiTheme="minorHAnsi" w:hAnsiTheme="minorHAnsi"/>
        </w:rPr>
        <w:t>and explained</w:t>
      </w:r>
      <w:r w:rsidRPr="004B4A4C">
        <w:rPr>
          <w:rFonts w:asciiTheme="minorHAnsi" w:hAnsiTheme="minorHAnsi"/>
        </w:rPr>
        <w:t xml:space="preserve"> how that author’s book, poem, or play changed the students’ views of the world or themselves. </w:t>
      </w:r>
      <w:r w:rsidR="000F3CFF">
        <w:rPr>
          <w:rFonts w:asciiTheme="minorHAnsi" w:hAnsiTheme="minorHAnsi"/>
        </w:rPr>
        <w:t xml:space="preserve">According to the Director, </w:t>
      </w:r>
      <w:r w:rsidRPr="004B4A4C">
        <w:rPr>
          <w:rFonts w:asciiTheme="minorHAnsi" w:hAnsiTheme="minorHAnsi"/>
        </w:rPr>
        <w:t>Louisiana’s registration for the Let</w:t>
      </w:r>
      <w:r w:rsidR="00BC577D" w:rsidRPr="004B4A4C">
        <w:rPr>
          <w:rFonts w:asciiTheme="minorHAnsi" w:hAnsiTheme="minorHAnsi"/>
        </w:rPr>
        <w:t>ter’s About Literature Program was</w:t>
      </w:r>
      <w:r w:rsidRPr="004B4A4C">
        <w:rPr>
          <w:rFonts w:asciiTheme="minorHAnsi" w:hAnsiTheme="minorHAnsi"/>
        </w:rPr>
        <w:t xml:space="preserve"> almost double for </w:t>
      </w:r>
      <w:r w:rsidR="00701C78">
        <w:rPr>
          <w:rFonts w:asciiTheme="minorHAnsi" w:hAnsiTheme="minorHAnsi"/>
        </w:rPr>
        <w:t>FY 16-17</w:t>
      </w:r>
      <w:r w:rsidRPr="004B4A4C">
        <w:rPr>
          <w:rFonts w:asciiTheme="minorHAnsi" w:hAnsiTheme="minorHAnsi"/>
        </w:rPr>
        <w:t xml:space="preserve"> (670)</w:t>
      </w:r>
      <w:r w:rsidR="009444ED">
        <w:rPr>
          <w:rFonts w:asciiTheme="minorHAnsi" w:hAnsiTheme="minorHAnsi"/>
        </w:rPr>
        <w:t xml:space="preserve"> compared to the previous year (389).</w:t>
      </w:r>
    </w:p>
    <w:p w:rsidR="003B1113" w:rsidRPr="004B4A4C" w:rsidRDefault="003B1113" w:rsidP="00D83BD0">
      <w:pPr>
        <w:autoSpaceDE w:val="0"/>
        <w:autoSpaceDN w:val="0"/>
        <w:adjustRightInd w:val="0"/>
        <w:rPr>
          <w:rFonts w:asciiTheme="minorHAnsi" w:eastAsiaTheme="minorHAnsi" w:hAnsiTheme="minorHAnsi" w:cs="Verdana"/>
          <w:color w:val="000000"/>
        </w:rPr>
      </w:pPr>
    </w:p>
    <w:p w:rsidR="003B1113" w:rsidRPr="004B4A4C" w:rsidRDefault="003B1113" w:rsidP="003B1113">
      <w:pPr>
        <w:autoSpaceDE w:val="0"/>
        <w:autoSpaceDN w:val="0"/>
        <w:adjustRightInd w:val="0"/>
        <w:ind w:firstLine="720"/>
        <w:rPr>
          <w:rFonts w:asciiTheme="minorHAnsi" w:eastAsiaTheme="minorHAnsi" w:hAnsiTheme="minorHAnsi" w:cs="Verdana"/>
          <w:color w:val="000000"/>
        </w:rPr>
      </w:pPr>
    </w:p>
    <w:p w:rsidR="0014750C" w:rsidRPr="004B4A4C" w:rsidRDefault="0014750C" w:rsidP="0014750C">
      <w:pPr>
        <w:rPr>
          <w:rFonts w:asciiTheme="minorHAnsi" w:hAnsiTheme="minorHAnsi"/>
        </w:rPr>
      </w:pPr>
      <w:r w:rsidRPr="004B4A4C">
        <w:rPr>
          <w:rFonts w:asciiTheme="minorHAnsi" w:hAnsiTheme="minorHAnsi"/>
        </w:rPr>
        <w:t>Louisiana Book Festival (LBF)</w:t>
      </w:r>
    </w:p>
    <w:tbl>
      <w:tblPr>
        <w:tblStyle w:val="TableGrid1"/>
        <w:tblW w:w="5000" w:type="pct"/>
        <w:tblLook w:val="04A0" w:firstRow="1" w:lastRow="0" w:firstColumn="1" w:lastColumn="0" w:noHBand="0" w:noVBand="1"/>
      </w:tblPr>
      <w:tblGrid>
        <w:gridCol w:w="3306"/>
        <w:gridCol w:w="6270"/>
      </w:tblGrid>
      <w:tr w:rsidR="0014750C" w:rsidRPr="004B4A4C" w:rsidTr="005A0CCF">
        <w:tc>
          <w:tcPr>
            <w:tcW w:w="1726" w:type="pct"/>
          </w:tcPr>
          <w:p w:rsidR="0014750C" w:rsidRPr="004B4A4C" w:rsidRDefault="0014750C" w:rsidP="004C2844">
            <w:pPr>
              <w:rPr>
                <w:rFonts w:asciiTheme="minorHAnsi" w:hAnsiTheme="minorHAnsi"/>
              </w:rPr>
            </w:pPr>
            <w:r w:rsidRPr="004B4A4C">
              <w:rPr>
                <w:rFonts w:asciiTheme="minorHAnsi" w:hAnsiTheme="minorHAnsi"/>
              </w:rPr>
              <w:t>Key Measure #7 (Goal 2)</w:t>
            </w:r>
          </w:p>
        </w:tc>
        <w:tc>
          <w:tcPr>
            <w:tcW w:w="3274" w:type="pct"/>
          </w:tcPr>
          <w:p w:rsidR="0014750C" w:rsidRPr="004B4A4C" w:rsidRDefault="0014750C" w:rsidP="004C2844">
            <w:pPr>
              <w:rPr>
                <w:rFonts w:asciiTheme="minorHAnsi" w:hAnsiTheme="minorHAnsi"/>
              </w:rPr>
            </w:pPr>
          </w:p>
        </w:tc>
      </w:tr>
      <w:tr w:rsidR="0014750C" w:rsidRPr="004B4A4C" w:rsidTr="005A0CCF">
        <w:trPr>
          <w:trHeight w:val="1115"/>
        </w:trPr>
        <w:tc>
          <w:tcPr>
            <w:tcW w:w="1726" w:type="pct"/>
          </w:tcPr>
          <w:p w:rsidR="0014750C" w:rsidRPr="004B4A4C" w:rsidRDefault="0014750C" w:rsidP="0044581C">
            <w:pPr>
              <w:numPr>
                <w:ilvl w:val="0"/>
                <w:numId w:val="1"/>
              </w:numPr>
              <w:contextualSpacing/>
              <w:rPr>
                <w:rFonts w:asciiTheme="minorHAnsi" w:hAnsiTheme="minorHAnsi"/>
              </w:rPr>
            </w:pPr>
            <w:r w:rsidRPr="004B4A4C">
              <w:rPr>
                <w:rFonts w:asciiTheme="minorHAnsi" w:hAnsiTheme="minorHAnsi"/>
              </w:rPr>
              <w:t>Increase attendance at LBF to at least 20,000 by 2014.</w:t>
            </w:r>
          </w:p>
        </w:tc>
        <w:tc>
          <w:tcPr>
            <w:tcW w:w="3274" w:type="pct"/>
          </w:tcPr>
          <w:p w:rsidR="0014750C" w:rsidRPr="004B4A4C" w:rsidRDefault="00D2656E" w:rsidP="004C2844">
            <w:pPr>
              <w:rPr>
                <w:rFonts w:asciiTheme="minorHAnsi" w:hAnsiTheme="minorHAnsi"/>
                <w:b/>
                <w:i/>
              </w:rPr>
            </w:pPr>
            <w:r>
              <w:rPr>
                <w:rFonts w:asciiTheme="minorHAnsi" w:hAnsiTheme="minorHAnsi"/>
                <w:b/>
                <w:i/>
              </w:rPr>
              <w:t>Goal Part</w:t>
            </w:r>
            <w:r w:rsidR="0014750C" w:rsidRPr="004B4A4C">
              <w:rPr>
                <w:rFonts w:asciiTheme="minorHAnsi" w:hAnsiTheme="minorHAnsi"/>
                <w:b/>
                <w:i/>
              </w:rPr>
              <w:t xml:space="preserve">ly Achieved </w:t>
            </w:r>
          </w:p>
          <w:p w:rsidR="0014750C" w:rsidRPr="004B4A4C" w:rsidRDefault="0014750C" w:rsidP="00902E05">
            <w:pPr>
              <w:rPr>
                <w:rFonts w:asciiTheme="minorHAnsi" w:hAnsiTheme="minorHAnsi"/>
              </w:rPr>
            </w:pPr>
            <w:r w:rsidRPr="004B4A4C">
              <w:rPr>
                <w:rFonts w:asciiTheme="minorHAnsi" w:hAnsiTheme="minorHAnsi"/>
              </w:rPr>
              <w:t>2013 saw the largest Louisiana Book Festival attendance ever with 29,066 attendees</w:t>
            </w:r>
            <w:r w:rsidR="00E07CA4" w:rsidRPr="004B4A4C">
              <w:rPr>
                <w:rFonts w:asciiTheme="minorHAnsi" w:hAnsiTheme="minorHAnsi"/>
              </w:rPr>
              <w:t xml:space="preserve">, but </w:t>
            </w:r>
            <w:r w:rsidRPr="004B4A4C">
              <w:rPr>
                <w:rFonts w:asciiTheme="minorHAnsi" w:hAnsiTheme="minorHAnsi"/>
              </w:rPr>
              <w:t>delay</w:t>
            </w:r>
            <w:r w:rsidR="00E07CA4" w:rsidRPr="004B4A4C">
              <w:rPr>
                <w:rFonts w:asciiTheme="minorHAnsi" w:hAnsiTheme="minorHAnsi"/>
              </w:rPr>
              <w:t>s</w:t>
            </w:r>
            <w:r w:rsidRPr="004B4A4C">
              <w:rPr>
                <w:rFonts w:asciiTheme="minorHAnsi" w:hAnsiTheme="minorHAnsi"/>
              </w:rPr>
              <w:t xml:space="preserve"> in approval of publicity materials</w:t>
            </w:r>
            <w:r w:rsidR="00E07CA4" w:rsidRPr="004B4A4C">
              <w:rPr>
                <w:rFonts w:asciiTheme="minorHAnsi" w:hAnsiTheme="minorHAnsi"/>
              </w:rPr>
              <w:t xml:space="preserve">, late mailings and </w:t>
            </w:r>
            <w:r w:rsidRPr="004B4A4C">
              <w:rPr>
                <w:rFonts w:asciiTheme="minorHAnsi" w:hAnsiTheme="minorHAnsi"/>
              </w:rPr>
              <w:t>torrential rains caused attendance</w:t>
            </w:r>
            <w:r w:rsidR="00E07CA4" w:rsidRPr="004B4A4C">
              <w:rPr>
                <w:rFonts w:asciiTheme="minorHAnsi" w:hAnsiTheme="minorHAnsi"/>
              </w:rPr>
              <w:t xml:space="preserve"> to fall in subsequent years</w:t>
            </w:r>
            <w:r w:rsidR="00392A7A">
              <w:rPr>
                <w:rFonts w:asciiTheme="minorHAnsi" w:hAnsiTheme="minorHAnsi"/>
              </w:rPr>
              <w:t xml:space="preserve"> (DT #6)</w:t>
            </w:r>
            <w:r w:rsidRPr="004B4A4C">
              <w:rPr>
                <w:rFonts w:asciiTheme="minorHAnsi" w:hAnsiTheme="minorHAnsi"/>
              </w:rPr>
              <w:t>.</w:t>
            </w:r>
          </w:p>
        </w:tc>
      </w:tr>
    </w:tbl>
    <w:p w:rsidR="0014750C" w:rsidRPr="004B4A4C" w:rsidRDefault="0014750C" w:rsidP="0014750C">
      <w:pPr>
        <w:rPr>
          <w:rFonts w:asciiTheme="minorHAnsi" w:hAnsiTheme="minorHAnsi"/>
        </w:rPr>
      </w:pPr>
    </w:p>
    <w:p w:rsidR="008022B1" w:rsidRPr="004B4A4C" w:rsidRDefault="0014750C" w:rsidP="0014750C">
      <w:pPr>
        <w:rPr>
          <w:rFonts w:asciiTheme="minorHAnsi" w:hAnsiTheme="minorHAnsi"/>
        </w:rPr>
      </w:pPr>
      <w:r w:rsidRPr="004B4A4C">
        <w:rPr>
          <w:rFonts w:asciiTheme="minorHAnsi" w:hAnsiTheme="minorHAnsi"/>
        </w:rPr>
        <w:t xml:space="preserve">The only complaint continually voiced </w:t>
      </w:r>
      <w:r w:rsidR="00D2656E">
        <w:rPr>
          <w:rFonts w:asciiTheme="minorHAnsi" w:hAnsiTheme="minorHAnsi"/>
        </w:rPr>
        <w:t>was</w:t>
      </w:r>
      <w:r w:rsidRPr="004B4A4C">
        <w:rPr>
          <w:rFonts w:asciiTheme="minorHAnsi" w:hAnsiTheme="minorHAnsi"/>
        </w:rPr>
        <w:t xml:space="preserve"> that</w:t>
      </w:r>
      <w:r w:rsidR="00D2656E">
        <w:rPr>
          <w:rFonts w:asciiTheme="minorHAnsi" w:hAnsiTheme="minorHAnsi"/>
        </w:rPr>
        <w:t>,</w:t>
      </w:r>
      <w:r w:rsidRPr="004B4A4C">
        <w:rPr>
          <w:rFonts w:asciiTheme="minorHAnsi" w:hAnsiTheme="minorHAnsi"/>
        </w:rPr>
        <w:t xml:space="preserve"> with the festival only being held on one day</w:t>
      </w:r>
      <w:r w:rsidR="00BC577D" w:rsidRPr="004B4A4C">
        <w:rPr>
          <w:rFonts w:asciiTheme="minorHAnsi" w:hAnsiTheme="minorHAnsi"/>
        </w:rPr>
        <w:t>,</w:t>
      </w:r>
      <w:r w:rsidRPr="004B4A4C">
        <w:rPr>
          <w:rFonts w:asciiTheme="minorHAnsi" w:hAnsiTheme="minorHAnsi"/>
        </w:rPr>
        <w:t xml:space="preserve"> by necessity</w:t>
      </w:r>
      <w:r w:rsidR="00BC577D" w:rsidRPr="004B4A4C">
        <w:rPr>
          <w:rFonts w:asciiTheme="minorHAnsi" w:hAnsiTheme="minorHAnsi"/>
        </w:rPr>
        <w:t>,</w:t>
      </w:r>
      <w:r w:rsidRPr="004B4A4C">
        <w:rPr>
          <w:rFonts w:asciiTheme="minorHAnsi" w:hAnsiTheme="minorHAnsi"/>
        </w:rPr>
        <w:t xml:space="preserve"> </w:t>
      </w:r>
      <w:r w:rsidR="00BC577D" w:rsidRPr="004B4A4C">
        <w:rPr>
          <w:rFonts w:asciiTheme="minorHAnsi" w:hAnsiTheme="minorHAnsi"/>
        </w:rPr>
        <w:t xml:space="preserve">multiple </w:t>
      </w:r>
      <w:r w:rsidRPr="004B4A4C">
        <w:rPr>
          <w:rFonts w:asciiTheme="minorHAnsi" w:hAnsiTheme="minorHAnsi"/>
        </w:rPr>
        <w:t>programs ha</w:t>
      </w:r>
      <w:r w:rsidR="00D2656E">
        <w:rPr>
          <w:rFonts w:asciiTheme="minorHAnsi" w:hAnsiTheme="minorHAnsi"/>
        </w:rPr>
        <w:t>d</w:t>
      </w:r>
      <w:r w:rsidRPr="004B4A4C">
        <w:rPr>
          <w:rFonts w:asciiTheme="minorHAnsi" w:hAnsiTheme="minorHAnsi"/>
        </w:rPr>
        <w:t xml:space="preserve"> to be held simultaneously</w:t>
      </w:r>
      <w:r w:rsidR="00D2656E">
        <w:rPr>
          <w:rFonts w:asciiTheme="minorHAnsi" w:hAnsiTheme="minorHAnsi"/>
        </w:rPr>
        <w:t>.  B</w:t>
      </w:r>
      <w:r w:rsidRPr="004B4A4C">
        <w:rPr>
          <w:rFonts w:asciiTheme="minorHAnsi" w:hAnsiTheme="minorHAnsi"/>
        </w:rPr>
        <w:t xml:space="preserve">ut continued efforts to creatively schedule events that don’t directly conflict with each other (genre, age groups, subject matter, </w:t>
      </w:r>
      <w:r w:rsidR="009C39D7">
        <w:rPr>
          <w:rFonts w:asciiTheme="minorHAnsi" w:hAnsiTheme="minorHAnsi"/>
        </w:rPr>
        <w:t>for example)</w:t>
      </w:r>
      <w:r w:rsidRPr="004B4A4C">
        <w:rPr>
          <w:rFonts w:asciiTheme="minorHAnsi" w:hAnsiTheme="minorHAnsi"/>
        </w:rPr>
        <w:t xml:space="preserve"> helped decrease comments. Most festival evaluations </w:t>
      </w:r>
      <w:r w:rsidR="009C39D7">
        <w:rPr>
          <w:rFonts w:asciiTheme="minorHAnsi" w:hAnsiTheme="minorHAnsi"/>
        </w:rPr>
        <w:t>were</w:t>
      </w:r>
      <w:r w:rsidRPr="004B4A4C">
        <w:rPr>
          <w:rFonts w:asciiTheme="minorHAnsi" w:hAnsiTheme="minorHAnsi"/>
        </w:rPr>
        <w:t xml:space="preserve"> positive. Th</w:t>
      </w:r>
      <w:r w:rsidR="009C39D7">
        <w:rPr>
          <w:rFonts w:asciiTheme="minorHAnsi" w:hAnsiTheme="minorHAnsi"/>
        </w:rPr>
        <w:t>e 2016 Louisiana Book Festival e</w:t>
      </w:r>
      <w:r w:rsidRPr="004B4A4C">
        <w:rPr>
          <w:rFonts w:asciiTheme="minorHAnsi" w:hAnsiTheme="minorHAnsi"/>
        </w:rPr>
        <w:t xml:space="preserve">valuation indicated </w:t>
      </w:r>
      <w:r w:rsidR="009444ED">
        <w:rPr>
          <w:rFonts w:asciiTheme="minorHAnsi" w:hAnsiTheme="minorHAnsi"/>
        </w:rPr>
        <w:t>92</w:t>
      </w:r>
      <w:r w:rsidRPr="004B4A4C">
        <w:rPr>
          <w:rFonts w:asciiTheme="minorHAnsi" w:hAnsiTheme="minorHAnsi"/>
        </w:rPr>
        <w:t>% of responders specifically came to Baton Rouge for the festival. Visitors came from Canada, Colorado, California, New York, Texas and Louisiana. Comments include</w:t>
      </w:r>
      <w:r w:rsidR="009C39D7">
        <w:rPr>
          <w:rFonts w:asciiTheme="minorHAnsi" w:hAnsiTheme="minorHAnsi"/>
        </w:rPr>
        <w:t>d</w:t>
      </w:r>
      <w:r w:rsidRPr="004B4A4C">
        <w:rPr>
          <w:rFonts w:asciiTheme="minorHAnsi" w:hAnsiTheme="minorHAnsi"/>
        </w:rPr>
        <w:t>, “so impressed with our state authors!” and “Love this event!” and “Always an enjoyable experience.” Over 96% plan</w:t>
      </w:r>
      <w:r w:rsidR="009C39D7">
        <w:rPr>
          <w:rFonts w:asciiTheme="minorHAnsi" w:hAnsiTheme="minorHAnsi"/>
        </w:rPr>
        <w:t>ned</w:t>
      </w:r>
      <w:r w:rsidRPr="004B4A4C">
        <w:rPr>
          <w:rFonts w:asciiTheme="minorHAnsi" w:hAnsiTheme="minorHAnsi"/>
        </w:rPr>
        <w:t xml:space="preserve"> to come to the next festival. </w:t>
      </w:r>
    </w:p>
    <w:p w:rsidR="008022B1" w:rsidRPr="004B4A4C" w:rsidRDefault="008022B1" w:rsidP="0014750C">
      <w:pPr>
        <w:rPr>
          <w:rFonts w:asciiTheme="minorHAnsi" w:hAnsiTheme="minorHAnsi"/>
        </w:rPr>
      </w:pPr>
    </w:p>
    <w:p w:rsidR="003D4E9A" w:rsidRPr="004B4A4C" w:rsidRDefault="0014750C" w:rsidP="00D83BD0">
      <w:pPr>
        <w:rPr>
          <w:rFonts w:asciiTheme="minorHAnsi" w:hAnsiTheme="minorHAnsi"/>
        </w:rPr>
      </w:pPr>
      <w:r w:rsidRPr="004B4A4C">
        <w:rPr>
          <w:rFonts w:asciiTheme="minorHAnsi" w:hAnsiTheme="minorHAnsi"/>
        </w:rPr>
        <w:t>With state budget limitations</w:t>
      </w:r>
      <w:r w:rsidR="003D4E9A" w:rsidRPr="004B4A4C">
        <w:rPr>
          <w:rFonts w:asciiTheme="minorHAnsi" w:hAnsiTheme="minorHAnsi"/>
        </w:rPr>
        <w:t xml:space="preserve">, </w:t>
      </w:r>
      <w:r w:rsidRPr="004B4A4C">
        <w:rPr>
          <w:rFonts w:asciiTheme="minorHAnsi" w:hAnsiTheme="minorHAnsi"/>
        </w:rPr>
        <w:t>decreased private funding</w:t>
      </w:r>
      <w:r w:rsidR="00631DA5">
        <w:rPr>
          <w:rFonts w:asciiTheme="minorHAnsi" w:hAnsiTheme="minorHAnsi"/>
        </w:rPr>
        <w:t>,</w:t>
      </w:r>
      <w:r w:rsidRPr="004B4A4C">
        <w:rPr>
          <w:rFonts w:asciiTheme="minorHAnsi" w:hAnsiTheme="minorHAnsi"/>
        </w:rPr>
        <w:t xml:space="preserve"> </w:t>
      </w:r>
      <w:r w:rsidR="003D4E9A" w:rsidRPr="004B4A4C">
        <w:rPr>
          <w:rFonts w:asciiTheme="minorHAnsi" w:hAnsiTheme="minorHAnsi"/>
        </w:rPr>
        <w:t xml:space="preserve">and increasing competition for grant dollars, extending </w:t>
      </w:r>
      <w:r w:rsidRPr="004B4A4C">
        <w:rPr>
          <w:rFonts w:asciiTheme="minorHAnsi" w:hAnsiTheme="minorHAnsi"/>
        </w:rPr>
        <w:t xml:space="preserve">the festival to more than one day </w:t>
      </w:r>
      <w:r w:rsidR="009C39D7">
        <w:rPr>
          <w:rFonts w:asciiTheme="minorHAnsi" w:hAnsiTheme="minorHAnsi"/>
        </w:rPr>
        <w:t>was</w:t>
      </w:r>
      <w:r w:rsidRPr="004B4A4C">
        <w:rPr>
          <w:rFonts w:asciiTheme="minorHAnsi" w:hAnsiTheme="minorHAnsi"/>
        </w:rPr>
        <w:t xml:space="preserve"> not possible</w:t>
      </w:r>
      <w:r w:rsidR="009C39D7">
        <w:rPr>
          <w:rFonts w:asciiTheme="minorHAnsi" w:hAnsiTheme="minorHAnsi"/>
        </w:rPr>
        <w:t>.</w:t>
      </w:r>
      <w:r w:rsidR="00631DA5">
        <w:rPr>
          <w:rFonts w:asciiTheme="minorHAnsi" w:hAnsiTheme="minorHAnsi"/>
        </w:rPr>
        <w:t xml:space="preserve"> The </w:t>
      </w:r>
      <w:r w:rsidR="00A37B15">
        <w:rPr>
          <w:rFonts w:asciiTheme="minorHAnsi" w:hAnsiTheme="minorHAnsi"/>
        </w:rPr>
        <w:t xml:space="preserve">weather event </w:t>
      </w:r>
      <w:r w:rsidR="00A37B15" w:rsidRPr="004B4A4C">
        <w:rPr>
          <w:rFonts w:asciiTheme="minorHAnsi" w:hAnsiTheme="minorHAnsi"/>
        </w:rPr>
        <w:t>that</w:t>
      </w:r>
      <w:r w:rsidR="00DC4512">
        <w:rPr>
          <w:rFonts w:asciiTheme="minorHAnsi" w:hAnsiTheme="minorHAnsi"/>
        </w:rPr>
        <w:t xml:space="preserve"> affected </w:t>
      </w:r>
      <w:r w:rsidRPr="004B4A4C">
        <w:rPr>
          <w:rFonts w:asciiTheme="minorHAnsi" w:hAnsiTheme="minorHAnsi"/>
        </w:rPr>
        <w:t>the 2015 festival caused organizer</w:t>
      </w:r>
      <w:r w:rsidR="00D83BD0">
        <w:rPr>
          <w:rFonts w:asciiTheme="minorHAnsi" w:hAnsiTheme="minorHAnsi"/>
        </w:rPr>
        <w:t>s</w:t>
      </w:r>
      <w:r w:rsidRPr="004B4A4C">
        <w:rPr>
          <w:rFonts w:asciiTheme="minorHAnsi" w:hAnsiTheme="minorHAnsi"/>
        </w:rPr>
        <w:t xml:space="preserve"> to realize the need to develop a detailed contingency and disaster plan</w:t>
      </w:r>
      <w:r w:rsidR="003D4E9A" w:rsidRPr="004B4A4C">
        <w:rPr>
          <w:rFonts w:asciiTheme="minorHAnsi" w:hAnsiTheme="minorHAnsi"/>
        </w:rPr>
        <w:t>, which is being done</w:t>
      </w:r>
      <w:r w:rsidR="00D83BD0">
        <w:rPr>
          <w:rFonts w:asciiTheme="minorHAnsi" w:hAnsiTheme="minorHAnsi"/>
        </w:rPr>
        <w:t>.</w:t>
      </w:r>
    </w:p>
    <w:p w:rsidR="000215BF" w:rsidRPr="004B4A4C" w:rsidRDefault="000215BF" w:rsidP="008022B1">
      <w:pPr>
        <w:ind w:firstLine="720"/>
        <w:rPr>
          <w:rFonts w:asciiTheme="minorHAnsi" w:hAnsiTheme="minorHAnsi"/>
        </w:rPr>
      </w:pPr>
    </w:p>
    <w:p w:rsidR="000215BF" w:rsidRPr="004B4A4C" w:rsidRDefault="000215BF" w:rsidP="008022B1">
      <w:pPr>
        <w:ind w:firstLine="720"/>
        <w:rPr>
          <w:rFonts w:asciiTheme="minorHAnsi" w:hAnsiTheme="minorHAnsi"/>
        </w:rPr>
      </w:pPr>
    </w:p>
    <w:p w:rsidR="000215BF" w:rsidRPr="008E0AEB" w:rsidRDefault="000215BF" w:rsidP="000215BF">
      <w:pPr>
        <w:rPr>
          <w:rFonts w:asciiTheme="minorHAnsi" w:hAnsiTheme="minorHAnsi"/>
          <w:b/>
          <w:sz w:val="24"/>
          <w:szCs w:val="24"/>
          <w:u w:val="single"/>
        </w:rPr>
      </w:pPr>
      <w:r w:rsidRPr="008E0AEB">
        <w:rPr>
          <w:rFonts w:asciiTheme="minorHAnsi" w:hAnsiTheme="minorHAnsi"/>
          <w:b/>
          <w:sz w:val="24"/>
          <w:szCs w:val="24"/>
          <w:u w:val="single"/>
        </w:rPr>
        <w:t>A-2 Measuring Success Focal Areas and Intents</w:t>
      </w:r>
    </w:p>
    <w:p w:rsidR="000215BF" w:rsidRPr="004B4A4C" w:rsidRDefault="000215BF" w:rsidP="000215BF">
      <w:pPr>
        <w:rPr>
          <w:rFonts w:asciiTheme="minorHAnsi" w:hAnsiTheme="minorHAnsi"/>
        </w:rPr>
      </w:pPr>
    </w:p>
    <w:p w:rsidR="000215BF" w:rsidRPr="004B4A4C" w:rsidRDefault="000215BF" w:rsidP="000215BF">
      <w:pPr>
        <w:rPr>
          <w:rFonts w:asciiTheme="minorHAnsi" w:hAnsiTheme="minorHAnsi"/>
          <w:i/>
        </w:rPr>
      </w:pPr>
      <w:r w:rsidRPr="004B4A4C">
        <w:rPr>
          <w:rFonts w:asciiTheme="minorHAnsi" w:hAnsiTheme="minorHAnsi"/>
          <w:i/>
        </w:rPr>
        <w:t>Lifelong Learning</w:t>
      </w:r>
    </w:p>
    <w:p w:rsidR="000215BF" w:rsidRPr="004B4A4C" w:rsidRDefault="000215BF" w:rsidP="000215BF">
      <w:pPr>
        <w:rPr>
          <w:rFonts w:asciiTheme="minorHAnsi" w:hAnsiTheme="minorHAnsi"/>
        </w:rPr>
      </w:pPr>
    </w:p>
    <w:p w:rsidR="000255E0" w:rsidRPr="004B4A4C" w:rsidRDefault="000215BF" w:rsidP="0044581C">
      <w:pPr>
        <w:pStyle w:val="ListParagraph"/>
        <w:numPr>
          <w:ilvl w:val="0"/>
          <w:numId w:val="7"/>
        </w:numPr>
        <w:rPr>
          <w:rFonts w:asciiTheme="minorHAnsi" w:hAnsiTheme="minorHAnsi"/>
        </w:rPr>
      </w:pPr>
      <w:r w:rsidRPr="004B4A4C">
        <w:rPr>
          <w:rFonts w:asciiTheme="minorHAnsi" w:hAnsiTheme="minorHAnsi"/>
        </w:rPr>
        <w:t>The Talking Books and Braille Library supported Lifelong Learning by providing library services to those with visual or physical disabilities.  Both fiction and non-fiction talking books</w:t>
      </w:r>
      <w:r w:rsidR="00DC4512">
        <w:rPr>
          <w:rFonts w:asciiTheme="minorHAnsi" w:hAnsiTheme="minorHAnsi"/>
        </w:rPr>
        <w:t>, large print books</w:t>
      </w:r>
      <w:r w:rsidR="00A37B15">
        <w:rPr>
          <w:rFonts w:asciiTheme="minorHAnsi" w:hAnsiTheme="minorHAnsi"/>
        </w:rPr>
        <w:t>,</w:t>
      </w:r>
      <w:r w:rsidRPr="004B4A4C">
        <w:rPr>
          <w:rFonts w:asciiTheme="minorHAnsi" w:hAnsiTheme="minorHAnsi"/>
        </w:rPr>
        <w:t xml:space="preserve"> and Braille materials were sent to 6000 Louisianans.  </w:t>
      </w:r>
    </w:p>
    <w:p w:rsidR="000255E0" w:rsidRPr="004B4A4C" w:rsidRDefault="000215BF" w:rsidP="0044581C">
      <w:pPr>
        <w:pStyle w:val="ListParagraph"/>
        <w:numPr>
          <w:ilvl w:val="0"/>
          <w:numId w:val="7"/>
        </w:numPr>
        <w:rPr>
          <w:rFonts w:asciiTheme="minorHAnsi" w:hAnsiTheme="minorHAnsi"/>
        </w:rPr>
      </w:pPr>
      <w:r w:rsidRPr="004B4A4C">
        <w:rPr>
          <w:rFonts w:asciiTheme="minorHAnsi" w:hAnsiTheme="minorHAnsi"/>
        </w:rPr>
        <w:t>The Summer Reading Program directly support</w:t>
      </w:r>
      <w:r w:rsidR="00DC4512">
        <w:rPr>
          <w:rFonts w:asciiTheme="minorHAnsi" w:hAnsiTheme="minorHAnsi"/>
        </w:rPr>
        <w:t>ed</w:t>
      </w:r>
      <w:r w:rsidR="0024119A" w:rsidRPr="004B4A4C">
        <w:rPr>
          <w:rFonts w:asciiTheme="minorHAnsi" w:hAnsiTheme="minorHAnsi"/>
        </w:rPr>
        <w:t xml:space="preserve"> this goal by encouraging children and teens to read over the summer months when they typically lose ground in their reading levels.  Also, by providing summer programming and activities directly related to the SRP’s theme, libraries encourage</w:t>
      </w:r>
      <w:r w:rsidR="00EF29D0">
        <w:rPr>
          <w:rFonts w:asciiTheme="minorHAnsi" w:hAnsiTheme="minorHAnsi"/>
        </w:rPr>
        <w:t>d</w:t>
      </w:r>
      <w:r w:rsidR="0024119A" w:rsidRPr="004B4A4C">
        <w:rPr>
          <w:rFonts w:asciiTheme="minorHAnsi" w:hAnsiTheme="minorHAnsi"/>
        </w:rPr>
        <w:t xml:space="preserve"> non-fiction reading as well as reading for pleasure. </w:t>
      </w:r>
    </w:p>
    <w:p w:rsidR="000255E0" w:rsidRPr="004B4A4C" w:rsidRDefault="0024119A" w:rsidP="0044581C">
      <w:pPr>
        <w:pStyle w:val="ListParagraph"/>
        <w:numPr>
          <w:ilvl w:val="0"/>
          <w:numId w:val="7"/>
        </w:numPr>
        <w:rPr>
          <w:rFonts w:asciiTheme="minorHAnsi" w:hAnsiTheme="minorHAnsi"/>
        </w:rPr>
      </w:pPr>
      <w:r w:rsidRPr="004B4A4C">
        <w:rPr>
          <w:rFonts w:asciiTheme="minorHAnsi" w:hAnsiTheme="minorHAnsi"/>
        </w:rPr>
        <w:t>Nothing promote</w:t>
      </w:r>
      <w:r w:rsidR="00EF29D0">
        <w:rPr>
          <w:rFonts w:asciiTheme="minorHAnsi" w:hAnsiTheme="minorHAnsi"/>
        </w:rPr>
        <w:t>d</w:t>
      </w:r>
      <w:r w:rsidRPr="004B4A4C">
        <w:rPr>
          <w:rFonts w:asciiTheme="minorHAnsi" w:hAnsiTheme="minorHAnsi"/>
        </w:rPr>
        <w:t xml:space="preserve"> a love of learning and reading more than the annual Louisiana Book Festival</w:t>
      </w:r>
      <w:r w:rsidR="00EF29D0">
        <w:rPr>
          <w:rFonts w:asciiTheme="minorHAnsi" w:hAnsiTheme="minorHAnsi"/>
        </w:rPr>
        <w:t>, where attendees of all ages go</w:t>
      </w:r>
      <w:r w:rsidRPr="004B4A4C">
        <w:rPr>
          <w:rFonts w:asciiTheme="minorHAnsi" w:hAnsiTheme="minorHAnsi"/>
        </w:rPr>
        <w:t>t to</w:t>
      </w:r>
      <w:r w:rsidR="00D83BD0">
        <w:rPr>
          <w:rFonts w:asciiTheme="minorHAnsi" w:hAnsiTheme="minorHAnsi"/>
        </w:rPr>
        <w:t xml:space="preserve"> rub elbows with real authors, ha</w:t>
      </w:r>
      <w:r w:rsidR="00EF29D0">
        <w:rPr>
          <w:rFonts w:asciiTheme="minorHAnsi" w:hAnsiTheme="minorHAnsi"/>
        </w:rPr>
        <w:t>d</w:t>
      </w:r>
      <w:r w:rsidRPr="004B4A4C">
        <w:rPr>
          <w:rFonts w:asciiTheme="minorHAnsi" w:hAnsiTheme="minorHAnsi"/>
        </w:rPr>
        <w:t xml:space="preserve"> books signed</w:t>
      </w:r>
      <w:r w:rsidR="00A37B15">
        <w:rPr>
          <w:rFonts w:asciiTheme="minorHAnsi" w:hAnsiTheme="minorHAnsi"/>
        </w:rPr>
        <w:t>,</w:t>
      </w:r>
      <w:r w:rsidRPr="004B4A4C">
        <w:rPr>
          <w:rFonts w:asciiTheme="minorHAnsi" w:hAnsiTheme="minorHAnsi"/>
        </w:rPr>
        <w:t xml:space="preserve"> and hear</w:t>
      </w:r>
      <w:r w:rsidR="00EF29D0">
        <w:rPr>
          <w:rFonts w:asciiTheme="minorHAnsi" w:hAnsiTheme="minorHAnsi"/>
        </w:rPr>
        <w:t>d</w:t>
      </w:r>
      <w:r w:rsidRPr="004B4A4C">
        <w:rPr>
          <w:rFonts w:asciiTheme="minorHAnsi" w:hAnsiTheme="minorHAnsi"/>
        </w:rPr>
        <w:t xml:space="preserve"> panelists </w:t>
      </w:r>
      <w:r w:rsidR="00A37B15">
        <w:rPr>
          <w:rFonts w:asciiTheme="minorHAnsi" w:hAnsiTheme="minorHAnsi"/>
        </w:rPr>
        <w:t>discuss books and writing</w:t>
      </w:r>
      <w:r w:rsidRPr="004B4A4C">
        <w:rPr>
          <w:rFonts w:asciiTheme="minorHAnsi" w:hAnsiTheme="minorHAnsi"/>
        </w:rPr>
        <w:t xml:space="preserve">.  </w:t>
      </w:r>
    </w:p>
    <w:p w:rsidR="000255E0" w:rsidRPr="004B4A4C" w:rsidRDefault="00EF29D0" w:rsidP="0044581C">
      <w:pPr>
        <w:pStyle w:val="ListParagraph"/>
        <w:numPr>
          <w:ilvl w:val="0"/>
          <w:numId w:val="7"/>
        </w:numPr>
        <w:rPr>
          <w:rFonts w:asciiTheme="minorHAnsi" w:hAnsiTheme="minorHAnsi"/>
        </w:rPr>
      </w:pPr>
      <w:r>
        <w:rPr>
          <w:rFonts w:asciiTheme="minorHAnsi" w:hAnsiTheme="minorHAnsi"/>
        </w:rPr>
        <w:t>Interlibrary loan supported</w:t>
      </w:r>
      <w:r w:rsidR="0024119A" w:rsidRPr="004B4A4C">
        <w:rPr>
          <w:rFonts w:asciiTheme="minorHAnsi" w:hAnsiTheme="minorHAnsi"/>
        </w:rPr>
        <w:t xml:space="preserve"> learning and reading by bringing the world’s literature and information to the local l</w:t>
      </w:r>
      <w:r w:rsidR="008E32BB">
        <w:rPr>
          <w:rFonts w:asciiTheme="minorHAnsi" w:hAnsiTheme="minorHAnsi"/>
        </w:rPr>
        <w:t>ibrary.  When avid reader</w:t>
      </w:r>
      <w:r w:rsidR="00C73040">
        <w:rPr>
          <w:rFonts w:asciiTheme="minorHAnsi" w:hAnsiTheme="minorHAnsi"/>
        </w:rPr>
        <w:t>s</w:t>
      </w:r>
      <w:r w:rsidR="0024119A" w:rsidRPr="004B4A4C">
        <w:rPr>
          <w:rFonts w:asciiTheme="minorHAnsi" w:hAnsiTheme="minorHAnsi"/>
        </w:rPr>
        <w:t xml:space="preserve"> exhausted all materials on a particular subject of interest, </w:t>
      </w:r>
      <w:r w:rsidR="00C73040">
        <w:rPr>
          <w:rFonts w:asciiTheme="minorHAnsi" w:hAnsiTheme="minorHAnsi"/>
        </w:rPr>
        <w:t>they</w:t>
      </w:r>
      <w:r w:rsidR="0024119A" w:rsidRPr="004B4A4C">
        <w:rPr>
          <w:rFonts w:asciiTheme="minorHAnsi" w:hAnsiTheme="minorHAnsi"/>
        </w:rPr>
        <w:t xml:space="preserve"> </w:t>
      </w:r>
      <w:r w:rsidR="00C73040">
        <w:rPr>
          <w:rFonts w:asciiTheme="minorHAnsi" w:hAnsiTheme="minorHAnsi"/>
        </w:rPr>
        <w:t>could then borrow</w:t>
      </w:r>
      <w:r w:rsidR="008E32BB">
        <w:rPr>
          <w:rFonts w:asciiTheme="minorHAnsi" w:hAnsiTheme="minorHAnsi"/>
        </w:rPr>
        <w:t xml:space="preserve"> </w:t>
      </w:r>
      <w:r w:rsidR="0024119A" w:rsidRPr="004B4A4C">
        <w:rPr>
          <w:rFonts w:asciiTheme="minorHAnsi" w:hAnsiTheme="minorHAnsi"/>
        </w:rPr>
        <w:t xml:space="preserve">materials from elsewhere to feed </w:t>
      </w:r>
      <w:r w:rsidR="00C73040">
        <w:rPr>
          <w:rFonts w:asciiTheme="minorHAnsi" w:hAnsiTheme="minorHAnsi"/>
        </w:rPr>
        <w:t>their</w:t>
      </w:r>
      <w:r w:rsidR="0024119A" w:rsidRPr="004B4A4C">
        <w:rPr>
          <w:rFonts w:asciiTheme="minorHAnsi" w:hAnsiTheme="minorHAnsi"/>
        </w:rPr>
        <w:t xml:space="preserve"> love of reading.</w:t>
      </w:r>
    </w:p>
    <w:p w:rsidR="000255E0" w:rsidRPr="004B4A4C" w:rsidRDefault="000255E0" w:rsidP="0044581C">
      <w:pPr>
        <w:pStyle w:val="ListParagraph"/>
        <w:numPr>
          <w:ilvl w:val="0"/>
          <w:numId w:val="7"/>
        </w:numPr>
        <w:rPr>
          <w:rFonts w:asciiTheme="minorHAnsi" w:hAnsiTheme="minorHAnsi"/>
        </w:rPr>
      </w:pPr>
      <w:r w:rsidRPr="004B4A4C">
        <w:rPr>
          <w:rFonts w:asciiTheme="minorHAnsi" w:hAnsiTheme="minorHAnsi"/>
        </w:rPr>
        <w:t>HomeworkLouisiana support</w:t>
      </w:r>
      <w:r w:rsidR="008E32BB">
        <w:rPr>
          <w:rFonts w:asciiTheme="minorHAnsi" w:hAnsiTheme="minorHAnsi"/>
        </w:rPr>
        <w:t>ed</w:t>
      </w:r>
      <w:r w:rsidRPr="004B4A4C">
        <w:rPr>
          <w:rFonts w:asciiTheme="minorHAnsi" w:hAnsiTheme="minorHAnsi"/>
        </w:rPr>
        <w:t xml:space="preserve"> students in their formal education by providing online after school one-on-one tutoring.  Parents </w:t>
      </w:r>
      <w:r w:rsidR="008E32BB">
        <w:rPr>
          <w:rFonts w:asciiTheme="minorHAnsi" w:hAnsiTheme="minorHAnsi"/>
        </w:rPr>
        <w:t>were</w:t>
      </w:r>
      <w:r w:rsidRPr="004B4A4C">
        <w:rPr>
          <w:rFonts w:asciiTheme="minorHAnsi" w:hAnsiTheme="minorHAnsi"/>
        </w:rPr>
        <w:t xml:space="preserve"> thrilled that there </w:t>
      </w:r>
      <w:r w:rsidR="008E32BB">
        <w:rPr>
          <w:rFonts w:asciiTheme="minorHAnsi" w:hAnsiTheme="minorHAnsi"/>
        </w:rPr>
        <w:t>was</w:t>
      </w:r>
      <w:r w:rsidRPr="004B4A4C">
        <w:rPr>
          <w:rFonts w:asciiTheme="minorHAnsi" w:hAnsiTheme="minorHAnsi"/>
        </w:rPr>
        <w:t xml:space="preserve"> someone else to help their middle and high school students with their homework.  HWLA has recently added a component to help students prepare for the ACT test.  </w:t>
      </w:r>
      <w:r w:rsidR="00C73040">
        <w:rPr>
          <w:rFonts w:asciiTheme="minorHAnsi" w:hAnsiTheme="minorHAnsi"/>
        </w:rPr>
        <w:t>At the most recent</w:t>
      </w:r>
      <w:r w:rsidRPr="004B4A4C">
        <w:rPr>
          <w:rFonts w:asciiTheme="minorHAnsi" w:hAnsiTheme="minorHAnsi"/>
        </w:rPr>
        <w:t xml:space="preserve"> Louisiana Library Association annual conference, many attendees were overheard praising this latest addition.</w:t>
      </w:r>
      <w:r w:rsidR="00C73040">
        <w:rPr>
          <w:rFonts w:asciiTheme="minorHAnsi" w:hAnsiTheme="minorHAnsi"/>
        </w:rPr>
        <w:t xml:space="preserve">  </w:t>
      </w:r>
      <w:r w:rsidRPr="004B4A4C">
        <w:rPr>
          <w:rFonts w:asciiTheme="minorHAnsi" w:hAnsiTheme="minorHAnsi"/>
        </w:rPr>
        <w:t>Also, the Adult Center provided tutoring in job search skills, resume writing</w:t>
      </w:r>
      <w:r w:rsidR="00C73040">
        <w:rPr>
          <w:rFonts w:asciiTheme="minorHAnsi" w:hAnsiTheme="minorHAnsi"/>
        </w:rPr>
        <w:t>,</w:t>
      </w:r>
      <w:r w:rsidRPr="004B4A4C">
        <w:rPr>
          <w:rFonts w:asciiTheme="minorHAnsi" w:hAnsiTheme="minorHAnsi"/>
        </w:rPr>
        <w:t xml:space="preserve"> and interviewing.</w:t>
      </w:r>
    </w:p>
    <w:p w:rsidR="000255E0" w:rsidRPr="004B4A4C" w:rsidRDefault="000255E0" w:rsidP="0044581C">
      <w:pPr>
        <w:pStyle w:val="ListParagraph"/>
        <w:numPr>
          <w:ilvl w:val="0"/>
          <w:numId w:val="7"/>
        </w:numPr>
        <w:rPr>
          <w:rFonts w:asciiTheme="minorHAnsi" w:hAnsiTheme="minorHAnsi"/>
        </w:rPr>
      </w:pPr>
      <w:r w:rsidRPr="004B4A4C">
        <w:rPr>
          <w:rFonts w:asciiTheme="minorHAnsi" w:hAnsiTheme="minorHAnsi"/>
        </w:rPr>
        <w:t>Workforce development classes and computer training helped those seeking jobs to improve their skills and create a more employable workforce.</w:t>
      </w:r>
    </w:p>
    <w:p w:rsidR="000255E0" w:rsidRPr="004B4A4C" w:rsidRDefault="000255E0" w:rsidP="000215BF">
      <w:pPr>
        <w:autoSpaceDE w:val="0"/>
        <w:autoSpaceDN w:val="0"/>
        <w:adjustRightInd w:val="0"/>
        <w:ind w:firstLine="720"/>
        <w:rPr>
          <w:rFonts w:asciiTheme="minorHAnsi" w:eastAsiaTheme="minorHAnsi" w:hAnsiTheme="minorHAnsi" w:cs="Verdana"/>
          <w:color w:val="000000"/>
        </w:rPr>
      </w:pPr>
    </w:p>
    <w:p w:rsidR="000255E0" w:rsidRPr="004B4A4C" w:rsidRDefault="000255E0" w:rsidP="000255E0">
      <w:pPr>
        <w:autoSpaceDE w:val="0"/>
        <w:autoSpaceDN w:val="0"/>
        <w:adjustRightInd w:val="0"/>
        <w:rPr>
          <w:rFonts w:asciiTheme="minorHAnsi" w:eastAsiaTheme="minorHAnsi" w:hAnsiTheme="minorHAnsi" w:cs="Verdana"/>
          <w:i/>
          <w:color w:val="000000"/>
        </w:rPr>
      </w:pPr>
      <w:r w:rsidRPr="004B4A4C">
        <w:rPr>
          <w:rFonts w:asciiTheme="minorHAnsi" w:eastAsiaTheme="minorHAnsi" w:hAnsiTheme="minorHAnsi" w:cs="Verdana"/>
          <w:i/>
          <w:color w:val="000000"/>
        </w:rPr>
        <w:t>Information Access</w:t>
      </w:r>
    </w:p>
    <w:p w:rsidR="000255E0" w:rsidRPr="004B4A4C" w:rsidRDefault="000255E0" w:rsidP="000255E0">
      <w:pPr>
        <w:autoSpaceDE w:val="0"/>
        <w:autoSpaceDN w:val="0"/>
        <w:adjustRightInd w:val="0"/>
        <w:rPr>
          <w:rFonts w:asciiTheme="minorHAnsi" w:eastAsiaTheme="minorHAnsi" w:hAnsiTheme="minorHAnsi" w:cs="Verdana"/>
          <w:color w:val="000000"/>
        </w:rPr>
      </w:pPr>
    </w:p>
    <w:p w:rsidR="000255E0" w:rsidRPr="004B4A4C" w:rsidRDefault="000255E0" w:rsidP="0044581C">
      <w:pPr>
        <w:pStyle w:val="ListParagraph"/>
        <w:numPr>
          <w:ilvl w:val="0"/>
          <w:numId w:val="8"/>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 xml:space="preserve">STEM topics in the Summer Reading Program had the potential to lure readers into content they might not have discovered.   </w:t>
      </w:r>
    </w:p>
    <w:p w:rsidR="000255E0" w:rsidRPr="004B4A4C" w:rsidRDefault="000255E0" w:rsidP="0044581C">
      <w:pPr>
        <w:pStyle w:val="ListParagraph"/>
        <w:numPr>
          <w:ilvl w:val="0"/>
          <w:numId w:val="8"/>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TBBL staff answer</w:t>
      </w:r>
      <w:r w:rsidR="00EC0E1D">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various reference and referral questions from their users in addition to supplying reading materials.</w:t>
      </w:r>
    </w:p>
    <w:p w:rsidR="000255E0" w:rsidRPr="004B4A4C" w:rsidRDefault="000255E0" w:rsidP="0044581C">
      <w:pPr>
        <w:pStyle w:val="ListParagraph"/>
        <w:numPr>
          <w:ilvl w:val="0"/>
          <w:numId w:val="8"/>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Interlibrary loan provide</w:t>
      </w:r>
      <w:r w:rsidR="00EC0E1D">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informational materials that otherwise would</w:t>
      </w:r>
      <w:r w:rsidR="00EC0E1D">
        <w:rPr>
          <w:rFonts w:asciiTheme="minorHAnsi" w:eastAsiaTheme="minorHAnsi" w:hAnsiTheme="minorHAnsi" w:cs="Verdana"/>
          <w:color w:val="000000"/>
        </w:rPr>
        <w:t xml:space="preserve"> have been unavailable in their </w:t>
      </w:r>
      <w:r w:rsidRPr="004B4A4C">
        <w:rPr>
          <w:rFonts w:asciiTheme="minorHAnsi" w:eastAsiaTheme="minorHAnsi" w:hAnsiTheme="minorHAnsi" w:cs="Verdana"/>
          <w:color w:val="000000"/>
        </w:rPr>
        <w:t>local library.</w:t>
      </w:r>
    </w:p>
    <w:p w:rsidR="000255E0" w:rsidRPr="004B4A4C" w:rsidRDefault="000255E0" w:rsidP="000255E0">
      <w:pPr>
        <w:autoSpaceDE w:val="0"/>
        <w:autoSpaceDN w:val="0"/>
        <w:adjustRightInd w:val="0"/>
        <w:rPr>
          <w:rFonts w:asciiTheme="minorHAnsi" w:eastAsiaTheme="minorHAnsi" w:hAnsiTheme="minorHAnsi" w:cs="Verdana"/>
          <w:color w:val="000000"/>
        </w:rPr>
      </w:pPr>
    </w:p>
    <w:p w:rsidR="000255E0" w:rsidRPr="004B4A4C" w:rsidRDefault="000255E0" w:rsidP="000255E0">
      <w:pPr>
        <w:autoSpaceDE w:val="0"/>
        <w:autoSpaceDN w:val="0"/>
        <w:adjustRightInd w:val="0"/>
        <w:rPr>
          <w:rFonts w:asciiTheme="minorHAnsi" w:eastAsiaTheme="minorHAnsi" w:hAnsiTheme="minorHAnsi" w:cs="Verdana"/>
          <w:i/>
          <w:color w:val="000000"/>
        </w:rPr>
      </w:pPr>
      <w:r w:rsidRPr="004B4A4C">
        <w:rPr>
          <w:rFonts w:asciiTheme="minorHAnsi" w:eastAsiaTheme="minorHAnsi" w:hAnsiTheme="minorHAnsi" w:cs="Verdana"/>
          <w:i/>
          <w:color w:val="000000"/>
        </w:rPr>
        <w:t>Institutional Capacity</w:t>
      </w:r>
    </w:p>
    <w:p w:rsidR="000255E0" w:rsidRPr="004B4A4C" w:rsidRDefault="000255E0" w:rsidP="000255E0">
      <w:pPr>
        <w:autoSpaceDE w:val="0"/>
        <w:autoSpaceDN w:val="0"/>
        <w:adjustRightInd w:val="0"/>
        <w:rPr>
          <w:rFonts w:asciiTheme="minorHAnsi" w:eastAsiaTheme="minorHAnsi" w:hAnsiTheme="minorHAnsi" w:cs="Verdana"/>
          <w:color w:val="000000"/>
        </w:rPr>
      </w:pPr>
    </w:p>
    <w:p w:rsidR="000255E0" w:rsidRPr="004B4A4C" w:rsidRDefault="000255E0" w:rsidP="0044581C">
      <w:pPr>
        <w:pStyle w:val="ListParagraph"/>
        <w:numPr>
          <w:ilvl w:val="0"/>
          <w:numId w:val="9"/>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The training of ILL staff enable</w:t>
      </w:r>
      <w:r w:rsidR="00EC0E1D">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them to better use the ILL system and meet the needs of their users.</w:t>
      </w:r>
    </w:p>
    <w:p w:rsidR="00CF42E5" w:rsidRPr="00D83BD0" w:rsidRDefault="00CF42E5" w:rsidP="00D83BD0">
      <w:pPr>
        <w:pStyle w:val="ListParagraph"/>
        <w:autoSpaceDE w:val="0"/>
        <w:autoSpaceDN w:val="0"/>
        <w:adjustRightInd w:val="0"/>
        <w:rPr>
          <w:rFonts w:asciiTheme="minorHAnsi" w:eastAsiaTheme="minorHAnsi" w:hAnsiTheme="minorHAnsi" w:cs="Verdana"/>
          <w:color w:val="000000"/>
        </w:rPr>
      </w:pPr>
    </w:p>
    <w:p w:rsidR="00CF42E5" w:rsidRPr="004B4A4C" w:rsidRDefault="00CF42E5" w:rsidP="00CF42E5">
      <w:pPr>
        <w:autoSpaceDE w:val="0"/>
        <w:autoSpaceDN w:val="0"/>
        <w:adjustRightInd w:val="0"/>
        <w:rPr>
          <w:rFonts w:asciiTheme="minorHAnsi" w:eastAsiaTheme="minorHAnsi" w:hAnsiTheme="minorHAnsi" w:cs="Verdana"/>
          <w:i/>
          <w:color w:val="000000"/>
        </w:rPr>
      </w:pPr>
      <w:r w:rsidRPr="004B4A4C">
        <w:rPr>
          <w:rFonts w:asciiTheme="minorHAnsi" w:eastAsiaTheme="minorHAnsi" w:hAnsiTheme="minorHAnsi" w:cs="Verdana"/>
          <w:i/>
          <w:color w:val="000000"/>
        </w:rPr>
        <w:t>Economic &amp; Employment Development</w:t>
      </w:r>
    </w:p>
    <w:p w:rsidR="00CF42E5" w:rsidRPr="004B4A4C" w:rsidRDefault="00CF42E5" w:rsidP="00CF42E5">
      <w:pPr>
        <w:autoSpaceDE w:val="0"/>
        <w:autoSpaceDN w:val="0"/>
        <w:adjustRightInd w:val="0"/>
        <w:rPr>
          <w:rFonts w:asciiTheme="minorHAnsi" w:eastAsiaTheme="minorHAnsi" w:hAnsiTheme="minorHAnsi" w:cs="Verdana"/>
          <w:color w:val="000000"/>
        </w:rPr>
      </w:pPr>
    </w:p>
    <w:p w:rsidR="00CF42E5" w:rsidRPr="004B4A4C" w:rsidRDefault="00CF42E5" w:rsidP="0044581C">
      <w:pPr>
        <w:pStyle w:val="ListParagraph"/>
        <w:numPr>
          <w:ilvl w:val="0"/>
          <w:numId w:val="10"/>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HWLA supported this area by providing tutoring in resume writing and interviewing.  Users could actually upload a resume to be critiqued by Tutor.com tutors.</w:t>
      </w:r>
    </w:p>
    <w:p w:rsidR="00CF42E5" w:rsidRPr="004B4A4C" w:rsidRDefault="00CF42E5" w:rsidP="0044581C">
      <w:pPr>
        <w:pStyle w:val="ListParagraph"/>
        <w:numPr>
          <w:ilvl w:val="0"/>
          <w:numId w:val="10"/>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Children’s programming that encourage</w:t>
      </w:r>
      <w:r w:rsidR="00817C64">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reading prepare</w:t>
      </w:r>
      <w:r w:rsidR="00817C64">
        <w:rPr>
          <w:rFonts w:asciiTheme="minorHAnsi" w:eastAsiaTheme="minorHAnsi" w:hAnsiTheme="minorHAnsi" w:cs="Verdana"/>
          <w:color w:val="000000"/>
        </w:rPr>
        <w:t>d</w:t>
      </w:r>
      <w:r w:rsidRPr="004B4A4C">
        <w:rPr>
          <w:rFonts w:asciiTheme="minorHAnsi" w:eastAsiaTheme="minorHAnsi" w:hAnsiTheme="minorHAnsi" w:cs="Verdana"/>
          <w:color w:val="000000"/>
        </w:rPr>
        <w:t xml:space="preserve"> them for the workforce by improving the most basic of skills – reading.  It is virtually impossible to succe</w:t>
      </w:r>
      <w:r w:rsidR="00425055">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in any other endeavor if they are </w:t>
      </w:r>
      <w:r w:rsidR="00425055">
        <w:rPr>
          <w:rFonts w:asciiTheme="minorHAnsi" w:eastAsiaTheme="minorHAnsi" w:hAnsiTheme="minorHAnsi" w:cs="Verdana"/>
          <w:color w:val="000000"/>
        </w:rPr>
        <w:t>un</w:t>
      </w:r>
      <w:r w:rsidRPr="004B4A4C">
        <w:rPr>
          <w:rFonts w:asciiTheme="minorHAnsi" w:eastAsiaTheme="minorHAnsi" w:hAnsiTheme="minorHAnsi" w:cs="Verdana"/>
          <w:color w:val="000000"/>
        </w:rPr>
        <w:t>able to read well.</w:t>
      </w:r>
    </w:p>
    <w:p w:rsidR="00CF42E5" w:rsidRPr="004B4A4C" w:rsidRDefault="00CF42E5" w:rsidP="00CF42E5">
      <w:pPr>
        <w:autoSpaceDE w:val="0"/>
        <w:autoSpaceDN w:val="0"/>
        <w:adjustRightInd w:val="0"/>
        <w:rPr>
          <w:rFonts w:asciiTheme="minorHAnsi" w:eastAsiaTheme="minorHAnsi" w:hAnsiTheme="minorHAnsi" w:cs="Verdana"/>
          <w:color w:val="000000"/>
        </w:rPr>
      </w:pPr>
    </w:p>
    <w:p w:rsidR="00CF42E5" w:rsidRPr="004B4A4C" w:rsidRDefault="00CF42E5" w:rsidP="00CF42E5">
      <w:pPr>
        <w:autoSpaceDE w:val="0"/>
        <w:autoSpaceDN w:val="0"/>
        <w:adjustRightInd w:val="0"/>
        <w:rPr>
          <w:rFonts w:asciiTheme="minorHAnsi" w:eastAsiaTheme="minorHAnsi" w:hAnsiTheme="minorHAnsi" w:cs="Verdana"/>
          <w:i/>
          <w:color w:val="000000"/>
        </w:rPr>
      </w:pPr>
      <w:r w:rsidRPr="004B4A4C">
        <w:rPr>
          <w:rFonts w:asciiTheme="minorHAnsi" w:eastAsiaTheme="minorHAnsi" w:hAnsiTheme="minorHAnsi" w:cs="Verdana"/>
          <w:i/>
          <w:color w:val="000000"/>
        </w:rPr>
        <w:t>Human Services</w:t>
      </w:r>
    </w:p>
    <w:p w:rsidR="00CF42E5" w:rsidRPr="004B4A4C" w:rsidRDefault="00CF42E5" w:rsidP="00CF42E5">
      <w:pPr>
        <w:autoSpaceDE w:val="0"/>
        <w:autoSpaceDN w:val="0"/>
        <w:adjustRightInd w:val="0"/>
        <w:rPr>
          <w:rFonts w:asciiTheme="minorHAnsi" w:eastAsiaTheme="minorHAnsi" w:hAnsiTheme="minorHAnsi" w:cs="Verdana"/>
          <w:color w:val="000000"/>
        </w:rPr>
      </w:pPr>
    </w:p>
    <w:p w:rsidR="00CF42E5" w:rsidRPr="004B4A4C" w:rsidRDefault="00CF42E5" w:rsidP="0044581C">
      <w:pPr>
        <w:pStyle w:val="ListParagraph"/>
        <w:numPr>
          <w:ilvl w:val="0"/>
          <w:numId w:val="11"/>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Interlibrary loan support</w:t>
      </w:r>
      <w:r w:rsidR="00817C64">
        <w:rPr>
          <w:rFonts w:asciiTheme="minorHAnsi" w:eastAsiaTheme="minorHAnsi" w:hAnsiTheme="minorHAnsi" w:cs="Verdana"/>
          <w:color w:val="000000"/>
        </w:rPr>
        <w:t>ed</w:t>
      </w:r>
      <w:r w:rsidRPr="004B4A4C">
        <w:rPr>
          <w:rFonts w:asciiTheme="minorHAnsi" w:eastAsiaTheme="minorHAnsi" w:hAnsiTheme="minorHAnsi" w:cs="Verdana"/>
          <w:color w:val="000000"/>
        </w:rPr>
        <w:t xml:space="preserve"> this area by providing materials on the topics listed.</w:t>
      </w:r>
    </w:p>
    <w:p w:rsidR="00CF42E5" w:rsidRPr="004B4A4C" w:rsidRDefault="00CF42E5" w:rsidP="00CF42E5">
      <w:pPr>
        <w:autoSpaceDE w:val="0"/>
        <w:autoSpaceDN w:val="0"/>
        <w:adjustRightInd w:val="0"/>
        <w:rPr>
          <w:rFonts w:asciiTheme="minorHAnsi" w:eastAsiaTheme="minorHAnsi" w:hAnsiTheme="minorHAnsi" w:cs="Verdana"/>
          <w:color w:val="000000"/>
        </w:rPr>
      </w:pPr>
    </w:p>
    <w:p w:rsidR="003F47A2" w:rsidRDefault="003F47A2" w:rsidP="00CF42E5">
      <w:pPr>
        <w:autoSpaceDE w:val="0"/>
        <w:autoSpaceDN w:val="0"/>
        <w:adjustRightInd w:val="0"/>
        <w:rPr>
          <w:rFonts w:asciiTheme="minorHAnsi" w:eastAsiaTheme="minorHAnsi" w:hAnsiTheme="minorHAnsi" w:cs="Verdana"/>
          <w:i/>
          <w:color w:val="000000"/>
        </w:rPr>
      </w:pPr>
    </w:p>
    <w:p w:rsidR="003F47A2" w:rsidRDefault="003F47A2" w:rsidP="00CF42E5">
      <w:pPr>
        <w:autoSpaceDE w:val="0"/>
        <w:autoSpaceDN w:val="0"/>
        <w:adjustRightInd w:val="0"/>
        <w:rPr>
          <w:rFonts w:asciiTheme="minorHAnsi" w:eastAsiaTheme="minorHAnsi" w:hAnsiTheme="minorHAnsi" w:cs="Verdana"/>
          <w:i/>
          <w:color w:val="000000"/>
        </w:rPr>
      </w:pPr>
    </w:p>
    <w:p w:rsidR="003F47A2" w:rsidRDefault="003F47A2" w:rsidP="00CF42E5">
      <w:pPr>
        <w:autoSpaceDE w:val="0"/>
        <w:autoSpaceDN w:val="0"/>
        <w:adjustRightInd w:val="0"/>
        <w:rPr>
          <w:rFonts w:asciiTheme="minorHAnsi" w:eastAsiaTheme="minorHAnsi" w:hAnsiTheme="minorHAnsi" w:cs="Verdana"/>
          <w:i/>
          <w:color w:val="000000"/>
        </w:rPr>
      </w:pPr>
    </w:p>
    <w:p w:rsidR="00CF42E5" w:rsidRPr="004B4A4C" w:rsidRDefault="00CF42E5" w:rsidP="00CF42E5">
      <w:pPr>
        <w:autoSpaceDE w:val="0"/>
        <w:autoSpaceDN w:val="0"/>
        <w:adjustRightInd w:val="0"/>
        <w:rPr>
          <w:rFonts w:asciiTheme="minorHAnsi" w:eastAsiaTheme="minorHAnsi" w:hAnsiTheme="minorHAnsi" w:cs="Verdana"/>
          <w:i/>
          <w:color w:val="000000"/>
        </w:rPr>
      </w:pPr>
      <w:r w:rsidRPr="004B4A4C">
        <w:rPr>
          <w:rFonts w:asciiTheme="minorHAnsi" w:eastAsiaTheme="minorHAnsi" w:hAnsiTheme="minorHAnsi" w:cs="Verdana"/>
          <w:i/>
          <w:color w:val="000000"/>
        </w:rPr>
        <w:t>Civic Engagement</w:t>
      </w:r>
    </w:p>
    <w:p w:rsidR="00CF42E5" w:rsidRPr="004B4A4C" w:rsidRDefault="00CF42E5" w:rsidP="00CF42E5">
      <w:pPr>
        <w:autoSpaceDE w:val="0"/>
        <w:autoSpaceDN w:val="0"/>
        <w:adjustRightInd w:val="0"/>
        <w:rPr>
          <w:rFonts w:asciiTheme="minorHAnsi" w:eastAsiaTheme="minorHAnsi" w:hAnsiTheme="minorHAnsi" w:cs="Verdana"/>
          <w:color w:val="000000"/>
        </w:rPr>
      </w:pPr>
    </w:p>
    <w:p w:rsidR="00CF42E5" w:rsidRPr="004B4A4C" w:rsidRDefault="00CF42E5" w:rsidP="0044581C">
      <w:pPr>
        <w:pStyle w:val="ListParagraph"/>
        <w:numPr>
          <w:ilvl w:val="0"/>
          <w:numId w:val="11"/>
        </w:numPr>
        <w:autoSpaceDE w:val="0"/>
        <w:autoSpaceDN w:val="0"/>
        <w:adjustRightInd w:val="0"/>
        <w:rPr>
          <w:rFonts w:asciiTheme="minorHAnsi" w:eastAsiaTheme="minorHAnsi" w:hAnsiTheme="minorHAnsi" w:cs="Verdana"/>
          <w:color w:val="000000"/>
        </w:rPr>
      </w:pPr>
      <w:r w:rsidRPr="004B4A4C">
        <w:rPr>
          <w:rFonts w:asciiTheme="minorHAnsi" w:eastAsiaTheme="minorHAnsi" w:hAnsiTheme="minorHAnsi" w:cs="Verdana"/>
          <w:color w:val="000000"/>
        </w:rPr>
        <w:t xml:space="preserve">The Book Festival inadvertently supported improving users’ ability to participate in community conversations by providing opportunities to hear and appreciate others’ viewpoints on current topics.  As an example, one of the speakers at the last </w:t>
      </w:r>
      <w:r w:rsidR="0030429C" w:rsidRPr="004B4A4C">
        <w:rPr>
          <w:rFonts w:asciiTheme="minorHAnsi" w:eastAsiaTheme="minorHAnsi" w:hAnsiTheme="minorHAnsi" w:cs="Verdana"/>
          <w:color w:val="000000"/>
        </w:rPr>
        <w:t xml:space="preserve">book festival was a transgender </w:t>
      </w:r>
      <w:r w:rsidR="0030429C">
        <w:rPr>
          <w:rFonts w:asciiTheme="minorHAnsi" w:eastAsiaTheme="minorHAnsi" w:hAnsiTheme="minorHAnsi" w:cs="Verdana"/>
          <w:color w:val="000000"/>
        </w:rPr>
        <w:t xml:space="preserve">author </w:t>
      </w:r>
      <w:r w:rsidRPr="004B4A4C">
        <w:rPr>
          <w:rFonts w:asciiTheme="minorHAnsi" w:eastAsiaTheme="minorHAnsi" w:hAnsiTheme="minorHAnsi" w:cs="Verdana"/>
          <w:color w:val="000000"/>
        </w:rPr>
        <w:t>who spoke about her experiences.</w:t>
      </w:r>
    </w:p>
    <w:p w:rsidR="000215BF" w:rsidRPr="004B4A4C" w:rsidRDefault="000215BF" w:rsidP="000215BF">
      <w:pPr>
        <w:rPr>
          <w:rFonts w:asciiTheme="minorHAnsi" w:hAnsiTheme="minorHAnsi"/>
        </w:rPr>
      </w:pPr>
    </w:p>
    <w:p w:rsidR="000215BF" w:rsidRPr="004B4A4C" w:rsidRDefault="000215BF" w:rsidP="000215BF">
      <w:pPr>
        <w:rPr>
          <w:rFonts w:asciiTheme="minorHAnsi" w:hAnsiTheme="minorHAnsi"/>
        </w:rPr>
      </w:pPr>
    </w:p>
    <w:p w:rsidR="000215BF" w:rsidRPr="008E0AEB" w:rsidRDefault="000215BF" w:rsidP="000215BF">
      <w:pPr>
        <w:rPr>
          <w:rFonts w:asciiTheme="minorHAnsi" w:hAnsiTheme="minorHAnsi"/>
          <w:b/>
          <w:sz w:val="24"/>
          <w:szCs w:val="24"/>
          <w:u w:val="single"/>
        </w:rPr>
      </w:pPr>
      <w:r w:rsidRPr="008E0AEB">
        <w:rPr>
          <w:rFonts w:asciiTheme="minorHAnsi" w:hAnsiTheme="minorHAnsi"/>
          <w:b/>
          <w:sz w:val="24"/>
          <w:szCs w:val="24"/>
          <w:u w:val="single"/>
        </w:rPr>
        <w:t>A-3 Groups Served</w:t>
      </w:r>
    </w:p>
    <w:p w:rsidR="00CF42E5" w:rsidRPr="004B4A4C" w:rsidRDefault="00CF42E5" w:rsidP="000215BF">
      <w:pPr>
        <w:rPr>
          <w:rFonts w:asciiTheme="minorHAnsi" w:hAnsiTheme="minorHAnsi"/>
        </w:rPr>
      </w:pPr>
    </w:p>
    <w:p w:rsidR="00CF42E5" w:rsidRPr="004B4A4C" w:rsidRDefault="00CF42E5" w:rsidP="000215BF">
      <w:pPr>
        <w:rPr>
          <w:rFonts w:asciiTheme="minorHAnsi" w:hAnsiTheme="minorHAnsi"/>
        </w:rPr>
      </w:pPr>
      <w:r w:rsidRPr="004B4A4C">
        <w:rPr>
          <w:rFonts w:asciiTheme="minorHAnsi" w:hAnsiTheme="minorHAnsi"/>
        </w:rPr>
        <w:t>All groups listed were served to some extent, but the following programs were aimed at specific communities:</w:t>
      </w:r>
    </w:p>
    <w:p w:rsidR="00CF42E5" w:rsidRPr="004B4A4C" w:rsidRDefault="00CF42E5" w:rsidP="000215BF">
      <w:pPr>
        <w:rPr>
          <w:rFonts w:asciiTheme="minorHAnsi" w:hAnsiTheme="minorHAnsi"/>
        </w:rPr>
      </w:pPr>
    </w:p>
    <w:p w:rsidR="00CF42E5" w:rsidRPr="004B4A4C" w:rsidRDefault="00CF42E5" w:rsidP="0044581C">
      <w:pPr>
        <w:pStyle w:val="ListParagraph"/>
        <w:numPr>
          <w:ilvl w:val="0"/>
          <w:numId w:val="11"/>
        </w:numPr>
        <w:rPr>
          <w:rFonts w:asciiTheme="minorHAnsi" w:hAnsiTheme="minorHAnsi"/>
        </w:rPr>
      </w:pPr>
      <w:r w:rsidRPr="004B4A4C">
        <w:rPr>
          <w:rFonts w:asciiTheme="minorHAnsi" w:hAnsiTheme="minorHAnsi"/>
        </w:rPr>
        <w:t xml:space="preserve">The Talking Books and Braille Library services were </w:t>
      </w:r>
      <w:r w:rsidR="0030429C">
        <w:rPr>
          <w:rFonts w:asciiTheme="minorHAnsi" w:hAnsiTheme="minorHAnsi"/>
        </w:rPr>
        <w:t xml:space="preserve">targeted </w:t>
      </w:r>
      <w:r w:rsidRPr="004B4A4C">
        <w:rPr>
          <w:rFonts w:asciiTheme="minorHAnsi" w:hAnsiTheme="minorHAnsi"/>
        </w:rPr>
        <w:t xml:space="preserve">at individuals with disabilities or with limited functional literacy or reading disabilities.  </w:t>
      </w:r>
      <w:r w:rsidR="000B6EE7" w:rsidRPr="004B4A4C">
        <w:rPr>
          <w:rFonts w:asciiTheme="minorHAnsi" w:hAnsiTheme="minorHAnsi"/>
        </w:rPr>
        <w:t>More than 6000 individuals and institutions were served.</w:t>
      </w:r>
    </w:p>
    <w:p w:rsidR="000B6EE7" w:rsidRPr="004B4A4C" w:rsidRDefault="009F17FE" w:rsidP="0044581C">
      <w:pPr>
        <w:pStyle w:val="ListParagraph"/>
        <w:numPr>
          <w:ilvl w:val="0"/>
          <w:numId w:val="11"/>
        </w:numPr>
        <w:rPr>
          <w:rFonts w:asciiTheme="minorHAnsi" w:hAnsiTheme="minorHAnsi"/>
        </w:rPr>
      </w:pPr>
      <w:r w:rsidRPr="004B4A4C">
        <w:rPr>
          <w:rFonts w:asciiTheme="minorHAnsi" w:hAnsiTheme="minorHAnsi"/>
        </w:rPr>
        <w:t>the book festival ma</w:t>
      </w:r>
      <w:r>
        <w:rPr>
          <w:rFonts w:asciiTheme="minorHAnsi" w:hAnsiTheme="minorHAnsi"/>
        </w:rPr>
        <w:t>d</w:t>
      </w:r>
      <w:r w:rsidRPr="004B4A4C">
        <w:rPr>
          <w:rFonts w:asciiTheme="minorHAnsi" w:hAnsiTheme="minorHAnsi"/>
        </w:rPr>
        <w:t xml:space="preserve">e </w:t>
      </w:r>
      <w:r w:rsidR="000B6EE7" w:rsidRPr="004B4A4C">
        <w:rPr>
          <w:rFonts w:asciiTheme="minorHAnsi" w:hAnsiTheme="minorHAnsi"/>
        </w:rPr>
        <w:t>an effort to invite and attract minorities and children in low income and unde</w:t>
      </w:r>
      <w:r w:rsidR="00C448D6">
        <w:rPr>
          <w:rFonts w:asciiTheme="minorHAnsi" w:hAnsiTheme="minorHAnsi"/>
        </w:rPr>
        <w:t>rserved areas.  T</w:t>
      </w:r>
      <w:r w:rsidR="000B6EE7" w:rsidRPr="004B4A4C">
        <w:rPr>
          <w:rFonts w:asciiTheme="minorHAnsi" w:hAnsiTheme="minorHAnsi"/>
        </w:rPr>
        <w:t>he festival continue</w:t>
      </w:r>
      <w:r w:rsidR="006D0164">
        <w:rPr>
          <w:rFonts w:asciiTheme="minorHAnsi" w:hAnsiTheme="minorHAnsi"/>
        </w:rPr>
        <w:t>d</w:t>
      </w:r>
      <w:r w:rsidR="000B6EE7" w:rsidRPr="004B4A4C">
        <w:rPr>
          <w:rFonts w:asciiTheme="minorHAnsi" w:hAnsiTheme="minorHAnsi"/>
        </w:rPr>
        <w:t xml:space="preserve"> to be attended primarily by white, higher-income, educated women</w:t>
      </w:r>
      <w:r w:rsidR="00C73040">
        <w:rPr>
          <w:rFonts w:asciiTheme="minorHAnsi" w:hAnsiTheme="minorHAnsi"/>
        </w:rPr>
        <w:t xml:space="preserve">; </w:t>
      </w:r>
      <w:r w:rsidR="00C448D6">
        <w:rPr>
          <w:rFonts w:asciiTheme="minorHAnsi" w:hAnsiTheme="minorHAnsi"/>
        </w:rPr>
        <w:t>t</w:t>
      </w:r>
      <w:r w:rsidR="000B6EE7" w:rsidRPr="004B4A4C">
        <w:rPr>
          <w:rFonts w:asciiTheme="minorHAnsi" w:hAnsiTheme="minorHAnsi"/>
        </w:rPr>
        <w:t>here is more work to be done in this area.</w:t>
      </w:r>
    </w:p>
    <w:p w:rsidR="000B6EE7" w:rsidRPr="004B4A4C" w:rsidRDefault="000B6EE7" w:rsidP="0044581C">
      <w:pPr>
        <w:pStyle w:val="ListParagraph"/>
        <w:numPr>
          <w:ilvl w:val="0"/>
          <w:numId w:val="11"/>
        </w:numPr>
        <w:rPr>
          <w:rFonts w:asciiTheme="minorHAnsi" w:hAnsiTheme="minorHAnsi"/>
        </w:rPr>
      </w:pPr>
      <w:r w:rsidRPr="004B4A4C">
        <w:rPr>
          <w:rFonts w:asciiTheme="minorHAnsi" w:hAnsiTheme="minorHAnsi"/>
        </w:rPr>
        <w:t>Of course the Summer Reading Program and Louisiana Readers’ Choice Program directly benefit</w:t>
      </w:r>
      <w:r w:rsidR="006D0164">
        <w:rPr>
          <w:rFonts w:asciiTheme="minorHAnsi" w:hAnsiTheme="minorHAnsi"/>
        </w:rPr>
        <w:t>ted</w:t>
      </w:r>
      <w:r w:rsidRPr="004B4A4C">
        <w:rPr>
          <w:rFonts w:asciiTheme="minorHAnsi" w:hAnsiTheme="minorHAnsi"/>
        </w:rPr>
        <w:t xml:space="preserve"> children, school-aged youth</w:t>
      </w:r>
      <w:r w:rsidR="00C73040">
        <w:rPr>
          <w:rFonts w:asciiTheme="minorHAnsi" w:hAnsiTheme="minorHAnsi"/>
        </w:rPr>
        <w:t>,</w:t>
      </w:r>
      <w:r w:rsidRPr="004B4A4C">
        <w:rPr>
          <w:rFonts w:asciiTheme="minorHAnsi" w:hAnsiTheme="minorHAnsi"/>
        </w:rPr>
        <w:t xml:space="preserve"> and families.  These programs attracted more than 100,000 participants each year.</w:t>
      </w:r>
    </w:p>
    <w:p w:rsidR="000B6EE7" w:rsidRPr="004B4A4C" w:rsidRDefault="000B6EE7" w:rsidP="0044581C">
      <w:pPr>
        <w:pStyle w:val="ListParagraph"/>
        <w:numPr>
          <w:ilvl w:val="0"/>
          <w:numId w:val="11"/>
        </w:numPr>
        <w:rPr>
          <w:rFonts w:asciiTheme="minorHAnsi" w:hAnsiTheme="minorHAnsi"/>
        </w:rPr>
      </w:pPr>
      <w:r w:rsidRPr="004B4A4C">
        <w:rPr>
          <w:rFonts w:asciiTheme="minorHAnsi" w:hAnsiTheme="minorHAnsi"/>
        </w:rPr>
        <w:t>HomeworkLouisiana</w:t>
      </w:r>
      <w:r w:rsidR="00C73040">
        <w:rPr>
          <w:rFonts w:asciiTheme="minorHAnsi" w:hAnsiTheme="minorHAnsi"/>
        </w:rPr>
        <w:t>,</w:t>
      </w:r>
      <w:r w:rsidRPr="004B4A4C">
        <w:rPr>
          <w:rFonts w:asciiTheme="minorHAnsi" w:hAnsiTheme="minorHAnsi"/>
        </w:rPr>
        <w:t xml:space="preserve"> </w:t>
      </w:r>
      <w:r w:rsidR="00C448D6">
        <w:rPr>
          <w:rFonts w:asciiTheme="minorHAnsi" w:hAnsiTheme="minorHAnsi"/>
        </w:rPr>
        <w:t xml:space="preserve">along with </w:t>
      </w:r>
      <w:r w:rsidRPr="004B4A4C">
        <w:rPr>
          <w:rFonts w:asciiTheme="minorHAnsi" w:hAnsiTheme="minorHAnsi"/>
        </w:rPr>
        <w:t>workforce development and computer classes</w:t>
      </w:r>
      <w:r w:rsidR="00C448D6">
        <w:rPr>
          <w:rFonts w:asciiTheme="minorHAnsi" w:hAnsiTheme="minorHAnsi"/>
        </w:rPr>
        <w:t>,</w:t>
      </w:r>
      <w:r w:rsidRPr="004B4A4C">
        <w:rPr>
          <w:rFonts w:asciiTheme="minorHAnsi" w:hAnsiTheme="minorHAnsi"/>
        </w:rPr>
        <w:t xml:space="preserve"> support</w:t>
      </w:r>
      <w:r w:rsidR="00154064">
        <w:rPr>
          <w:rFonts w:asciiTheme="minorHAnsi" w:hAnsiTheme="minorHAnsi"/>
        </w:rPr>
        <w:t>ed</w:t>
      </w:r>
      <w:r w:rsidRPr="004B4A4C">
        <w:rPr>
          <w:rFonts w:asciiTheme="minorHAnsi" w:hAnsiTheme="minorHAnsi"/>
        </w:rPr>
        <w:t xml:space="preserve"> individual</w:t>
      </w:r>
      <w:r w:rsidR="00D15919">
        <w:rPr>
          <w:rFonts w:asciiTheme="minorHAnsi" w:hAnsiTheme="minorHAnsi"/>
        </w:rPr>
        <w:t>s</w:t>
      </w:r>
      <w:r w:rsidRPr="004B4A4C">
        <w:rPr>
          <w:rFonts w:asciiTheme="minorHAnsi" w:hAnsiTheme="minorHAnsi"/>
        </w:rPr>
        <w:t xml:space="preserve"> that </w:t>
      </w:r>
      <w:r w:rsidR="00154064">
        <w:rPr>
          <w:rFonts w:asciiTheme="minorHAnsi" w:hAnsiTheme="minorHAnsi"/>
        </w:rPr>
        <w:t>were</w:t>
      </w:r>
      <w:r w:rsidRPr="004B4A4C">
        <w:rPr>
          <w:rFonts w:asciiTheme="minorHAnsi" w:hAnsiTheme="minorHAnsi"/>
        </w:rPr>
        <w:t xml:space="preserve"> unemployed or underemployed by allowing them to increase their computer skills and obtain tutoring and assistance in job searching.  Although the </w:t>
      </w:r>
      <w:r w:rsidR="00D15919">
        <w:rPr>
          <w:rFonts w:asciiTheme="minorHAnsi" w:hAnsiTheme="minorHAnsi"/>
        </w:rPr>
        <w:t xml:space="preserve">available </w:t>
      </w:r>
      <w:r w:rsidRPr="004B4A4C">
        <w:rPr>
          <w:rFonts w:asciiTheme="minorHAnsi" w:hAnsiTheme="minorHAnsi"/>
        </w:rPr>
        <w:t xml:space="preserve">hours of </w:t>
      </w:r>
      <w:r w:rsidR="00D15919">
        <w:rPr>
          <w:rFonts w:asciiTheme="minorHAnsi" w:hAnsiTheme="minorHAnsi"/>
        </w:rPr>
        <w:t>the Adult Learning Center’s</w:t>
      </w:r>
      <w:r w:rsidRPr="004B4A4C">
        <w:rPr>
          <w:rFonts w:asciiTheme="minorHAnsi" w:hAnsiTheme="minorHAnsi"/>
        </w:rPr>
        <w:t xml:space="preserve"> tutoring exceed</w:t>
      </w:r>
      <w:r w:rsidR="00154064">
        <w:rPr>
          <w:rFonts w:asciiTheme="minorHAnsi" w:hAnsiTheme="minorHAnsi"/>
        </w:rPr>
        <w:t>ed</w:t>
      </w:r>
      <w:r w:rsidRPr="004B4A4C">
        <w:rPr>
          <w:rFonts w:asciiTheme="minorHAnsi" w:hAnsiTheme="minorHAnsi"/>
        </w:rPr>
        <w:t xml:space="preserve"> the number of hours of student tutoring available, mos</w:t>
      </w:r>
      <w:r w:rsidR="00154064">
        <w:rPr>
          <w:rFonts w:asciiTheme="minorHAnsi" w:hAnsiTheme="minorHAnsi"/>
        </w:rPr>
        <w:t>t of the usage of HWLA continued</w:t>
      </w:r>
      <w:r w:rsidRPr="004B4A4C">
        <w:rPr>
          <w:rFonts w:asciiTheme="minorHAnsi" w:hAnsiTheme="minorHAnsi"/>
        </w:rPr>
        <w:t xml:space="preserve"> to be from middle and high school students and college students.</w:t>
      </w:r>
    </w:p>
    <w:p w:rsidR="000B6EE7" w:rsidRPr="004B4A4C" w:rsidRDefault="000B6EE7" w:rsidP="000B6EE7">
      <w:pPr>
        <w:rPr>
          <w:rFonts w:asciiTheme="minorHAnsi" w:hAnsiTheme="minorHAnsi"/>
        </w:rPr>
      </w:pPr>
    </w:p>
    <w:p w:rsidR="000215BF" w:rsidRPr="00D15919" w:rsidRDefault="000215BF" w:rsidP="0014750C">
      <w:pPr>
        <w:rPr>
          <w:rFonts w:asciiTheme="minorHAnsi" w:hAnsiTheme="minorHAnsi"/>
          <w:sz w:val="28"/>
          <w:szCs w:val="28"/>
        </w:rPr>
      </w:pPr>
    </w:p>
    <w:p w:rsidR="00957A5E" w:rsidRPr="00D15919" w:rsidRDefault="00957A5E" w:rsidP="00957A5E">
      <w:pPr>
        <w:rPr>
          <w:rFonts w:asciiTheme="minorHAnsi" w:hAnsiTheme="minorHAnsi"/>
          <w:sz w:val="28"/>
          <w:szCs w:val="28"/>
        </w:rPr>
      </w:pPr>
      <w:r w:rsidRPr="00D15919">
        <w:rPr>
          <w:rFonts w:asciiTheme="minorHAnsi" w:hAnsiTheme="minorHAnsi"/>
          <w:b/>
          <w:sz w:val="28"/>
          <w:szCs w:val="28"/>
        </w:rPr>
        <w:t>Goal 3: Increase the capacity of Louisiana libraries to meet the needs of their communities and to engender 21st Century skills in their populations</w:t>
      </w:r>
      <w:r w:rsidRPr="00D15919">
        <w:rPr>
          <w:rFonts w:asciiTheme="minorHAnsi" w:hAnsiTheme="minorHAnsi"/>
          <w:sz w:val="28"/>
          <w:szCs w:val="28"/>
        </w:rPr>
        <w:t>.</w:t>
      </w:r>
    </w:p>
    <w:p w:rsidR="00957A5E" w:rsidRDefault="00957A5E" w:rsidP="0014750C">
      <w:pPr>
        <w:rPr>
          <w:rFonts w:asciiTheme="minorHAnsi" w:hAnsiTheme="minorHAnsi"/>
        </w:rPr>
      </w:pPr>
    </w:p>
    <w:p w:rsidR="00B572D1" w:rsidRDefault="00B572D1" w:rsidP="0014750C">
      <w:pPr>
        <w:rPr>
          <w:rFonts w:asciiTheme="minorHAnsi" w:hAnsiTheme="minorHAnsi"/>
        </w:rPr>
      </w:pPr>
      <w:r>
        <w:rPr>
          <w:rFonts w:asciiTheme="minorHAnsi" w:hAnsiTheme="minorHAnsi"/>
        </w:rPr>
        <w:t xml:space="preserve">This goal addressed the needs of </w:t>
      </w:r>
      <w:r w:rsidR="00354B33">
        <w:rPr>
          <w:rFonts w:asciiTheme="minorHAnsi" w:hAnsiTheme="minorHAnsi"/>
        </w:rPr>
        <w:t>library staff and, by extension, the general public.</w:t>
      </w:r>
    </w:p>
    <w:p w:rsidR="00354B33" w:rsidRPr="004B4A4C" w:rsidRDefault="00354B33" w:rsidP="0014750C">
      <w:pPr>
        <w:rPr>
          <w:rFonts w:asciiTheme="minorHAnsi" w:hAnsiTheme="minorHAnsi"/>
        </w:rPr>
      </w:pPr>
    </w:p>
    <w:p w:rsidR="00B572D1" w:rsidRDefault="00B572D1" w:rsidP="00B572D1">
      <w:pPr>
        <w:pStyle w:val="Default"/>
        <w:rPr>
          <w:rFonts w:asciiTheme="minorHAnsi" w:hAnsiTheme="minorHAnsi"/>
          <w:bCs/>
          <w:sz w:val="23"/>
          <w:szCs w:val="23"/>
        </w:rPr>
      </w:pPr>
      <w:r>
        <w:rPr>
          <w:rFonts w:asciiTheme="minorHAnsi" w:hAnsiTheme="minorHAnsi"/>
          <w:b/>
          <w:bCs/>
          <w:sz w:val="23"/>
          <w:szCs w:val="23"/>
        </w:rPr>
        <w:t>LSTA Priorities:</w:t>
      </w:r>
      <w:r>
        <w:rPr>
          <w:rFonts w:asciiTheme="minorHAnsi" w:hAnsiTheme="minorHAnsi"/>
          <w:bCs/>
          <w:sz w:val="23"/>
          <w:szCs w:val="23"/>
        </w:rPr>
        <w:t xml:space="preserve"> </w:t>
      </w:r>
    </w:p>
    <w:p w:rsidR="00B572D1" w:rsidRPr="00C73040" w:rsidRDefault="00B572D1" w:rsidP="00B572D1">
      <w:pPr>
        <w:pStyle w:val="Default"/>
        <w:rPr>
          <w:rFonts w:asciiTheme="minorHAnsi" w:hAnsiTheme="minorHAnsi"/>
          <w:bCs/>
          <w:sz w:val="22"/>
          <w:szCs w:val="22"/>
        </w:rPr>
      </w:pPr>
      <w:r w:rsidRPr="00C73040">
        <w:rPr>
          <w:rFonts w:asciiTheme="minorHAnsi" w:hAnsiTheme="minorHAnsi"/>
          <w:bCs/>
          <w:sz w:val="22"/>
          <w:szCs w:val="22"/>
        </w:rPr>
        <w:t>3. Provide training and professional development, including continuing education, to enhance the skills of the current library workforce and leadership, and advance the delivery of library and information services, and (b) enhance efforts to recruit future professionals to the field of library and information services</w:t>
      </w:r>
      <w:r w:rsidR="009F17FE">
        <w:rPr>
          <w:rFonts w:asciiTheme="minorHAnsi" w:hAnsiTheme="minorHAnsi"/>
          <w:bCs/>
          <w:sz w:val="22"/>
          <w:szCs w:val="22"/>
        </w:rPr>
        <w:t>.</w:t>
      </w:r>
      <w:r w:rsidRPr="00C73040">
        <w:rPr>
          <w:rFonts w:asciiTheme="minorHAnsi" w:hAnsiTheme="minorHAnsi"/>
          <w:bCs/>
          <w:sz w:val="22"/>
          <w:szCs w:val="22"/>
        </w:rPr>
        <w:t xml:space="preserve"> </w:t>
      </w:r>
    </w:p>
    <w:p w:rsidR="0014750C" w:rsidRPr="00C73040" w:rsidRDefault="00B572D1" w:rsidP="00B209FC">
      <w:pPr>
        <w:pStyle w:val="Default"/>
        <w:rPr>
          <w:rFonts w:asciiTheme="minorHAnsi" w:hAnsiTheme="minorHAnsi"/>
          <w:bCs/>
          <w:sz w:val="22"/>
          <w:szCs w:val="22"/>
        </w:rPr>
      </w:pPr>
      <w:r w:rsidRPr="00C73040">
        <w:rPr>
          <w:rFonts w:asciiTheme="minorHAnsi" w:hAnsiTheme="minorHAnsi"/>
          <w:bCs/>
          <w:sz w:val="22"/>
          <w:szCs w:val="22"/>
        </w:rPr>
        <w:t>7. Develop library services that provide all users access to information through local, State, regional, national, and international collaborations and networks</w:t>
      </w:r>
      <w:r w:rsidR="003D4E9A" w:rsidRPr="00C73040">
        <w:rPr>
          <w:rFonts w:asciiTheme="minorHAnsi" w:hAnsiTheme="minorHAnsi"/>
          <w:sz w:val="22"/>
          <w:szCs w:val="22"/>
        </w:rPr>
        <w:t>.</w:t>
      </w:r>
    </w:p>
    <w:p w:rsidR="00710A2E" w:rsidRPr="004B4A4C" w:rsidRDefault="00710A2E" w:rsidP="0014750C">
      <w:pPr>
        <w:rPr>
          <w:rFonts w:asciiTheme="minorHAnsi" w:hAnsiTheme="minorHAnsi"/>
        </w:rPr>
      </w:pPr>
    </w:p>
    <w:p w:rsidR="00710A2E" w:rsidRPr="004B4A4C" w:rsidRDefault="00710A2E" w:rsidP="0014750C">
      <w:pPr>
        <w:rPr>
          <w:rFonts w:asciiTheme="minorHAnsi" w:hAnsiTheme="minorHAnsi"/>
        </w:rPr>
      </w:pPr>
      <w:r w:rsidRPr="004B4A4C">
        <w:rPr>
          <w:rFonts w:asciiTheme="minorHAnsi" w:hAnsiTheme="minorHAnsi"/>
        </w:rPr>
        <w:t xml:space="preserve">In general this goal was achieved.  </w:t>
      </w:r>
      <w:r w:rsidR="00701C78">
        <w:rPr>
          <w:rFonts w:asciiTheme="minorHAnsi" w:hAnsiTheme="minorHAnsi"/>
        </w:rPr>
        <w:t>SLL</w:t>
      </w:r>
      <w:r w:rsidRPr="004B4A4C">
        <w:rPr>
          <w:rFonts w:asciiTheme="minorHAnsi" w:hAnsiTheme="minorHAnsi"/>
        </w:rPr>
        <w:t xml:space="preserve"> conduct</w:t>
      </w:r>
      <w:r w:rsidR="00B209FC">
        <w:rPr>
          <w:rFonts w:asciiTheme="minorHAnsi" w:hAnsiTheme="minorHAnsi"/>
        </w:rPr>
        <w:t>ed</w:t>
      </w:r>
      <w:r w:rsidRPr="004B4A4C">
        <w:rPr>
          <w:rFonts w:asciiTheme="minorHAnsi" w:hAnsiTheme="minorHAnsi"/>
        </w:rPr>
        <w:t xml:space="preserve"> a robust continuing education program and librarians provide</w:t>
      </w:r>
      <w:r w:rsidR="00B209FC">
        <w:rPr>
          <w:rFonts w:asciiTheme="minorHAnsi" w:hAnsiTheme="minorHAnsi"/>
        </w:rPr>
        <w:t>d</w:t>
      </w:r>
      <w:r w:rsidRPr="004B4A4C">
        <w:rPr>
          <w:rFonts w:asciiTheme="minorHAnsi" w:hAnsiTheme="minorHAnsi"/>
        </w:rPr>
        <w:t xml:space="preserve"> advice to public library directors, staff</w:t>
      </w:r>
      <w:r w:rsidR="00F35718">
        <w:rPr>
          <w:rFonts w:asciiTheme="minorHAnsi" w:hAnsiTheme="minorHAnsi"/>
        </w:rPr>
        <w:t>,</w:t>
      </w:r>
      <w:r w:rsidRPr="004B4A4C">
        <w:rPr>
          <w:rFonts w:asciiTheme="minorHAnsi" w:hAnsiTheme="minorHAnsi"/>
        </w:rPr>
        <w:t xml:space="preserve"> and trustees many times per day.   Staff shortages and travel freezes prevented some associated Key </w:t>
      </w:r>
      <w:r w:rsidR="009F17FE">
        <w:rPr>
          <w:rFonts w:asciiTheme="minorHAnsi" w:hAnsiTheme="minorHAnsi"/>
        </w:rPr>
        <w:t>Measures</w:t>
      </w:r>
      <w:r w:rsidRPr="004B4A4C">
        <w:rPr>
          <w:rFonts w:asciiTheme="minorHAnsi" w:hAnsiTheme="minorHAnsi"/>
        </w:rPr>
        <w:t xml:space="preserve"> from being completely achieved</w:t>
      </w:r>
      <w:r w:rsidR="00F35718">
        <w:rPr>
          <w:rFonts w:asciiTheme="minorHAnsi" w:hAnsiTheme="minorHAnsi"/>
        </w:rPr>
        <w:t>; h</w:t>
      </w:r>
      <w:r w:rsidRPr="004B4A4C">
        <w:rPr>
          <w:rFonts w:asciiTheme="minorHAnsi" w:hAnsiTheme="minorHAnsi"/>
        </w:rPr>
        <w:t xml:space="preserve">owever, annual surveys of public library directors revealed that they consistently rated their </w:t>
      </w:r>
      <w:r w:rsidR="00B209FC">
        <w:rPr>
          <w:rFonts w:asciiTheme="minorHAnsi" w:hAnsiTheme="minorHAnsi"/>
        </w:rPr>
        <w:t xml:space="preserve">overall </w:t>
      </w:r>
      <w:r w:rsidRPr="004B4A4C">
        <w:rPr>
          <w:rFonts w:asciiTheme="minorHAnsi" w:hAnsiTheme="minorHAnsi"/>
        </w:rPr>
        <w:t>satisfaction with Library Development’</w:t>
      </w:r>
      <w:r w:rsidR="00C73040">
        <w:rPr>
          <w:rFonts w:asciiTheme="minorHAnsi" w:hAnsiTheme="minorHAnsi"/>
        </w:rPr>
        <w:t xml:space="preserve">s services as either satisfied </w:t>
      </w:r>
      <w:r w:rsidRPr="004B4A4C">
        <w:rPr>
          <w:rFonts w:asciiTheme="minorHAnsi" w:hAnsiTheme="minorHAnsi"/>
        </w:rPr>
        <w:t>or very satisfied</w:t>
      </w:r>
      <w:r w:rsidR="00746E48">
        <w:rPr>
          <w:rFonts w:asciiTheme="minorHAnsi" w:hAnsiTheme="minorHAnsi"/>
        </w:rPr>
        <w:t>.</w:t>
      </w:r>
    </w:p>
    <w:p w:rsidR="00A95060" w:rsidRDefault="00A95060" w:rsidP="00A95060">
      <w:pPr>
        <w:spacing w:after="200" w:line="276" w:lineRule="auto"/>
        <w:rPr>
          <w:rFonts w:asciiTheme="minorHAnsi" w:hAnsiTheme="minorHAnsi"/>
          <w:b/>
        </w:rPr>
      </w:pPr>
    </w:p>
    <w:p w:rsidR="0014750C" w:rsidRPr="00A95060" w:rsidRDefault="00F56C37" w:rsidP="00A95060">
      <w:pPr>
        <w:spacing w:after="200" w:line="276" w:lineRule="auto"/>
        <w:rPr>
          <w:rFonts w:asciiTheme="minorHAnsi" w:hAnsiTheme="minorHAnsi"/>
          <w:b/>
          <w:bCs/>
          <w:color w:val="000000"/>
          <w:sz w:val="24"/>
          <w:szCs w:val="24"/>
          <w:u w:val="single"/>
        </w:rPr>
      </w:pPr>
      <w:r w:rsidRPr="008E0AEB">
        <w:rPr>
          <w:rFonts w:asciiTheme="minorHAnsi" w:hAnsiTheme="minorHAnsi"/>
          <w:b/>
          <w:bCs/>
          <w:u w:val="single"/>
        </w:rPr>
        <w:t>A-1 Programs and Activities</w:t>
      </w:r>
    </w:p>
    <w:p w:rsidR="00F56C37" w:rsidRPr="004B4A4C" w:rsidRDefault="00F56C37" w:rsidP="0014750C">
      <w:pPr>
        <w:pStyle w:val="Default"/>
        <w:rPr>
          <w:rFonts w:asciiTheme="minorHAnsi" w:hAnsiTheme="minorHAnsi"/>
          <w:bCs/>
          <w:sz w:val="22"/>
          <w:szCs w:val="22"/>
        </w:rPr>
      </w:pPr>
    </w:p>
    <w:p w:rsidR="00957A5E" w:rsidRPr="004B4A4C" w:rsidRDefault="003D4E9A" w:rsidP="0014750C">
      <w:pPr>
        <w:pStyle w:val="Default"/>
        <w:rPr>
          <w:rFonts w:asciiTheme="minorHAnsi" w:hAnsiTheme="minorHAnsi"/>
          <w:bCs/>
          <w:i/>
          <w:sz w:val="22"/>
          <w:szCs w:val="22"/>
        </w:rPr>
      </w:pPr>
      <w:r w:rsidRPr="004B4A4C">
        <w:rPr>
          <w:rFonts w:asciiTheme="minorHAnsi" w:hAnsiTheme="minorHAnsi"/>
          <w:bCs/>
          <w:i/>
          <w:sz w:val="22"/>
          <w:szCs w:val="22"/>
        </w:rPr>
        <w:t>Technology Support</w:t>
      </w:r>
    </w:p>
    <w:p w:rsidR="003D4E9A" w:rsidRPr="004B4A4C" w:rsidRDefault="003D4E9A" w:rsidP="0014750C">
      <w:pPr>
        <w:pStyle w:val="Default"/>
        <w:rPr>
          <w:rFonts w:asciiTheme="minorHAnsi" w:hAnsiTheme="minorHAnsi"/>
          <w:bCs/>
          <w:i/>
          <w:sz w:val="22"/>
          <w:szCs w:val="22"/>
        </w:rPr>
      </w:pPr>
    </w:p>
    <w:p w:rsidR="001E34A2" w:rsidRPr="004B4A4C" w:rsidRDefault="003D4E9A" w:rsidP="00D15919">
      <w:pPr>
        <w:pStyle w:val="Default"/>
        <w:rPr>
          <w:rFonts w:asciiTheme="minorHAnsi" w:hAnsiTheme="minorHAnsi"/>
          <w:bCs/>
          <w:sz w:val="22"/>
          <w:szCs w:val="22"/>
        </w:rPr>
      </w:pPr>
      <w:r w:rsidRPr="004B4A4C">
        <w:rPr>
          <w:rFonts w:asciiTheme="minorHAnsi" w:hAnsiTheme="minorHAnsi"/>
          <w:bCs/>
          <w:sz w:val="22"/>
          <w:szCs w:val="22"/>
        </w:rPr>
        <w:t xml:space="preserve">The </w:t>
      </w:r>
      <w:r w:rsidR="001E34A2" w:rsidRPr="004B4A4C">
        <w:rPr>
          <w:rFonts w:asciiTheme="minorHAnsi" w:hAnsiTheme="minorHAnsi"/>
          <w:bCs/>
          <w:sz w:val="22"/>
          <w:szCs w:val="22"/>
        </w:rPr>
        <w:t xml:space="preserve">Information Technology </w:t>
      </w:r>
      <w:r w:rsidRPr="004B4A4C">
        <w:rPr>
          <w:rFonts w:asciiTheme="minorHAnsi" w:hAnsiTheme="minorHAnsi"/>
          <w:bCs/>
          <w:sz w:val="22"/>
          <w:szCs w:val="22"/>
        </w:rPr>
        <w:t>Department</w:t>
      </w:r>
      <w:r w:rsidR="001E34A2" w:rsidRPr="004B4A4C">
        <w:rPr>
          <w:rFonts w:asciiTheme="minorHAnsi" w:hAnsiTheme="minorHAnsi"/>
          <w:bCs/>
          <w:sz w:val="22"/>
          <w:szCs w:val="22"/>
        </w:rPr>
        <w:t xml:space="preserve"> of the State Library of Louisiana </w:t>
      </w:r>
      <w:r w:rsidRPr="004B4A4C">
        <w:rPr>
          <w:rFonts w:asciiTheme="minorHAnsi" w:hAnsiTheme="minorHAnsi"/>
          <w:bCs/>
          <w:sz w:val="22"/>
          <w:szCs w:val="22"/>
        </w:rPr>
        <w:t xml:space="preserve">provided </w:t>
      </w:r>
      <w:r w:rsidR="001E34A2" w:rsidRPr="004B4A4C">
        <w:rPr>
          <w:rFonts w:asciiTheme="minorHAnsi" w:hAnsiTheme="minorHAnsi"/>
          <w:bCs/>
          <w:sz w:val="22"/>
          <w:szCs w:val="22"/>
        </w:rPr>
        <w:t>consultation</w:t>
      </w:r>
      <w:r w:rsidRPr="004B4A4C">
        <w:rPr>
          <w:rFonts w:asciiTheme="minorHAnsi" w:hAnsiTheme="minorHAnsi"/>
          <w:bCs/>
          <w:sz w:val="22"/>
          <w:szCs w:val="22"/>
        </w:rPr>
        <w:t>s and on-site support for</w:t>
      </w:r>
      <w:r w:rsidR="001E34A2" w:rsidRPr="004B4A4C">
        <w:rPr>
          <w:rFonts w:asciiTheme="minorHAnsi" w:hAnsiTheme="minorHAnsi"/>
          <w:bCs/>
          <w:sz w:val="22"/>
          <w:szCs w:val="22"/>
        </w:rPr>
        <w:t xml:space="preserve"> public librarie</w:t>
      </w:r>
      <w:r w:rsidRPr="004B4A4C">
        <w:rPr>
          <w:rFonts w:asciiTheme="minorHAnsi" w:hAnsiTheme="minorHAnsi"/>
          <w:bCs/>
          <w:sz w:val="22"/>
          <w:szCs w:val="22"/>
        </w:rPr>
        <w:t>s’</w:t>
      </w:r>
      <w:r w:rsidR="001E34A2" w:rsidRPr="004B4A4C">
        <w:rPr>
          <w:rFonts w:asciiTheme="minorHAnsi" w:hAnsiTheme="minorHAnsi"/>
          <w:bCs/>
          <w:sz w:val="22"/>
          <w:szCs w:val="22"/>
        </w:rPr>
        <w:t xml:space="preserve"> day-to-day operations and their technology.</w:t>
      </w:r>
      <w:r w:rsidRPr="004B4A4C">
        <w:rPr>
          <w:rFonts w:asciiTheme="minorHAnsi" w:hAnsiTheme="minorHAnsi"/>
          <w:bCs/>
          <w:sz w:val="22"/>
          <w:szCs w:val="22"/>
        </w:rPr>
        <w:t xml:space="preserve">  </w:t>
      </w:r>
      <w:r w:rsidR="001E34A2" w:rsidRPr="004B4A4C">
        <w:rPr>
          <w:rFonts w:asciiTheme="minorHAnsi" w:hAnsiTheme="minorHAnsi"/>
          <w:bCs/>
          <w:sz w:val="22"/>
          <w:szCs w:val="22"/>
        </w:rPr>
        <w:t xml:space="preserve">The consultations </w:t>
      </w:r>
      <w:r w:rsidRPr="004B4A4C">
        <w:rPr>
          <w:rFonts w:asciiTheme="minorHAnsi" w:hAnsiTheme="minorHAnsi"/>
          <w:bCs/>
          <w:sz w:val="22"/>
          <w:szCs w:val="22"/>
        </w:rPr>
        <w:t xml:space="preserve">performed by </w:t>
      </w:r>
      <w:r w:rsidR="00701C78">
        <w:rPr>
          <w:rFonts w:asciiTheme="minorHAnsi" w:hAnsiTheme="minorHAnsi"/>
          <w:bCs/>
          <w:sz w:val="22"/>
          <w:szCs w:val="22"/>
        </w:rPr>
        <w:t>SLL</w:t>
      </w:r>
      <w:r w:rsidRPr="004B4A4C">
        <w:rPr>
          <w:rFonts w:asciiTheme="minorHAnsi" w:hAnsiTheme="minorHAnsi"/>
          <w:bCs/>
          <w:sz w:val="22"/>
          <w:szCs w:val="22"/>
        </w:rPr>
        <w:t xml:space="preserve"> staff improved public library infrastructure, allowed them to make wise purchases</w:t>
      </w:r>
      <w:r w:rsidR="00C73040">
        <w:rPr>
          <w:rFonts w:asciiTheme="minorHAnsi" w:hAnsiTheme="minorHAnsi"/>
          <w:bCs/>
          <w:sz w:val="22"/>
          <w:szCs w:val="22"/>
        </w:rPr>
        <w:t>,</w:t>
      </w:r>
      <w:r w:rsidRPr="004B4A4C">
        <w:rPr>
          <w:rFonts w:asciiTheme="minorHAnsi" w:hAnsiTheme="minorHAnsi"/>
          <w:bCs/>
          <w:sz w:val="22"/>
          <w:szCs w:val="22"/>
        </w:rPr>
        <w:t xml:space="preserve"> and prevented </w:t>
      </w:r>
      <w:r w:rsidR="00D15919">
        <w:rPr>
          <w:rFonts w:asciiTheme="minorHAnsi" w:hAnsiTheme="minorHAnsi"/>
          <w:bCs/>
          <w:sz w:val="22"/>
          <w:szCs w:val="22"/>
        </w:rPr>
        <w:t xml:space="preserve">catastrophic </w:t>
      </w:r>
      <w:r w:rsidRPr="004B4A4C">
        <w:rPr>
          <w:rFonts w:asciiTheme="minorHAnsi" w:hAnsiTheme="minorHAnsi"/>
          <w:bCs/>
          <w:sz w:val="22"/>
          <w:szCs w:val="22"/>
        </w:rPr>
        <w:t xml:space="preserve">downtime.  </w:t>
      </w:r>
      <w:r w:rsidR="001E34A2" w:rsidRPr="004B4A4C">
        <w:rPr>
          <w:rFonts w:asciiTheme="minorHAnsi" w:hAnsiTheme="minorHAnsi"/>
          <w:bCs/>
          <w:sz w:val="22"/>
          <w:szCs w:val="22"/>
        </w:rPr>
        <w:t xml:space="preserve">Consultations </w:t>
      </w:r>
      <w:r w:rsidRPr="004B4A4C">
        <w:rPr>
          <w:rFonts w:asciiTheme="minorHAnsi" w:hAnsiTheme="minorHAnsi"/>
          <w:bCs/>
          <w:sz w:val="22"/>
          <w:szCs w:val="22"/>
        </w:rPr>
        <w:t>included</w:t>
      </w:r>
      <w:r w:rsidR="00D15919">
        <w:rPr>
          <w:rFonts w:asciiTheme="minorHAnsi" w:hAnsiTheme="minorHAnsi"/>
          <w:bCs/>
          <w:sz w:val="22"/>
          <w:szCs w:val="22"/>
        </w:rPr>
        <w:t xml:space="preserve"> answering</w:t>
      </w:r>
      <w:r w:rsidRPr="004B4A4C">
        <w:rPr>
          <w:rFonts w:asciiTheme="minorHAnsi" w:hAnsiTheme="minorHAnsi"/>
          <w:bCs/>
          <w:sz w:val="22"/>
          <w:szCs w:val="22"/>
        </w:rPr>
        <w:t xml:space="preserve"> </w:t>
      </w:r>
      <w:r w:rsidR="001E34A2" w:rsidRPr="004B4A4C">
        <w:rPr>
          <w:rFonts w:asciiTheme="minorHAnsi" w:hAnsiTheme="minorHAnsi"/>
          <w:bCs/>
          <w:sz w:val="22"/>
          <w:szCs w:val="22"/>
        </w:rPr>
        <w:t xml:space="preserve">questions </w:t>
      </w:r>
      <w:r w:rsidRPr="004B4A4C">
        <w:rPr>
          <w:rFonts w:asciiTheme="minorHAnsi" w:hAnsiTheme="minorHAnsi"/>
          <w:bCs/>
          <w:sz w:val="22"/>
          <w:szCs w:val="22"/>
        </w:rPr>
        <w:t xml:space="preserve">and one-on-one training on </w:t>
      </w:r>
      <w:r w:rsidR="001E34A2" w:rsidRPr="004B4A4C">
        <w:rPr>
          <w:rFonts w:asciiTheme="minorHAnsi" w:hAnsiTheme="minorHAnsi"/>
          <w:bCs/>
          <w:sz w:val="22"/>
          <w:szCs w:val="22"/>
        </w:rPr>
        <w:t>ha</w:t>
      </w:r>
      <w:r w:rsidRPr="004B4A4C">
        <w:rPr>
          <w:rFonts w:asciiTheme="minorHAnsi" w:hAnsiTheme="minorHAnsi"/>
          <w:bCs/>
          <w:sz w:val="22"/>
          <w:szCs w:val="22"/>
        </w:rPr>
        <w:t>rdware</w:t>
      </w:r>
      <w:r w:rsidR="00F619C9">
        <w:rPr>
          <w:rFonts w:asciiTheme="minorHAnsi" w:hAnsiTheme="minorHAnsi"/>
          <w:bCs/>
          <w:sz w:val="22"/>
          <w:szCs w:val="22"/>
        </w:rPr>
        <w:t xml:space="preserve">, </w:t>
      </w:r>
      <w:r w:rsidRPr="004B4A4C">
        <w:rPr>
          <w:rFonts w:asciiTheme="minorHAnsi" w:hAnsiTheme="minorHAnsi"/>
          <w:bCs/>
          <w:sz w:val="22"/>
          <w:szCs w:val="22"/>
        </w:rPr>
        <w:t>software, tele</w:t>
      </w:r>
      <w:r w:rsidR="001D5069" w:rsidRPr="004B4A4C">
        <w:rPr>
          <w:rFonts w:asciiTheme="minorHAnsi" w:hAnsiTheme="minorHAnsi"/>
          <w:bCs/>
          <w:sz w:val="22"/>
          <w:szCs w:val="22"/>
        </w:rPr>
        <w:t>communications, networking</w:t>
      </w:r>
      <w:r w:rsidR="001E34A2" w:rsidRPr="004B4A4C">
        <w:rPr>
          <w:rFonts w:asciiTheme="minorHAnsi" w:hAnsiTheme="minorHAnsi"/>
          <w:bCs/>
          <w:sz w:val="22"/>
          <w:szCs w:val="22"/>
        </w:rPr>
        <w:t>,</w:t>
      </w:r>
      <w:r w:rsidR="00F619C9">
        <w:rPr>
          <w:rFonts w:asciiTheme="minorHAnsi" w:hAnsiTheme="minorHAnsi"/>
          <w:bCs/>
          <w:sz w:val="22"/>
          <w:szCs w:val="22"/>
        </w:rPr>
        <w:t xml:space="preserve"> and more</w:t>
      </w:r>
      <w:r w:rsidR="001E34A2" w:rsidRPr="004B4A4C">
        <w:rPr>
          <w:rFonts w:asciiTheme="minorHAnsi" w:hAnsiTheme="minorHAnsi"/>
          <w:bCs/>
          <w:sz w:val="22"/>
          <w:szCs w:val="22"/>
        </w:rPr>
        <w:t>.</w:t>
      </w:r>
      <w:r w:rsidR="00D15919">
        <w:rPr>
          <w:rFonts w:asciiTheme="minorHAnsi" w:hAnsiTheme="minorHAnsi"/>
          <w:bCs/>
          <w:sz w:val="22"/>
          <w:szCs w:val="22"/>
        </w:rPr>
        <w:t xml:space="preserve">  Since many small public </w:t>
      </w:r>
      <w:r w:rsidR="001D5069" w:rsidRPr="004B4A4C">
        <w:rPr>
          <w:rFonts w:asciiTheme="minorHAnsi" w:hAnsiTheme="minorHAnsi"/>
          <w:bCs/>
          <w:sz w:val="22"/>
          <w:szCs w:val="22"/>
        </w:rPr>
        <w:t xml:space="preserve">library IT staffs </w:t>
      </w:r>
      <w:r w:rsidR="00F619C9">
        <w:rPr>
          <w:rFonts w:asciiTheme="minorHAnsi" w:hAnsiTheme="minorHAnsi"/>
          <w:bCs/>
          <w:sz w:val="22"/>
          <w:szCs w:val="22"/>
        </w:rPr>
        <w:t>were</w:t>
      </w:r>
      <w:r w:rsidR="001D5069" w:rsidRPr="004B4A4C">
        <w:rPr>
          <w:rFonts w:asciiTheme="minorHAnsi" w:hAnsiTheme="minorHAnsi"/>
          <w:bCs/>
          <w:sz w:val="22"/>
          <w:szCs w:val="22"/>
        </w:rPr>
        <w:t xml:space="preserve"> either part time local computer dealers or self-taught library staff, </w:t>
      </w:r>
      <w:r w:rsidR="00701C78">
        <w:rPr>
          <w:rFonts w:asciiTheme="minorHAnsi" w:hAnsiTheme="minorHAnsi"/>
          <w:bCs/>
          <w:sz w:val="22"/>
          <w:szCs w:val="22"/>
        </w:rPr>
        <w:t>SLL</w:t>
      </w:r>
      <w:r w:rsidR="001D5069" w:rsidRPr="004B4A4C">
        <w:rPr>
          <w:rFonts w:asciiTheme="minorHAnsi" w:hAnsiTheme="minorHAnsi"/>
          <w:bCs/>
          <w:sz w:val="22"/>
          <w:szCs w:val="22"/>
        </w:rPr>
        <w:t xml:space="preserve"> IT staff provided access to best practices and experienced IT professionals.</w:t>
      </w:r>
    </w:p>
    <w:p w:rsidR="001E34A2" w:rsidRPr="004B4A4C" w:rsidRDefault="001E34A2" w:rsidP="0014750C">
      <w:pPr>
        <w:pStyle w:val="Default"/>
        <w:rPr>
          <w:rFonts w:asciiTheme="minorHAnsi" w:hAnsiTheme="minorHAnsi"/>
          <w:bCs/>
          <w:sz w:val="22"/>
          <w:szCs w:val="22"/>
        </w:rPr>
      </w:pPr>
    </w:p>
    <w:p w:rsidR="003D4E9A" w:rsidRPr="004B4A4C" w:rsidRDefault="003D4E9A" w:rsidP="0044581C">
      <w:pPr>
        <w:pStyle w:val="ListParagraph"/>
        <w:numPr>
          <w:ilvl w:val="0"/>
          <w:numId w:val="1"/>
        </w:numPr>
        <w:rPr>
          <w:rFonts w:asciiTheme="minorHAnsi" w:hAnsiTheme="minorHAnsi"/>
        </w:rPr>
      </w:pPr>
      <w:r w:rsidRPr="004B4A4C">
        <w:rPr>
          <w:rFonts w:asciiTheme="minorHAnsi" w:hAnsiTheme="minorHAnsi"/>
          <w:b/>
        </w:rPr>
        <w:t xml:space="preserve">The Key Measure to conduct at least 12 technology site visits per year to improve public library networks was </w:t>
      </w:r>
      <w:r w:rsidR="001D5069" w:rsidRPr="004B4A4C">
        <w:rPr>
          <w:rFonts w:asciiTheme="minorHAnsi" w:hAnsiTheme="minorHAnsi"/>
          <w:b/>
        </w:rPr>
        <w:t xml:space="preserve">partly </w:t>
      </w:r>
      <w:r w:rsidRPr="004B4A4C">
        <w:rPr>
          <w:rFonts w:asciiTheme="minorHAnsi" w:hAnsiTheme="minorHAnsi"/>
          <w:b/>
        </w:rPr>
        <w:t>achieved.</w:t>
      </w:r>
      <w:r w:rsidRPr="004B4A4C">
        <w:rPr>
          <w:rFonts w:asciiTheme="minorHAnsi" w:hAnsiTheme="minorHAnsi"/>
        </w:rPr>
        <w:t xml:space="preserve">  </w:t>
      </w:r>
      <w:r w:rsidR="001D5069" w:rsidRPr="004B4A4C">
        <w:rPr>
          <w:rFonts w:asciiTheme="minorHAnsi" w:hAnsiTheme="minorHAnsi"/>
        </w:rPr>
        <w:t>Due to staff reductions</w:t>
      </w:r>
      <w:r w:rsidRPr="004B4A4C">
        <w:rPr>
          <w:rFonts w:asciiTheme="minorHAnsi" w:hAnsiTheme="minorHAnsi"/>
        </w:rPr>
        <w:t xml:space="preserve"> and travel freezes</w:t>
      </w:r>
      <w:r w:rsidR="001D5069" w:rsidRPr="004B4A4C">
        <w:rPr>
          <w:rFonts w:asciiTheme="minorHAnsi" w:hAnsiTheme="minorHAnsi"/>
        </w:rPr>
        <w:t xml:space="preserve">, the expected number of on-site visits could not be achieved. However, </w:t>
      </w:r>
      <w:r w:rsidR="00701C78">
        <w:rPr>
          <w:rFonts w:asciiTheme="minorHAnsi" w:hAnsiTheme="minorHAnsi"/>
        </w:rPr>
        <w:t>SLL</w:t>
      </w:r>
      <w:r w:rsidR="001D5069" w:rsidRPr="004B4A4C">
        <w:rPr>
          <w:rFonts w:asciiTheme="minorHAnsi" w:hAnsiTheme="minorHAnsi"/>
        </w:rPr>
        <w:t xml:space="preserve">’s </w:t>
      </w:r>
      <w:r w:rsidRPr="004B4A4C">
        <w:rPr>
          <w:rFonts w:asciiTheme="minorHAnsi" w:hAnsiTheme="minorHAnsi"/>
        </w:rPr>
        <w:t xml:space="preserve">IT staff </w:t>
      </w:r>
      <w:r w:rsidR="001D5069" w:rsidRPr="004B4A4C">
        <w:rPr>
          <w:rFonts w:asciiTheme="minorHAnsi" w:hAnsiTheme="minorHAnsi"/>
        </w:rPr>
        <w:t xml:space="preserve">continued to provide much-needed and valuable support remotely.  </w:t>
      </w:r>
      <w:r w:rsidRPr="004B4A4C">
        <w:rPr>
          <w:rFonts w:asciiTheme="minorHAnsi" w:hAnsiTheme="minorHAnsi"/>
        </w:rPr>
        <w:t xml:space="preserve">In </w:t>
      </w:r>
      <w:r w:rsidR="00701C78">
        <w:rPr>
          <w:rFonts w:asciiTheme="minorHAnsi" w:hAnsiTheme="minorHAnsi"/>
        </w:rPr>
        <w:t>FY 15-16</w:t>
      </w:r>
      <w:r w:rsidRPr="004B4A4C">
        <w:rPr>
          <w:rFonts w:asciiTheme="minorHAnsi" w:hAnsiTheme="minorHAnsi"/>
        </w:rPr>
        <w:t xml:space="preserve"> </w:t>
      </w:r>
      <w:r w:rsidR="001D5069" w:rsidRPr="004B4A4C">
        <w:rPr>
          <w:rFonts w:asciiTheme="minorHAnsi" w:hAnsiTheme="minorHAnsi"/>
        </w:rPr>
        <w:t xml:space="preserve">alone, </w:t>
      </w:r>
      <w:r w:rsidRPr="004B4A4C">
        <w:rPr>
          <w:rFonts w:asciiTheme="minorHAnsi" w:hAnsiTheme="minorHAnsi"/>
        </w:rPr>
        <w:t>IT</w:t>
      </w:r>
      <w:r w:rsidR="001D5069" w:rsidRPr="004B4A4C">
        <w:rPr>
          <w:rFonts w:asciiTheme="minorHAnsi" w:hAnsiTheme="minorHAnsi"/>
        </w:rPr>
        <w:t xml:space="preserve"> staff</w:t>
      </w:r>
      <w:r w:rsidRPr="004B4A4C">
        <w:rPr>
          <w:rFonts w:asciiTheme="minorHAnsi" w:hAnsiTheme="minorHAnsi"/>
        </w:rPr>
        <w:t xml:space="preserve"> handled 157 </w:t>
      </w:r>
      <w:r w:rsidR="00805280">
        <w:rPr>
          <w:rFonts w:asciiTheme="minorHAnsi" w:hAnsiTheme="minorHAnsi"/>
        </w:rPr>
        <w:t>public library support requests.</w:t>
      </w:r>
    </w:p>
    <w:p w:rsidR="001E34A2" w:rsidRPr="004B4A4C" w:rsidRDefault="001E34A2" w:rsidP="0014750C">
      <w:pPr>
        <w:pStyle w:val="Default"/>
        <w:rPr>
          <w:rFonts w:asciiTheme="minorHAnsi" w:hAnsiTheme="minorHAnsi"/>
          <w:bCs/>
          <w:sz w:val="22"/>
          <w:szCs w:val="22"/>
        </w:rPr>
      </w:pPr>
      <w:r w:rsidRPr="004B4A4C">
        <w:rPr>
          <w:rFonts w:asciiTheme="minorHAnsi" w:hAnsiTheme="minorHAnsi"/>
          <w:bCs/>
          <w:sz w:val="22"/>
          <w:szCs w:val="22"/>
        </w:rPr>
        <w:tab/>
      </w:r>
    </w:p>
    <w:p w:rsidR="00957A5E" w:rsidRPr="004B4A4C" w:rsidRDefault="00271F0A" w:rsidP="0014750C">
      <w:pPr>
        <w:pStyle w:val="Default"/>
        <w:rPr>
          <w:rFonts w:asciiTheme="minorHAnsi" w:hAnsiTheme="minorHAnsi"/>
          <w:bCs/>
          <w:sz w:val="22"/>
          <w:szCs w:val="22"/>
        </w:rPr>
      </w:pPr>
      <w:r w:rsidRPr="004B4A4C">
        <w:rPr>
          <w:rFonts w:asciiTheme="minorHAnsi" w:hAnsiTheme="minorHAnsi"/>
          <w:bCs/>
          <w:sz w:val="22"/>
          <w:szCs w:val="22"/>
        </w:rPr>
        <w:t>IT</w:t>
      </w:r>
      <w:r w:rsidR="00AA6A7D" w:rsidRPr="004B4A4C">
        <w:rPr>
          <w:rFonts w:asciiTheme="minorHAnsi" w:hAnsiTheme="minorHAnsi"/>
          <w:bCs/>
          <w:sz w:val="22"/>
          <w:szCs w:val="22"/>
        </w:rPr>
        <w:t xml:space="preserve"> Consulting Visits</w:t>
      </w:r>
    </w:p>
    <w:tbl>
      <w:tblPr>
        <w:tblStyle w:val="TableGrid1"/>
        <w:tblW w:w="0" w:type="auto"/>
        <w:tblInd w:w="108" w:type="dxa"/>
        <w:tblLook w:val="04A0" w:firstRow="1" w:lastRow="0" w:firstColumn="1" w:lastColumn="0" w:noHBand="0" w:noVBand="1"/>
      </w:tblPr>
      <w:tblGrid>
        <w:gridCol w:w="3670"/>
        <w:gridCol w:w="5798"/>
      </w:tblGrid>
      <w:tr w:rsidR="0014750C" w:rsidRPr="004B4A4C" w:rsidTr="004C2844">
        <w:tc>
          <w:tcPr>
            <w:tcW w:w="4567" w:type="dxa"/>
          </w:tcPr>
          <w:p w:rsidR="0014750C" w:rsidRPr="004B4A4C" w:rsidRDefault="0014750C" w:rsidP="004C2844">
            <w:pPr>
              <w:rPr>
                <w:rFonts w:asciiTheme="minorHAnsi" w:hAnsiTheme="minorHAnsi"/>
              </w:rPr>
            </w:pPr>
            <w:r w:rsidRPr="004B4A4C">
              <w:rPr>
                <w:rFonts w:asciiTheme="minorHAnsi" w:hAnsiTheme="minorHAnsi"/>
              </w:rPr>
              <w:t>Key Measure #1 (Goal 3)</w:t>
            </w:r>
          </w:p>
        </w:tc>
        <w:tc>
          <w:tcPr>
            <w:tcW w:w="8303" w:type="dxa"/>
          </w:tcPr>
          <w:p w:rsidR="0014750C" w:rsidRPr="004B4A4C" w:rsidRDefault="0014750C" w:rsidP="004C2844">
            <w:pPr>
              <w:rPr>
                <w:rFonts w:asciiTheme="minorHAnsi" w:hAnsiTheme="minorHAnsi"/>
              </w:rPr>
            </w:pPr>
          </w:p>
        </w:tc>
      </w:tr>
      <w:tr w:rsidR="0014750C" w:rsidRPr="004B4A4C" w:rsidTr="004C2844">
        <w:trPr>
          <w:trHeight w:val="1115"/>
        </w:trPr>
        <w:tc>
          <w:tcPr>
            <w:tcW w:w="4567" w:type="dxa"/>
          </w:tcPr>
          <w:p w:rsidR="0014750C" w:rsidRPr="004B4A4C" w:rsidRDefault="0014750C" w:rsidP="0044581C">
            <w:pPr>
              <w:numPr>
                <w:ilvl w:val="0"/>
                <w:numId w:val="1"/>
              </w:numPr>
              <w:contextualSpacing/>
              <w:rPr>
                <w:rFonts w:asciiTheme="minorHAnsi" w:hAnsiTheme="minorHAnsi"/>
              </w:rPr>
            </w:pPr>
            <w:r w:rsidRPr="004B4A4C">
              <w:rPr>
                <w:rFonts w:asciiTheme="minorHAnsi" w:hAnsiTheme="minorHAnsi"/>
              </w:rPr>
              <w:t>Conduct at least 12 technology site visits per year to improve public library networks.</w:t>
            </w:r>
          </w:p>
        </w:tc>
        <w:tc>
          <w:tcPr>
            <w:tcW w:w="8303" w:type="dxa"/>
          </w:tcPr>
          <w:p w:rsidR="0014750C" w:rsidRPr="004B4A4C" w:rsidRDefault="0014750C" w:rsidP="004C2844">
            <w:pPr>
              <w:rPr>
                <w:rFonts w:asciiTheme="minorHAnsi" w:hAnsiTheme="minorHAnsi"/>
                <w:b/>
                <w:i/>
              </w:rPr>
            </w:pPr>
            <w:r w:rsidRPr="004B4A4C">
              <w:rPr>
                <w:rFonts w:asciiTheme="minorHAnsi" w:hAnsiTheme="minorHAnsi"/>
                <w:b/>
                <w:i/>
              </w:rPr>
              <w:t>Goal Not Achieved</w:t>
            </w:r>
          </w:p>
          <w:p w:rsidR="0014750C" w:rsidRPr="004B4A4C" w:rsidRDefault="00E07CA4" w:rsidP="009F17FE">
            <w:pPr>
              <w:rPr>
                <w:rFonts w:asciiTheme="minorHAnsi" w:hAnsiTheme="minorHAnsi"/>
              </w:rPr>
            </w:pPr>
            <w:r w:rsidRPr="004B4A4C">
              <w:rPr>
                <w:rFonts w:asciiTheme="minorHAnsi" w:hAnsiTheme="minorHAnsi"/>
              </w:rPr>
              <w:t xml:space="preserve">There were </w:t>
            </w:r>
            <w:r w:rsidR="009F17FE">
              <w:rPr>
                <w:rFonts w:asciiTheme="minorHAnsi" w:hAnsiTheme="minorHAnsi"/>
              </w:rPr>
              <w:t>77 IT</w:t>
            </w:r>
            <w:r w:rsidR="0014750C" w:rsidRPr="004B4A4C">
              <w:rPr>
                <w:rFonts w:asciiTheme="minorHAnsi" w:hAnsiTheme="minorHAnsi"/>
              </w:rPr>
              <w:t xml:space="preserve"> site visits</w:t>
            </w:r>
            <w:r w:rsidRPr="004B4A4C">
              <w:rPr>
                <w:rFonts w:asciiTheme="minorHAnsi" w:hAnsiTheme="minorHAnsi"/>
              </w:rPr>
              <w:t xml:space="preserve"> in </w:t>
            </w:r>
            <w:r w:rsidR="001D5069" w:rsidRPr="004B4A4C">
              <w:rPr>
                <w:rFonts w:asciiTheme="minorHAnsi" w:hAnsiTheme="minorHAnsi"/>
              </w:rPr>
              <w:t>FY 12-13</w:t>
            </w:r>
            <w:r w:rsidRPr="004B4A4C">
              <w:rPr>
                <w:rFonts w:asciiTheme="minorHAnsi" w:hAnsiTheme="minorHAnsi"/>
              </w:rPr>
              <w:t xml:space="preserve">. The </w:t>
            </w:r>
            <w:r w:rsidR="0014750C" w:rsidRPr="004B4A4C">
              <w:rPr>
                <w:rFonts w:asciiTheme="minorHAnsi" w:hAnsiTheme="minorHAnsi"/>
              </w:rPr>
              <w:t xml:space="preserve">drop in subsequent years </w:t>
            </w:r>
            <w:r w:rsidR="00B86EAA" w:rsidRPr="004B4A4C">
              <w:rPr>
                <w:rFonts w:asciiTheme="minorHAnsi" w:hAnsiTheme="minorHAnsi"/>
              </w:rPr>
              <w:t xml:space="preserve">was </w:t>
            </w:r>
            <w:r w:rsidR="0014750C" w:rsidRPr="004B4A4C">
              <w:rPr>
                <w:rFonts w:asciiTheme="minorHAnsi" w:hAnsiTheme="minorHAnsi"/>
              </w:rPr>
              <w:t xml:space="preserve">due to </w:t>
            </w:r>
            <w:r w:rsidR="00AA7087">
              <w:rPr>
                <w:rFonts w:asciiTheme="minorHAnsi" w:hAnsiTheme="minorHAnsi"/>
              </w:rPr>
              <w:t>reductions in</w:t>
            </w:r>
            <w:r w:rsidR="00C73040">
              <w:rPr>
                <w:rFonts w:asciiTheme="minorHAnsi" w:hAnsiTheme="minorHAnsi"/>
              </w:rPr>
              <w:t xml:space="preserve"> staff and public service hours</w:t>
            </w:r>
            <w:r w:rsidR="0014750C" w:rsidRPr="004B4A4C">
              <w:rPr>
                <w:rFonts w:asciiTheme="minorHAnsi" w:hAnsiTheme="minorHAnsi"/>
              </w:rPr>
              <w:t xml:space="preserve"> </w:t>
            </w:r>
            <w:r w:rsidR="00C73040">
              <w:rPr>
                <w:rFonts w:asciiTheme="minorHAnsi" w:hAnsiTheme="minorHAnsi"/>
              </w:rPr>
              <w:t>as well as</w:t>
            </w:r>
            <w:r w:rsidR="0014750C" w:rsidRPr="004B4A4C">
              <w:rPr>
                <w:rFonts w:asciiTheme="minorHAnsi" w:hAnsiTheme="minorHAnsi"/>
              </w:rPr>
              <w:t xml:space="preserve"> travel freezes</w:t>
            </w:r>
            <w:r w:rsidR="002D56BC">
              <w:rPr>
                <w:rFonts w:asciiTheme="minorHAnsi" w:hAnsiTheme="minorHAnsi"/>
              </w:rPr>
              <w:t xml:space="preserve"> (DT #7)</w:t>
            </w:r>
            <w:r w:rsidR="0014750C" w:rsidRPr="004B4A4C">
              <w:rPr>
                <w:rFonts w:asciiTheme="minorHAnsi" w:hAnsiTheme="minorHAnsi"/>
              </w:rPr>
              <w:t xml:space="preserve">. </w:t>
            </w:r>
          </w:p>
        </w:tc>
      </w:tr>
    </w:tbl>
    <w:p w:rsidR="0014750C" w:rsidRPr="004B4A4C" w:rsidRDefault="0014750C" w:rsidP="0014750C">
      <w:pPr>
        <w:rPr>
          <w:rFonts w:asciiTheme="minorHAnsi" w:hAnsiTheme="minorHAnsi"/>
        </w:rPr>
      </w:pPr>
    </w:p>
    <w:p w:rsidR="0014750C" w:rsidRPr="004B4A4C" w:rsidRDefault="0014750C" w:rsidP="00D15919">
      <w:pPr>
        <w:rPr>
          <w:rFonts w:asciiTheme="minorHAnsi" w:hAnsiTheme="minorHAnsi"/>
        </w:rPr>
      </w:pPr>
      <w:r w:rsidRPr="004B4A4C">
        <w:rPr>
          <w:rFonts w:asciiTheme="minorHAnsi" w:hAnsiTheme="minorHAnsi"/>
        </w:rPr>
        <w:t xml:space="preserve">The service and support offered by </w:t>
      </w:r>
      <w:r w:rsidR="00701C78">
        <w:rPr>
          <w:rFonts w:asciiTheme="minorHAnsi" w:hAnsiTheme="minorHAnsi"/>
        </w:rPr>
        <w:t>SLL</w:t>
      </w:r>
      <w:r w:rsidRPr="004B4A4C">
        <w:rPr>
          <w:rFonts w:asciiTheme="minorHAnsi" w:hAnsiTheme="minorHAnsi"/>
        </w:rPr>
        <w:t xml:space="preserve"> IT staff touche</w:t>
      </w:r>
      <w:r w:rsidR="00C0400B">
        <w:rPr>
          <w:rFonts w:asciiTheme="minorHAnsi" w:hAnsiTheme="minorHAnsi"/>
        </w:rPr>
        <w:t>d</w:t>
      </w:r>
      <w:r w:rsidRPr="004B4A4C">
        <w:rPr>
          <w:rFonts w:asciiTheme="minorHAnsi" w:hAnsiTheme="minorHAnsi"/>
        </w:rPr>
        <w:t xml:space="preserve"> all aspects of the public library’s community, </w:t>
      </w:r>
      <w:r w:rsidR="00C0400B">
        <w:rPr>
          <w:rFonts w:asciiTheme="minorHAnsi" w:hAnsiTheme="minorHAnsi"/>
        </w:rPr>
        <w:t xml:space="preserve">including businesses, children, teens, the library </w:t>
      </w:r>
      <w:r w:rsidRPr="004B4A4C">
        <w:rPr>
          <w:rFonts w:asciiTheme="minorHAnsi" w:hAnsiTheme="minorHAnsi"/>
        </w:rPr>
        <w:t>workforce</w:t>
      </w:r>
      <w:r w:rsidR="00C0400B">
        <w:rPr>
          <w:rFonts w:asciiTheme="minorHAnsi" w:hAnsiTheme="minorHAnsi"/>
        </w:rPr>
        <w:t>, seniors, parents, teachers</w:t>
      </w:r>
      <w:r w:rsidR="00C73040">
        <w:rPr>
          <w:rFonts w:asciiTheme="minorHAnsi" w:hAnsiTheme="minorHAnsi"/>
        </w:rPr>
        <w:t>,</w:t>
      </w:r>
      <w:r w:rsidR="00C0400B">
        <w:rPr>
          <w:rFonts w:asciiTheme="minorHAnsi" w:hAnsiTheme="minorHAnsi"/>
        </w:rPr>
        <w:t xml:space="preserve"> and more.</w:t>
      </w:r>
      <w:r w:rsidR="00E873BB">
        <w:rPr>
          <w:rFonts w:asciiTheme="minorHAnsi" w:hAnsiTheme="minorHAnsi"/>
        </w:rPr>
        <w:t xml:space="preserve"> </w:t>
      </w:r>
      <w:r w:rsidRPr="004B4A4C">
        <w:rPr>
          <w:rFonts w:asciiTheme="minorHAnsi" w:hAnsiTheme="minorHAnsi"/>
        </w:rPr>
        <w:t>Because of this technological support, patrons ha</w:t>
      </w:r>
      <w:r w:rsidR="005A5A49">
        <w:rPr>
          <w:rFonts w:asciiTheme="minorHAnsi" w:hAnsiTheme="minorHAnsi"/>
        </w:rPr>
        <w:t>d</w:t>
      </w:r>
      <w:r w:rsidRPr="004B4A4C">
        <w:rPr>
          <w:rFonts w:asciiTheme="minorHAnsi" w:hAnsiTheme="minorHAnsi"/>
        </w:rPr>
        <w:t xml:space="preserve"> access to computers, the Internet, and accessibility workstations for special needs populations. Accessibility workstations </w:t>
      </w:r>
      <w:r w:rsidR="005A5A49">
        <w:rPr>
          <w:rFonts w:asciiTheme="minorHAnsi" w:hAnsiTheme="minorHAnsi"/>
        </w:rPr>
        <w:t>were</w:t>
      </w:r>
      <w:r w:rsidRPr="004B4A4C">
        <w:rPr>
          <w:rFonts w:asciiTheme="minorHAnsi" w:hAnsiTheme="minorHAnsi"/>
        </w:rPr>
        <w:t xml:space="preserve"> upgraded. IT offer</w:t>
      </w:r>
      <w:r w:rsidR="005A5A49">
        <w:rPr>
          <w:rFonts w:asciiTheme="minorHAnsi" w:hAnsiTheme="minorHAnsi"/>
        </w:rPr>
        <w:t>ed support</w:t>
      </w:r>
      <w:r w:rsidR="000C058A">
        <w:rPr>
          <w:rFonts w:asciiTheme="minorHAnsi" w:hAnsiTheme="minorHAnsi"/>
        </w:rPr>
        <w:t xml:space="preserve">, including managing authentication, </w:t>
      </w:r>
      <w:r w:rsidR="005A5A49">
        <w:rPr>
          <w:rFonts w:asciiTheme="minorHAnsi" w:hAnsiTheme="minorHAnsi"/>
        </w:rPr>
        <w:t>for</w:t>
      </w:r>
      <w:r w:rsidRPr="004B4A4C">
        <w:rPr>
          <w:rFonts w:asciiTheme="minorHAnsi" w:hAnsiTheme="minorHAnsi"/>
        </w:rPr>
        <w:t xml:space="preserve"> the </w:t>
      </w:r>
      <w:r w:rsidR="00701C78">
        <w:rPr>
          <w:rFonts w:asciiTheme="minorHAnsi" w:hAnsiTheme="minorHAnsi"/>
        </w:rPr>
        <w:t>LaLibCon</w:t>
      </w:r>
      <w:r w:rsidRPr="004B4A4C">
        <w:rPr>
          <w:rFonts w:asciiTheme="minorHAnsi" w:hAnsiTheme="minorHAnsi"/>
        </w:rPr>
        <w:t xml:space="preserve"> databases, as well as </w:t>
      </w:r>
      <w:r w:rsidR="00F27183">
        <w:rPr>
          <w:rFonts w:asciiTheme="minorHAnsi" w:hAnsiTheme="minorHAnsi"/>
        </w:rPr>
        <w:t xml:space="preserve">the </w:t>
      </w:r>
      <w:r w:rsidR="00AA7087">
        <w:rPr>
          <w:rFonts w:asciiTheme="minorHAnsi" w:hAnsiTheme="minorHAnsi"/>
        </w:rPr>
        <w:t>databases</w:t>
      </w:r>
      <w:r w:rsidRPr="004B4A4C">
        <w:rPr>
          <w:rFonts w:asciiTheme="minorHAnsi" w:hAnsiTheme="minorHAnsi"/>
        </w:rPr>
        <w:t xml:space="preserve"> that the libraries </w:t>
      </w:r>
      <w:r w:rsidR="005A5A49">
        <w:rPr>
          <w:rFonts w:asciiTheme="minorHAnsi" w:hAnsiTheme="minorHAnsi"/>
        </w:rPr>
        <w:t>licensed</w:t>
      </w:r>
      <w:r w:rsidRPr="004B4A4C">
        <w:rPr>
          <w:rFonts w:asciiTheme="minorHAnsi" w:hAnsiTheme="minorHAnsi"/>
        </w:rPr>
        <w:t xml:space="preserve"> on their own. Because IT offer</w:t>
      </w:r>
      <w:r w:rsidR="00F27183">
        <w:rPr>
          <w:rFonts w:asciiTheme="minorHAnsi" w:hAnsiTheme="minorHAnsi"/>
        </w:rPr>
        <w:t>ed</w:t>
      </w:r>
      <w:r w:rsidR="00C73040">
        <w:rPr>
          <w:rFonts w:asciiTheme="minorHAnsi" w:hAnsiTheme="minorHAnsi"/>
        </w:rPr>
        <w:t xml:space="preserve"> </w:t>
      </w:r>
      <w:r w:rsidRPr="004B4A4C">
        <w:rPr>
          <w:rFonts w:asciiTheme="minorHAnsi" w:hAnsiTheme="minorHAnsi"/>
        </w:rPr>
        <w:t xml:space="preserve">support </w:t>
      </w:r>
      <w:r w:rsidR="0057010E">
        <w:rPr>
          <w:rFonts w:asciiTheme="minorHAnsi" w:hAnsiTheme="minorHAnsi"/>
        </w:rPr>
        <w:t>for</w:t>
      </w:r>
      <w:r w:rsidRPr="004B4A4C">
        <w:rPr>
          <w:rFonts w:asciiTheme="minorHAnsi" w:hAnsiTheme="minorHAnsi"/>
        </w:rPr>
        <w:t xml:space="preserve"> a library’s electronic equipment and may</w:t>
      </w:r>
      <w:r w:rsidR="0057010E">
        <w:rPr>
          <w:rFonts w:asciiTheme="minorHAnsi" w:hAnsiTheme="minorHAnsi"/>
        </w:rPr>
        <w:t xml:space="preserve"> </w:t>
      </w:r>
      <w:r w:rsidR="00C73040">
        <w:rPr>
          <w:rFonts w:asciiTheme="minorHAnsi" w:hAnsiTheme="minorHAnsi"/>
        </w:rPr>
        <w:t>be</w:t>
      </w:r>
      <w:r w:rsidRPr="004B4A4C">
        <w:rPr>
          <w:rFonts w:asciiTheme="minorHAnsi" w:hAnsiTheme="minorHAnsi"/>
        </w:rPr>
        <w:t xml:space="preserve"> the only assistance they ha</w:t>
      </w:r>
      <w:r w:rsidR="00F27183">
        <w:rPr>
          <w:rFonts w:asciiTheme="minorHAnsi" w:hAnsiTheme="minorHAnsi"/>
        </w:rPr>
        <w:t>d</w:t>
      </w:r>
      <w:r w:rsidRPr="004B4A4C">
        <w:rPr>
          <w:rFonts w:asciiTheme="minorHAnsi" w:hAnsiTheme="minorHAnsi"/>
        </w:rPr>
        <w:t xml:space="preserve">, it </w:t>
      </w:r>
      <w:r w:rsidR="00F27183">
        <w:rPr>
          <w:rFonts w:asciiTheme="minorHAnsi" w:hAnsiTheme="minorHAnsi"/>
        </w:rPr>
        <w:t>was</w:t>
      </w:r>
      <w:r w:rsidRPr="004B4A4C">
        <w:rPr>
          <w:rFonts w:asciiTheme="minorHAnsi" w:hAnsiTheme="minorHAnsi"/>
        </w:rPr>
        <w:t xml:space="preserve"> imperative that IT staff re</w:t>
      </w:r>
      <w:r w:rsidR="007D4757" w:rsidRPr="004B4A4C">
        <w:rPr>
          <w:rFonts w:asciiTheme="minorHAnsi" w:hAnsiTheme="minorHAnsi"/>
        </w:rPr>
        <w:t>main in the forefront of technological</w:t>
      </w:r>
      <w:r w:rsidRPr="004B4A4C">
        <w:rPr>
          <w:rFonts w:asciiTheme="minorHAnsi" w:hAnsiTheme="minorHAnsi"/>
        </w:rPr>
        <w:t xml:space="preserve"> </w:t>
      </w:r>
      <w:r w:rsidR="001D5069" w:rsidRPr="004B4A4C">
        <w:rPr>
          <w:rFonts w:asciiTheme="minorHAnsi" w:hAnsiTheme="minorHAnsi"/>
        </w:rPr>
        <w:t>advances.</w:t>
      </w:r>
    </w:p>
    <w:p w:rsidR="001D5069" w:rsidRPr="004B4A4C" w:rsidRDefault="001D5069" w:rsidP="00D15919">
      <w:pPr>
        <w:pStyle w:val="Default"/>
        <w:rPr>
          <w:rFonts w:asciiTheme="minorHAnsi" w:hAnsiTheme="minorHAnsi"/>
          <w:bCs/>
          <w:sz w:val="22"/>
          <w:szCs w:val="22"/>
        </w:rPr>
      </w:pPr>
    </w:p>
    <w:p w:rsidR="001D5069" w:rsidRPr="004B4A4C" w:rsidRDefault="001D5069" w:rsidP="00D15919">
      <w:pPr>
        <w:pStyle w:val="Default"/>
        <w:rPr>
          <w:rFonts w:asciiTheme="minorHAnsi" w:hAnsiTheme="minorHAnsi"/>
          <w:bCs/>
          <w:i/>
          <w:sz w:val="22"/>
          <w:szCs w:val="22"/>
        </w:rPr>
      </w:pPr>
    </w:p>
    <w:p w:rsidR="00AA6A7D" w:rsidRDefault="00D3165C" w:rsidP="00D15919">
      <w:pPr>
        <w:pStyle w:val="Default"/>
        <w:rPr>
          <w:rFonts w:asciiTheme="minorHAnsi" w:hAnsiTheme="minorHAnsi"/>
          <w:bCs/>
          <w:i/>
          <w:sz w:val="22"/>
          <w:szCs w:val="22"/>
        </w:rPr>
      </w:pPr>
      <w:r w:rsidRPr="004B4A4C">
        <w:rPr>
          <w:rFonts w:asciiTheme="minorHAnsi" w:hAnsiTheme="minorHAnsi"/>
          <w:bCs/>
          <w:i/>
          <w:sz w:val="22"/>
          <w:szCs w:val="22"/>
        </w:rPr>
        <w:t>Public Library Support and Training</w:t>
      </w:r>
    </w:p>
    <w:p w:rsidR="00D15919" w:rsidRPr="004B4A4C" w:rsidRDefault="00D15919" w:rsidP="00D15919">
      <w:pPr>
        <w:pStyle w:val="Default"/>
        <w:rPr>
          <w:rFonts w:asciiTheme="minorHAnsi" w:hAnsiTheme="minorHAnsi"/>
          <w:bCs/>
          <w:i/>
          <w:sz w:val="22"/>
          <w:szCs w:val="22"/>
        </w:rPr>
      </w:pPr>
    </w:p>
    <w:p w:rsidR="00AA6A7D" w:rsidRPr="004B4A4C" w:rsidRDefault="00701C78" w:rsidP="00D15919">
      <w:pPr>
        <w:pStyle w:val="Default"/>
        <w:rPr>
          <w:rFonts w:asciiTheme="minorHAnsi" w:hAnsiTheme="minorHAnsi"/>
          <w:bCs/>
          <w:sz w:val="22"/>
          <w:szCs w:val="22"/>
        </w:rPr>
      </w:pPr>
      <w:r>
        <w:rPr>
          <w:rFonts w:asciiTheme="minorHAnsi" w:hAnsiTheme="minorHAnsi"/>
          <w:bCs/>
          <w:sz w:val="22"/>
          <w:szCs w:val="22"/>
        </w:rPr>
        <w:t>SLL</w:t>
      </w:r>
      <w:r w:rsidR="00AA6A7D" w:rsidRPr="004B4A4C">
        <w:rPr>
          <w:rFonts w:asciiTheme="minorHAnsi" w:hAnsiTheme="minorHAnsi"/>
          <w:bCs/>
          <w:sz w:val="22"/>
          <w:szCs w:val="22"/>
        </w:rPr>
        <w:t>, through its Library Development Division, provided</w:t>
      </w:r>
      <w:r w:rsidR="00D3165C" w:rsidRPr="004B4A4C">
        <w:rPr>
          <w:rFonts w:asciiTheme="minorHAnsi" w:hAnsiTheme="minorHAnsi"/>
          <w:bCs/>
          <w:sz w:val="22"/>
          <w:szCs w:val="22"/>
        </w:rPr>
        <w:t xml:space="preserve"> training </w:t>
      </w:r>
      <w:r w:rsidR="00AA6A7D" w:rsidRPr="004B4A4C">
        <w:rPr>
          <w:rFonts w:asciiTheme="minorHAnsi" w:hAnsiTheme="minorHAnsi"/>
          <w:bCs/>
          <w:sz w:val="22"/>
          <w:szCs w:val="22"/>
        </w:rPr>
        <w:t>and advice to public library dir</w:t>
      </w:r>
      <w:r w:rsidR="00C73040">
        <w:rPr>
          <w:rFonts w:asciiTheme="minorHAnsi" w:hAnsiTheme="minorHAnsi"/>
          <w:bCs/>
          <w:sz w:val="22"/>
          <w:szCs w:val="22"/>
        </w:rPr>
        <w:t xml:space="preserve">ectors, staff, </w:t>
      </w:r>
      <w:r w:rsidR="00AA6A7D" w:rsidRPr="004B4A4C">
        <w:rPr>
          <w:rFonts w:asciiTheme="minorHAnsi" w:hAnsiTheme="minorHAnsi"/>
          <w:bCs/>
          <w:sz w:val="22"/>
          <w:szCs w:val="22"/>
        </w:rPr>
        <w:t xml:space="preserve">and trustees on a variety of topics, including Louisiana library laws, policies, personnel, management, library trends, </w:t>
      </w:r>
      <w:r w:rsidR="00D3165C" w:rsidRPr="004B4A4C">
        <w:rPr>
          <w:rFonts w:asciiTheme="minorHAnsi" w:hAnsiTheme="minorHAnsi"/>
          <w:bCs/>
          <w:sz w:val="22"/>
          <w:szCs w:val="22"/>
        </w:rPr>
        <w:t xml:space="preserve">best practices, library operations, </w:t>
      </w:r>
      <w:r w:rsidR="00AA6A7D" w:rsidRPr="004B4A4C">
        <w:rPr>
          <w:rFonts w:asciiTheme="minorHAnsi" w:hAnsiTheme="minorHAnsi"/>
          <w:bCs/>
          <w:sz w:val="22"/>
          <w:szCs w:val="22"/>
        </w:rPr>
        <w:t>etc.</w:t>
      </w:r>
      <w:r w:rsidR="00D3165C" w:rsidRPr="004B4A4C">
        <w:rPr>
          <w:rFonts w:asciiTheme="minorHAnsi" w:hAnsiTheme="minorHAnsi"/>
          <w:bCs/>
          <w:sz w:val="22"/>
          <w:szCs w:val="22"/>
        </w:rPr>
        <w:t xml:space="preserve">  Support and training were pro</w:t>
      </w:r>
      <w:r w:rsidR="00E873BB">
        <w:rPr>
          <w:rFonts w:asciiTheme="minorHAnsi" w:hAnsiTheme="minorHAnsi"/>
          <w:bCs/>
          <w:sz w:val="22"/>
          <w:szCs w:val="22"/>
        </w:rPr>
        <w:t>vided on site (</w:t>
      </w:r>
      <w:r w:rsidR="00D3165C" w:rsidRPr="004B4A4C">
        <w:rPr>
          <w:rFonts w:asciiTheme="minorHAnsi" w:hAnsiTheme="minorHAnsi"/>
          <w:bCs/>
          <w:sz w:val="22"/>
          <w:szCs w:val="22"/>
        </w:rPr>
        <w:t>when travel was allowed</w:t>
      </w:r>
      <w:r w:rsidR="00E873BB">
        <w:rPr>
          <w:rFonts w:asciiTheme="minorHAnsi" w:hAnsiTheme="minorHAnsi"/>
          <w:bCs/>
          <w:sz w:val="22"/>
          <w:szCs w:val="22"/>
        </w:rPr>
        <w:t>)</w:t>
      </w:r>
      <w:r w:rsidR="000C058A">
        <w:rPr>
          <w:rFonts w:asciiTheme="minorHAnsi" w:hAnsiTheme="minorHAnsi"/>
          <w:bCs/>
          <w:sz w:val="22"/>
          <w:szCs w:val="22"/>
        </w:rPr>
        <w:t>, and by email,</w:t>
      </w:r>
      <w:r w:rsidR="00D3165C" w:rsidRPr="004B4A4C">
        <w:rPr>
          <w:rFonts w:asciiTheme="minorHAnsi" w:hAnsiTheme="minorHAnsi"/>
          <w:bCs/>
          <w:sz w:val="22"/>
          <w:szCs w:val="22"/>
        </w:rPr>
        <w:t xml:space="preserve"> phone</w:t>
      </w:r>
      <w:r w:rsidR="004D7693">
        <w:rPr>
          <w:rFonts w:asciiTheme="minorHAnsi" w:hAnsiTheme="minorHAnsi"/>
          <w:bCs/>
          <w:sz w:val="22"/>
          <w:szCs w:val="22"/>
        </w:rPr>
        <w:t>,</w:t>
      </w:r>
      <w:r w:rsidR="00D3165C" w:rsidRPr="004B4A4C">
        <w:rPr>
          <w:rFonts w:asciiTheme="minorHAnsi" w:hAnsiTheme="minorHAnsi"/>
          <w:bCs/>
          <w:sz w:val="22"/>
          <w:szCs w:val="22"/>
        </w:rPr>
        <w:t xml:space="preserve"> and webinars.</w:t>
      </w:r>
    </w:p>
    <w:p w:rsidR="00D3165C" w:rsidRPr="004B4A4C" w:rsidRDefault="00D3165C" w:rsidP="00D15919">
      <w:pPr>
        <w:pStyle w:val="Default"/>
        <w:rPr>
          <w:rFonts w:asciiTheme="minorHAnsi" w:hAnsiTheme="minorHAnsi"/>
          <w:bCs/>
          <w:sz w:val="22"/>
          <w:szCs w:val="22"/>
        </w:rPr>
      </w:pPr>
    </w:p>
    <w:p w:rsidR="00D3165C" w:rsidRPr="004B4A4C" w:rsidRDefault="00D3165C" w:rsidP="00D15919">
      <w:pPr>
        <w:pStyle w:val="Default"/>
        <w:rPr>
          <w:rFonts w:asciiTheme="minorHAnsi" w:hAnsiTheme="minorHAnsi"/>
          <w:bCs/>
          <w:sz w:val="22"/>
          <w:szCs w:val="22"/>
        </w:rPr>
      </w:pPr>
      <w:r w:rsidRPr="004B4A4C">
        <w:rPr>
          <w:rFonts w:asciiTheme="minorHAnsi" w:hAnsiTheme="minorHAnsi"/>
          <w:bCs/>
          <w:sz w:val="22"/>
          <w:szCs w:val="22"/>
        </w:rPr>
        <w:t>Library Development offer</w:t>
      </w:r>
      <w:r w:rsidR="00C133EC">
        <w:rPr>
          <w:rFonts w:asciiTheme="minorHAnsi" w:hAnsiTheme="minorHAnsi"/>
          <w:bCs/>
          <w:sz w:val="22"/>
          <w:szCs w:val="22"/>
        </w:rPr>
        <w:t>ed</w:t>
      </w:r>
      <w:r w:rsidRPr="004B4A4C">
        <w:rPr>
          <w:rFonts w:asciiTheme="minorHAnsi" w:hAnsiTheme="minorHAnsi"/>
          <w:bCs/>
          <w:sz w:val="22"/>
          <w:szCs w:val="22"/>
        </w:rPr>
        <w:t xml:space="preserve"> continuing education classes for public library front line staff, their directors</w:t>
      </w:r>
      <w:r w:rsidR="004D7693">
        <w:rPr>
          <w:rFonts w:asciiTheme="minorHAnsi" w:hAnsiTheme="minorHAnsi"/>
          <w:bCs/>
          <w:sz w:val="22"/>
          <w:szCs w:val="22"/>
        </w:rPr>
        <w:t>,</w:t>
      </w:r>
      <w:r w:rsidRPr="004B4A4C">
        <w:rPr>
          <w:rFonts w:asciiTheme="minorHAnsi" w:hAnsiTheme="minorHAnsi"/>
          <w:bCs/>
          <w:sz w:val="22"/>
          <w:szCs w:val="22"/>
        </w:rPr>
        <w:t xml:space="preserve"> and board members. This training allow</w:t>
      </w:r>
      <w:r w:rsidR="00C133EC">
        <w:rPr>
          <w:rFonts w:asciiTheme="minorHAnsi" w:hAnsiTheme="minorHAnsi"/>
          <w:bCs/>
          <w:sz w:val="22"/>
          <w:szCs w:val="22"/>
        </w:rPr>
        <w:t>ed</w:t>
      </w:r>
      <w:r w:rsidRPr="004B4A4C">
        <w:rPr>
          <w:rFonts w:asciiTheme="minorHAnsi" w:hAnsiTheme="minorHAnsi"/>
          <w:bCs/>
          <w:sz w:val="22"/>
          <w:szCs w:val="22"/>
        </w:rPr>
        <w:t xml:space="preserve"> them to deliver the most basic library services to their communities competently and effectively. To this end, </w:t>
      </w:r>
      <w:r w:rsidR="00701C78">
        <w:rPr>
          <w:rFonts w:asciiTheme="minorHAnsi" w:hAnsiTheme="minorHAnsi"/>
          <w:bCs/>
          <w:sz w:val="22"/>
          <w:szCs w:val="22"/>
        </w:rPr>
        <w:t>SLL</w:t>
      </w:r>
      <w:r w:rsidRPr="004B4A4C">
        <w:rPr>
          <w:rFonts w:asciiTheme="minorHAnsi" w:hAnsiTheme="minorHAnsi"/>
          <w:bCs/>
          <w:sz w:val="22"/>
          <w:szCs w:val="22"/>
        </w:rPr>
        <w:t xml:space="preserve"> offered a yearly continuing education schedule along with courses certified by the ALA-APA Library Support Staff Certification program.</w:t>
      </w:r>
    </w:p>
    <w:p w:rsidR="00D3165C" w:rsidRPr="004B4A4C" w:rsidRDefault="00D3165C" w:rsidP="00D3165C">
      <w:pPr>
        <w:pStyle w:val="Default"/>
        <w:rPr>
          <w:rFonts w:asciiTheme="minorHAnsi" w:hAnsiTheme="minorHAnsi"/>
          <w:bCs/>
          <w:sz w:val="22"/>
          <w:szCs w:val="22"/>
        </w:rPr>
      </w:pPr>
    </w:p>
    <w:p w:rsidR="00D3165C" w:rsidRPr="004B4A4C" w:rsidRDefault="00D3165C" w:rsidP="0044581C">
      <w:pPr>
        <w:pStyle w:val="ListParagraph"/>
        <w:numPr>
          <w:ilvl w:val="0"/>
          <w:numId w:val="1"/>
        </w:numPr>
        <w:rPr>
          <w:rFonts w:asciiTheme="minorHAnsi" w:hAnsiTheme="minorHAnsi"/>
        </w:rPr>
      </w:pPr>
      <w:r w:rsidRPr="004B4A4C">
        <w:rPr>
          <w:rFonts w:asciiTheme="minorHAnsi" w:hAnsiTheme="minorHAnsi"/>
          <w:b/>
        </w:rPr>
        <w:t>The Key Measure to perform site visits to at least 60% of public library systems per year was Not Achieved.</w:t>
      </w:r>
      <w:r w:rsidRPr="004B4A4C">
        <w:rPr>
          <w:rFonts w:asciiTheme="minorHAnsi" w:hAnsiTheme="minorHAnsi"/>
        </w:rPr>
        <w:t xml:space="preserve">  During the five year</w:t>
      </w:r>
      <w:r w:rsidR="00C133EC">
        <w:rPr>
          <w:rFonts w:asciiTheme="minorHAnsi" w:hAnsiTheme="minorHAnsi"/>
        </w:rPr>
        <w:t>s of this</w:t>
      </w:r>
      <w:r w:rsidRPr="004B4A4C">
        <w:rPr>
          <w:rFonts w:asciiTheme="minorHAnsi" w:hAnsiTheme="minorHAnsi"/>
        </w:rPr>
        <w:t xml:space="preserve"> plan</w:t>
      </w:r>
      <w:r w:rsidR="00C133EC">
        <w:rPr>
          <w:rFonts w:asciiTheme="minorHAnsi" w:hAnsiTheme="minorHAnsi"/>
        </w:rPr>
        <w:t>,</w:t>
      </w:r>
      <w:r w:rsidRPr="004B4A4C">
        <w:rPr>
          <w:rFonts w:asciiTheme="minorHAnsi" w:hAnsiTheme="minorHAnsi"/>
        </w:rPr>
        <w:t xml:space="preserve"> the Key Measure for this goal was to visit 40 library systems</w:t>
      </w:r>
      <w:r w:rsidR="00D15919">
        <w:rPr>
          <w:rFonts w:asciiTheme="minorHAnsi" w:hAnsiTheme="minorHAnsi"/>
        </w:rPr>
        <w:t xml:space="preserve"> annually</w:t>
      </w:r>
      <w:r w:rsidRPr="004B4A4C">
        <w:rPr>
          <w:rFonts w:asciiTheme="minorHAnsi" w:hAnsiTheme="minorHAnsi"/>
        </w:rPr>
        <w:t>. This did not occur due to budget cuts, travel freezes, staff shortages, new staff</w:t>
      </w:r>
      <w:r w:rsidR="003A644E">
        <w:rPr>
          <w:rFonts w:asciiTheme="minorHAnsi" w:hAnsiTheme="minorHAnsi"/>
        </w:rPr>
        <w:t>, and reduced hours.  S</w:t>
      </w:r>
      <w:r w:rsidRPr="004B4A4C">
        <w:rPr>
          <w:rFonts w:asciiTheme="minorHAnsi" w:hAnsiTheme="minorHAnsi"/>
        </w:rPr>
        <w:t xml:space="preserve">taff continued to be available via phone and email. </w:t>
      </w:r>
    </w:p>
    <w:p w:rsidR="00D3165C" w:rsidRPr="004B4A4C" w:rsidRDefault="00D3165C" w:rsidP="00D3165C">
      <w:pPr>
        <w:ind w:firstLine="720"/>
        <w:rPr>
          <w:rFonts w:asciiTheme="minorHAnsi" w:hAnsiTheme="minorHAnsi"/>
        </w:rPr>
      </w:pPr>
    </w:p>
    <w:p w:rsidR="00D3165C" w:rsidRPr="004B4A4C" w:rsidRDefault="00D3165C" w:rsidP="002D56BC">
      <w:pPr>
        <w:rPr>
          <w:rFonts w:asciiTheme="minorHAnsi" w:hAnsiTheme="minorHAnsi"/>
        </w:rPr>
      </w:pPr>
      <w:r w:rsidRPr="004B4A4C">
        <w:rPr>
          <w:rFonts w:asciiTheme="minorHAnsi" w:hAnsiTheme="minorHAnsi"/>
        </w:rPr>
        <w:t>More work</w:t>
      </w:r>
      <w:r w:rsidR="00A944F7">
        <w:rPr>
          <w:rFonts w:asciiTheme="minorHAnsi" w:hAnsiTheme="minorHAnsi"/>
        </w:rPr>
        <w:t xml:space="preserve"> was</w:t>
      </w:r>
      <w:r w:rsidRPr="004B4A4C">
        <w:rPr>
          <w:rFonts w:asciiTheme="minorHAnsi" w:hAnsiTheme="minorHAnsi"/>
        </w:rPr>
        <w:t xml:space="preserve"> done remotely. There were 10,255 </w:t>
      </w:r>
      <w:r w:rsidR="003A644E">
        <w:rPr>
          <w:rFonts w:asciiTheme="minorHAnsi" w:hAnsiTheme="minorHAnsi"/>
        </w:rPr>
        <w:t xml:space="preserve">phone </w:t>
      </w:r>
      <w:r w:rsidRPr="004B4A4C">
        <w:rPr>
          <w:rFonts w:asciiTheme="minorHAnsi" w:hAnsiTheme="minorHAnsi"/>
        </w:rPr>
        <w:t>calls</w:t>
      </w:r>
      <w:r w:rsidR="003A644E">
        <w:rPr>
          <w:rFonts w:asciiTheme="minorHAnsi" w:hAnsiTheme="minorHAnsi"/>
        </w:rPr>
        <w:t xml:space="preserve"> and emails</w:t>
      </w:r>
      <w:r w:rsidRPr="004B4A4C">
        <w:rPr>
          <w:rFonts w:asciiTheme="minorHAnsi" w:hAnsiTheme="minorHAnsi"/>
        </w:rPr>
        <w:t xml:space="preserve"> in </w:t>
      </w:r>
      <w:r w:rsidR="00BB1A68">
        <w:rPr>
          <w:rFonts w:asciiTheme="minorHAnsi" w:hAnsiTheme="minorHAnsi"/>
        </w:rPr>
        <w:t>FY 12-13 and 13,176 calls in FY15-16, representing a</w:t>
      </w:r>
      <w:r w:rsidR="00812CDC">
        <w:rPr>
          <w:rFonts w:asciiTheme="minorHAnsi" w:hAnsiTheme="minorHAnsi"/>
        </w:rPr>
        <w:t xml:space="preserve"> 28% increase over the five years.</w:t>
      </w:r>
      <w:r w:rsidR="00BB1A68">
        <w:rPr>
          <w:rFonts w:asciiTheme="minorHAnsi" w:hAnsiTheme="minorHAnsi"/>
        </w:rPr>
        <w:t xml:space="preserve"> </w:t>
      </w:r>
      <w:r w:rsidR="00812CDC">
        <w:rPr>
          <w:rFonts w:asciiTheme="minorHAnsi" w:hAnsiTheme="minorHAnsi"/>
        </w:rPr>
        <w:t xml:space="preserve">   </w:t>
      </w:r>
      <w:r w:rsidR="00701C78">
        <w:rPr>
          <w:rFonts w:asciiTheme="minorHAnsi" w:hAnsiTheme="minorHAnsi"/>
        </w:rPr>
        <w:t>FY 12-13</w:t>
      </w:r>
      <w:r w:rsidRPr="004B4A4C">
        <w:rPr>
          <w:rFonts w:asciiTheme="minorHAnsi" w:hAnsiTheme="minorHAnsi"/>
        </w:rPr>
        <w:t xml:space="preserve"> </w:t>
      </w:r>
      <w:r w:rsidR="00D24367">
        <w:rPr>
          <w:rFonts w:asciiTheme="minorHAnsi" w:hAnsiTheme="minorHAnsi"/>
        </w:rPr>
        <w:t xml:space="preserve">had 48 site visits and </w:t>
      </w:r>
      <w:r w:rsidR="0049351C">
        <w:rPr>
          <w:rFonts w:asciiTheme="minorHAnsi" w:hAnsiTheme="minorHAnsi"/>
        </w:rPr>
        <w:t>FY 13-14 had</w:t>
      </w:r>
      <w:r w:rsidRPr="004B4A4C">
        <w:rPr>
          <w:rFonts w:asciiTheme="minorHAnsi" w:hAnsiTheme="minorHAnsi"/>
        </w:rPr>
        <w:t xml:space="preserve"> 3</w:t>
      </w:r>
      <w:r w:rsidR="00AE5F56">
        <w:rPr>
          <w:rFonts w:asciiTheme="minorHAnsi" w:hAnsiTheme="minorHAnsi"/>
        </w:rPr>
        <w:t>9</w:t>
      </w:r>
      <w:r w:rsidRPr="004B4A4C">
        <w:rPr>
          <w:rFonts w:asciiTheme="minorHAnsi" w:hAnsiTheme="minorHAnsi"/>
        </w:rPr>
        <w:t xml:space="preserve"> consulting visits</w:t>
      </w:r>
      <w:r w:rsidR="002D56BC">
        <w:rPr>
          <w:rFonts w:asciiTheme="minorHAnsi" w:hAnsiTheme="minorHAnsi"/>
        </w:rPr>
        <w:t xml:space="preserve"> (DT #7)</w:t>
      </w:r>
      <w:r w:rsidRPr="004B4A4C">
        <w:rPr>
          <w:rFonts w:asciiTheme="minorHAnsi" w:hAnsiTheme="minorHAnsi"/>
        </w:rPr>
        <w:t xml:space="preserve">. </w:t>
      </w:r>
      <w:r w:rsidR="004D7693">
        <w:rPr>
          <w:rFonts w:asciiTheme="minorHAnsi" w:hAnsiTheme="minorHAnsi"/>
        </w:rPr>
        <w:t>More</w:t>
      </w:r>
      <w:r w:rsidR="00AC10B9">
        <w:rPr>
          <w:rFonts w:asciiTheme="minorHAnsi" w:hAnsiTheme="minorHAnsi"/>
        </w:rPr>
        <w:t xml:space="preserve"> public library staff came to the State Library for consultations and one-on-one training.  </w:t>
      </w:r>
      <w:r w:rsidRPr="004B4A4C">
        <w:rPr>
          <w:rFonts w:asciiTheme="minorHAnsi" w:hAnsiTheme="minorHAnsi"/>
        </w:rPr>
        <w:t>It is important to point out that if a library system was visited more than once, or both main library and branches were visited, it was only counted once</w:t>
      </w:r>
      <w:r w:rsidR="00AE5F56" w:rsidRPr="004B4A4C">
        <w:rPr>
          <w:rFonts w:asciiTheme="minorHAnsi" w:hAnsiTheme="minorHAnsi"/>
        </w:rPr>
        <w:t xml:space="preserve">; </w:t>
      </w:r>
      <w:r w:rsidR="00F27183">
        <w:rPr>
          <w:rFonts w:asciiTheme="minorHAnsi" w:hAnsiTheme="minorHAnsi"/>
        </w:rPr>
        <w:t>LD</w:t>
      </w:r>
      <w:r w:rsidRPr="004B4A4C">
        <w:rPr>
          <w:rFonts w:asciiTheme="minorHAnsi" w:hAnsiTheme="minorHAnsi"/>
        </w:rPr>
        <w:t xml:space="preserve"> </w:t>
      </w:r>
      <w:r w:rsidR="00D16707">
        <w:rPr>
          <w:rFonts w:asciiTheme="minorHAnsi" w:hAnsiTheme="minorHAnsi"/>
        </w:rPr>
        <w:t xml:space="preserve">tracked </w:t>
      </w:r>
      <w:r w:rsidR="004D7693">
        <w:rPr>
          <w:rFonts w:asciiTheme="minorHAnsi" w:hAnsiTheme="minorHAnsi"/>
        </w:rPr>
        <w:t xml:space="preserve">the </w:t>
      </w:r>
      <w:r w:rsidR="004D7693" w:rsidRPr="004B4A4C">
        <w:rPr>
          <w:rFonts w:asciiTheme="minorHAnsi" w:hAnsiTheme="minorHAnsi"/>
        </w:rPr>
        <w:t>number</w:t>
      </w:r>
      <w:r w:rsidRPr="004B4A4C">
        <w:rPr>
          <w:rFonts w:asciiTheme="minorHAnsi" w:hAnsiTheme="minorHAnsi"/>
        </w:rPr>
        <w:t xml:space="preserve"> of systems visited, not number of visits.  </w:t>
      </w:r>
      <w:r w:rsidR="00064BCF">
        <w:rPr>
          <w:rFonts w:asciiTheme="minorHAnsi" w:hAnsiTheme="minorHAnsi"/>
        </w:rPr>
        <w:t xml:space="preserve">IT tracked the number of visits.  </w:t>
      </w:r>
      <w:r w:rsidRPr="004B4A4C">
        <w:rPr>
          <w:rFonts w:asciiTheme="minorHAnsi" w:hAnsiTheme="minorHAnsi"/>
        </w:rPr>
        <w:t xml:space="preserve">Library </w:t>
      </w:r>
      <w:r w:rsidR="00064BCF" w:rsidRPr="004B4A4C">
        <w:rPr>
          <w:rFonts w:asciiTheme="minorHAnsi" w:hAnsiTheme="minorHAnsi"/>
        </w:rPr>
        <w:t xml:space="preserve">directors </w:t>
      </w:r>
      <w:r w:rsidR="00064BCF">
        <w:rPr>
          <w:rFonts w:asciiTheme="minorHAnsi" w:hAnsiTheme="minorHAnsi"/>
        </w:rPr>
        <w:t>w</w:t>
      </w:r>
      <w:r w:rsidR="0049351C">
        <w:rPr>
          <w:rFonts w:asciiTheme="minorHAnsi" w:hAnsiTheme="minorHAnsi"/>
        </w:rPr>
        <w:t>ere</w:t>
      </w:r>
      <w:r w:rsidRPr="004B4A4C">
        <w:rPr>
          <w:rFonts w:asciiTheme="minorHAnsi" w:hAnsiTheme="minorHAnsi"/>
        </w:rPr>
        <w:t xml:space="preserve"> satisfied to very satisfied with LD’s consu</w:t>
      </w:r>
      <w:r w:rsidR="00271F0A" w:rsidRPr="004B4A4C">
        <w:rPr>
          <w:rFonts w:asciiTheme="minorHAnsi" w:hAnsiTheme="minorHAnsi"/>
        </w:rPr>
        <w:t xml:space="preserve">lting, </w:t>
      </w:r>
      <w:r w:rsidR="00064BCF">
        <w:rPr>
          <w:rFonts w:asciiTheme="minorHAnsi" w:hAnsiTheme="minorHAnsi"/>
        </w:rPr>
        <w:t>and</w:t>
      </w:r>
      <w:r w:rsidR="00271F0A" w:rsidRPr="004B4A4C">
        <w:rPr>
          <w:rFonts w:asciiTheme="minorHAnsi" w:hAnsiTheme="minorHAnsi"/>
        </w:rPr>
        <w:t xml:space="preserve"> asked for more continuing e</w:t>
      </w:r>
      <w:r w:rsidRPr="004B4A4C">
        <w:rPr>
          <w:rFonts w:asciiTheme="minorHAnsi" w:hAnsiTheme="minorHAnsi"/>
        </w:rPr>
        <w:t>ducation for their</w:t>
      </w:r>
      <w:r w:rsidR="0049351C">
        <w:rPr>
          <w:rFonts w:asciiTheme="minorHAnsi" w:hAnsiTheme="minorHAnsi"/>
        </w:rPr>
        <w:t xml:space="preserve"> </w:t>
      </w:r>
      <w:r w:rsidRPr="004B4A4C">
        <w:rPr>
          <w:rFonts w:asciiTheme="minorHAnsi" w:hAnsiTheme="minorHAnsi"/>
        </w:rPr>
        <w:t>staff, which reduce</w:t>
      </w:r>
      <w:r w:rsidR="0049351C">
        <w:rPr>
          <w:rFonts w:asciiTheme="minorHAnsi" w:hAnsiTheme="minorHAnsi"/>
        </w:rPr>
        <w:t>d</w:t>
      </w:r>
      <w:r w:rsidRPr="004B4A4C">
        <w:rPr>
          <w:rFonts w:asciiTheme="minorHAnsi" w:hAnsiTheme="minorHAnsi"/>
        </w:rPr>
        <w:t xml:space="preserve"> the time staff ha</w:t>
      </w:r>
      <w:r w:rsidR="0081210A">
        <w:rPr>
          <w:rFonts w:asciiTheme="minorHAnsi" w:hAnsiTheme="minorHAnsi"/>
        </w:rPr>
        <w:t>d</w:t>
      </w:r>
      <w:r w:rsidRPr="004B4A4C">
        <w:rPr>
          <w:rFonts w:asciiTheme="minorHAnsi" w:hAnsiTheme="minorHAnsi"/>
        </w:rPr>
        <w:t xml:space="preserve"> for </w:t>
      </w:r>
      <w:r w:rsidR="0081210A">
        <w:rPr>
          <w:rFonts w:asciiTheme="minorHAnsi" w:hAnsiTheme="minorHAnsi"/>
        </w:rPr>
        <w:t xml:space="preserve">conducting </w:t>
      </w:r>
      <w:r w:rsidRPr="004B4A4C">
        <w:rPr>
          <w:rFonts w:asciiTheme="minorHAnsi" w:hAnsiTheme="minorHAnsi"/>
        </w:rPr>
        <w:t xml:space="preserve">site visits. </w:t>
      </w:r>
    </w:p>
    <w:p w:rsidR="00271F0A" w:rsidRPr="004B4A4C" w:rsidRDefault="00271F0A" w:rsidP="00D3165C">
      <w:pPr>
        <w:ind w:firstLine="720"/>
        <w:rPr>
          <w:rFonts w:asciiTheme="minorHAnsi" w:hAnsiTheme="minorHAnsi"/>
        </w:rPr>
      </w:pPr>
    </w:p>
    <w:p w:rsidR="00271F0A" w:rsidRPr="004B4A4C" w:rsidRDefault="00271F0A" w:rsidP="0044581C">
      <w:pPr>
        <w:pStyle w:val="ListParagraph"/>
        <w:numPr>
          <w:ilvl w:val="0"/>
          <w:numId w:val="1"/>
        </w:numPr>
        <w:spacing w:line="276" w:lineRule="auto"/>
        <w:rPr>
          <w:rFonts w:asciiTheme="minorHAnsi" w:eastAsiaTheme="minorHAnsi" w:hAnsiTheme="minorHAnsi" w:cstheme="minorBidi"/>
        </w:rPr>
      </w:pPr>
      <w:r w:rsidRPr="004B4A4C">
        <w:rPr>
          <w:rFonts w:asciiTheme="minorHAnsi" w:eastAsiaTheme="minorHAnsi" w:hAnsiTheme="minorHAnsi" w:cstheme="minorBidi"/>
          <w:b/>
        </w:rPr>
        <w:t>The Key Measure to provide at least 50 continuing education opportunities per year for a minimum of 750 public library staff was Achieved</w:t>
      </w:r>
      <w:r w:rsidRPr="004B4A4C">
        <w:rPr>
          <w:rFonts w:asciiTheme="minorHAnsi" w:eastAsiaTheme="minorHAnsi" w:hAnsiTheme="minorHAnsi" w:cstheme="minorBidi"/>
        </w:rPr>
        <w:t xml:space="preserve">.  Continuing Education </w:t>
      </w:r>
      <w:r w:rsidR="0081210A">
        <w:rPr>
          <w:rFonts w:asciiTheme="minorHAnsi" w:eastAsiaTheme="minorHAnsi" w:hAnsiTheme="minorHAnsi" w:cstheme="minorBidi"/>
        </w:rPr>
        <w:t>was</w:t>
      </w:r>
      <w:r w:rsidRPr="004B4A4C">
        <w:rPr>
          <w:rFonts w:asciiTheme="minorHAnsi" w:eastAsiaTheme="minorHAnsi" w:hAnsiTheme="minorHAnsi" w:cstheme="minorBidi"/>
        </w:rPr>
        <w:t xml:space="preserve"> one of the more popular services offered by </w:t>
      </w:r>
      <w:r w:rsidR="00701C78">
        <w:rPr>
          <w:rFonts w:asciiTheme="minorHAnsi" w:eastAsiaTheme="minorHAnsi" w:hAnsiTheme="minorHAnsi" w:cstheme="minorBidi"/>
        </w:rPr>
        <w:t>SLL</w:t>
      </w:r>
      <w:r w:rsidRPr="004B4A4C">
        <w:rPr>
          <w:rFonts w:asciiTheme="minorHAnsi" w:eastAsiaTheme="minorHAnsi" w:hAnsiTheme="minorHAnsi" w:cstheme="minorBidi"/>
        </w:rPr>
        <w:t>. The CE webinars and workshops help</w:t>
      </w:r>
      <w:r w:rsidR="0081210A">
        <w:rPr>
          <w:rFonts w:asciiTheme="minorHAnsi" w:eastAsiaTheme="minorHAnsi" w:hAnsiTheme="minorHAnsi" w:cstheme="minorBidi"/>
        </w:rPr>
        <w:t>ed</w:t>
      </w:r>
      <w:r w:rsidRPr="004B4A4C">
        <w:rPr>
          <w:rFonts w:asciiTheme="minorHAnsi" w:eastAsiaTheme="minorHAnsi" w:hAnsiTheme="minorHAnsi" w:cstheme="minorBidi"/>
        </w:rPr>
        <w:t xml:space="preserve"> public library staff to improve their job performance, quality of service</w:t>
      </w:r>
      <w:r w:rsidR="00D15919">
        <w:rPr>
          <w:rFonts w:asciiTheme="minorHAnsi" w:eastAsiaTheme="minorHAnsi" w:hAnsiTheme="minorHAnsi" w:cstheme="minorBidi"/>
        </w:rPr>
        <w:t>,</w:t>
      </w:r>
      <w:r w:rsidRPr="004B4A4C">
        <w:rPr>
          <w:rFonts w:asciiTheme="minorHAnsi" w:eastAsiaTheme="minorHAnsi" w:hAnsiTheme="minorHAnsi" w:cstheme="minorBidi"/>
        </w:rPr>
        <w:t xml:space="preserve"> and accountability to the public that they serve</w:t>
      </w:r>
      <w:r w:rsidR="0081210A">
        <w:rPr>
          <w:rFonts w:asciiTheme="minorHAnsi" w:eastAsiaTheme="minorHAnsi" w:hAnsiTheme="minorHAnsi" w:cstheme="minorBidi"/>
        </w:rPr>
        <w:t>d</w:t>
      </w:r>
      <w:r w:rsidRPr="004B4A4C">
        <w:rPr>
          <w:rFonts w:asciiTheme="minorHAnsi" w:eastAsiaTheme="minorHAnsi" w:hAnsiTheme="minorHAnsi" w:cstheme="minorBidi"/>
        </w:rPr>
        <w:t xml:space="preserve">. Each year the key measure of at least 50 classes was exceeded. In 2016,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staff taught 109 classes </w:t>
      </w:r>
      <w:r w:rsidR="00D15919">
        <w:rPr>
          <w:rFonts w:asciiTheme="minorHAnsi" w:eastAsiaTheme="minorHAnsi" w:hAnsiTheme="minorHAnsi" w:cstheme="minorBidi"/>
        </w:rPr>
        <w:t xml:space="preserve">for </w:t>
      </w:r>
      <w:r w:rsidRPr="004B4A4C">
        <w:rPr>
          <w:rFonts w:asciiTheme="minorHAnsi" w:eastAsiaTheme="minorHAnsi" w:hAnsiTheme="minorHAnsi" w:cstheme="minorBidi"/>
        </w:rPr>
        <w:t>a total of 2,365 attendees</w:t>
      </w:r>
      <w:r w:rsidR="002D56BC">
        <w:rPr>
          <w:rFonts w:asciiTheme="minorHAnsi" w:eastAsiaTheme="minorHAnsi" w:hAnsiTheme="minorHAnsi" w:cstheme="minorBidi"/>
        </w:rPr>
        <w:t xml:space="preserve"> (DT #9)</w:t>
      </w:r>
      <w:r w:rsidR="00362D26">
        <w:rPr>
          <w:rFonts w:asciiTheme="minorHAnsi" w:eastAsiaTheme="minorHAnsi" w:hAnsiTheme="minorHAnsi" w:cstheme="minorBidi"/>
        </w:rPr>
        <w:t>.</w:t>
      </w:r>
      <w:r w:rsidRPr="004B4A4C">
        <w:rPr>
          <w:rFonts w:asciiTheme="minorHAnsi" w:eastAsiaTheme="minorHAnsi" w:hAnsiTheme="minorHAnsi" w:cstheme="minorBidi"/>
        </w:rPr>
        <w:t xml:space="preserve"> Classes include</w:t>
      </w:r>
      <w:r w:rsidR="00D15919">
        <w:rPr>
          <w:rFonts w:asciiTheme="minorHAnsi" w:eastAsiaTheme="minorHAnsi" w:hAnsiTheme="minorHAnsi" w:cstheme="minorBidi"/>
        </w:rPr>
        <w:t>d topics on reference, catalogi</w:t>
      </w:r>
      <w:r w:rsidR="002866E9">
        <w:rPr>
          <w:rFonts w:asciiTheme="minorHAnsi" w:eastAsiaTheme="minorHAnsi" w:hAnsiTheme="minorHAnsi" w:cstheme="minorBidi"/>
        </w:rPr>
        <w:t xml:space="preserve">ng, e-government resources, </w:t>
      </w:r>
      <w:r w:rsidR="00D15919">
        <w:rPr>
          <w:rFonts w:asciiTheme="minorHAnsi" w:eastAsiaTheme="minorHAnsi" w:hAnsiTheme="minorHAnsi" w:cstheme="minorBidi"/>
        </w:rPr>
        <w:t>customer s</w:t>
      </w:r>
      <w:r w:rsidRPr="004B4A4C">
        <w:rPr>
          <w:rFonts w:asciiTheme="minorHAnsi" w:eastAsiaTheme="minorHAnsi" w:hAnsiTheme="minorHAnsi" w:cstheme="minorBidi"/>
        </w:rPr>
        <w:t>e</w:t>
      </w:r>
      <w:r w:rsidR="00D15919">
        <w:rPr>
          <w:rFonts w:asciiTheme="minorHAnsi" w:eastAsiaTheme="minorHAnsi" w:hAnsiTheme="minorHAnsi" w:cstheme="minorBidi"/>
        </w:rPr>
        <w:t>rvice, time management, human r</w:t>
      </w:r>
      <w:r w:rsidRPr="004B4A4C">
        <w:rPr>
          <w:rFonts w:asciiTheme="minorHAnsi" w:eastAsiaTheme="minorHAnsi" w:hAnsiTheme="minorHAnsi" w:cstheme="minorBidi"/>
        </w:rPr>
        <w:t>esources, etc.  Webinar sessions last</w:t>
      </w:r>
      <w:r w:rsidR="002866E9">
        <w:rPr>
          <w:rFonts w:asciiTheme="minorHAnsi" w:eastAsiaTheme="minorHAnsi" w:hAnsiTheme="minorHAnsi" w:cstheme="minorBidi"/>
        </w:rPr>
        <w:t>ed</w:t>
      </w:r>
      <w:r w:rsidRPr="004B4A4C">
        <w:rPr>
          <w:rFonts w:asciiTheme="minorHAnsi" w:eastAsiaTheme="minorHAnsi" w:hAnsiTheme="minorHAnsi" w:cstheme="minorBidi"/>
        </w:rPr>
        <w:t xml:space="preserve"> about 90 minutes with an average of 22 in attendance, while face-to-face sessions </w:t>
      </w:r>
      <w:r w:rsidR="002866E9">
        <w:rPr>
          <w:rFonts w:asciiTheme="minorHAnsi" w:eastAsiaTheme="minorHAnsi" w:hAnsiTheme="minorHAnsi" w:cstheme="minorBidi"/>
        </w:rPr>
        <w:t>were between three and six</w:t>
      </w:r>
      <w:r w:rsidRPr="004B4A4C">
        <w:rPr>
          <w:rFonts w:asciiTheme="minorHAnsi" w:eastAsiaTheme="minorHAnsi" w:hAnsiTheme="minorHAnsi" w:cstheme="minorBidi"/>
        </w:rPr>
        <w:t xml:space="preserve"> hours in length. </w:t>
      </w:r>
      <w:r w:rsidR="002866E9">
        <w:rPr>
          <w:rFonts w:asciiTheme="minorHAnsi" w:eastAsiaTheme="minorHAnsi" w:hAnsiTheme="minorHAnsi" w:cstheme="minorBidi"/>
        </w:rPr>
        <w:t xml:space="preserve">Each </w:t>
      </w:r>
      <w:r w:rsidRPr="004B4A4C">
        <w:rPr>
          <w:rFonts w:asciiTheme="minorHAnsi" w:eastAsiaTheme="minorHAnsi" w:hAnsiTheme="minorHAnsi" w:cstheme="minorBidi"/>
        </w:rPr>
        <w:t xml:space="preserve">year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host</w:t>
      </w:r>
      <w:r w:rsidR="002866E9">
        <w:rPr>
          <w:rFonts w:asciiTheme="minorHAnsi" w:eastAsiaTheme="minorHAnsi" w:hAnsiTheme="minorHAnsi" w:cstheme="minorBidi"/>
        </w:rPr>
        <w:t>ed</w:t>
      </w:r>
      <w:r w:rsidRPr="004B4A4C">
        <w:rPr>
          <w:rFonts w:asciiTheme="minorHAnsi" w:eastAsiaTheme="minorHAnsi" w:hAnsiTheme="minorHAnsi" w:cstheme="minorBidi"/>
        </w:rPr>
        <w:t xml:space="preserve"> Staff Day</w:t>
      </w:r>
      <w:r w:rsidR="004D7693">
        <w:rPr>
          <w:rFonts w:asciiTheme="minorHAnsi" w:eastAsiaTheme="minorHAnsi" w:hAnsiTheme="minorHAnsi" w:cstheme="minorBidi"/>
        </w:rPr>
        <w:t>,</w:t>
      </w:r>
      <w:r w:rsidRPr="004B4A4C">
        <w:rPr>
          <w:rFonts w:asciiTheme="minorHAnsi" w:eastAsiaTheme="minorHAnsi" w:hAnsiTheme="minorHAnsi" w:cstheme="minorBidi"/>
        </w:rPr>
        <w:t xml:space="preserve"> in Baton Rouge and again in Ruston</w:t>
      </w:r>
      <w:r w:rsidR="004D7693">
        <w:rPr>
          <w:rFonts w:asciiTheme="minorHAnsi" w:eastAsiaTheme="minorHAnsi" w:hAnsiTheme="minorHAnsi" w:cstheme="minorBidi"/>
        </w:rPr>
        <w:t>,</w:t>
      </w:r>
      <w:r w:rsidRPr="004B4A4C">
        <w:rPr>
          <w:rFonts w:asciiTheme="minorHAnsi" w:eastAsiaTheme="minorHAnsi" w:hAnsiTheme="minorHAnsi" w:cstheme="minorBidi"/>
        </w:rPr>
        <w:t xml:space="preserve"> </w:t>
      </w:r>
      <w:r w:rsidR="002F7CD6">
        <w:rPr>
          <w:rFonts w:asciiTheme="minorHAnsi" w:eastAsiaTheme="minorHAnsi" w:hAnsiTheme="minorHAnsi" w:cstheme="minorBidi"/>
        </w:rPr>
        <w:t>to allow</w:t>
      </w:r>
      <w:r w:rsidRPr="004B4A4C">
        <w:rPr>
          <w:rFonts w:asciiTheme="minorHAnsi" w:eastAsiaTheme="minorHAnsi" w:hAnsiTheme="minorHAnsi" w:cstheme="minorBidi"/>
        </w:rPr>
        <w:t xml:space="preserve"> easier access </w:t>
      </w:r>
      <w:r w:rsidR="002F7CD6">
        <w:rPr>
          <w:rFonts w:asciiTheme="minorHAnsi" w:eastAsiaTheme="minorHAnsi" w:hAnsiTheme="minorHAnsi" w:cstheme="minorBidi"/>
        </w:rPr>
        <w:t xml:space="preserve">for </w:t>
      </w:r>
      <w:r w:rsidRPr="004B4A4C">
        <w:rPr>
          <w:rFonts w:asciiTheme="minorHAnsi" w:eastAsiaTheme="minorHAnsi" w:hAnsiTheme="minorHAnsi" w:cstheme="minorBidi"/>
        </w:rPr>
        <w:t xml:space="preserve">staff </w:t>
      </w:r>
      <w:r w:rsidR="002F7CD6">
        <w:rPr>
          <w:rFonts w:asciiTheme="minorHAnsi" w:eastAsiaTheme="minorHAnsi" w:hAnsiTheme="minorHAnsi" w:cstheme="minorBidi"/>
        </w:rPr>
        <w:t xml:space="preserve">that could not </w:t>
      </w:r>
      <w:r w:rsidRPr="004B4A4C">
        <w:rPr>
          <w:rFonts w:asciiTheme="minorHAnsi" w:eastAsiaTheme="minorHAnsi" w:hAnsiTheme="minorHAnsi" w:cstheme="minorBidi"/>
        </w:rPr>
        <w:t xml:space="preserve">travel long distances. The 2015 </w:t>
      </w:r>
      <w:r w:rsidR="009536E5" w:rsidRPr="004B4A4C">
        <w:rPr>
          <w:rFonts w:asciiTheme="minorHAnsi" w:eastAsiaTheme="minorHAnsi" w:hAnsiTheme="minorHAnsi" w:cstheme="minorBidi"/>
        </w:rPr>
        <w:t xml:space="preserve">library director satisfaction survey listed </w:t>
      </w:r>
      <w:r w:rsidRPr="004B4A4C">
        <w:rPr>
          <w:rFonts w:asciiTheme="minorHAnsi" w:eastAsiaTheme="minorHAnsi" w:hAnsiTheme="minorHAnsi" w:cstheme="minorBidi"/>
        </w:rPr>
        <w:t>9</w:t>
      </w:r>
      <w:r w:rsidR="00064BCF">
        <w:rPr>
          <w:rFonts w:asciiTheme="minorHAnsi" w:eastAsiaTheme="minorHAnsi" w:hAnsiTheme="minorHAnsi" w:cstheme="minorBidi"/>
        </w:rPr>
        <w:t>3</w:t>
      </w:r>
      <w:r w:rsidRPr="004B4A4C">
        <w:rPr>
          <w:rFonts w:asciiTheme="minorHAnsi" w:eastAsiaTheme="minorHAnsi" w:hAnsiTheme="minorHAnsi" w:cstheme="minorBidi"/>
        </w:rPr>
        <w:t xml:space="preserve">% </w:t>
      </w:r>
      <w:r w:rsidR="002F7CD6">
        <w:rPr>
          <w:rFonts w:asciiTheme="minorHAnsi" w:eastAsiaTheme="minorHAnsi" w:hAnsiTheme="minorHAnsi" w:cstheme="minorBidi"/>
        </w:rPr>
        <w:t xml:space="preserve">satisfied or </w:t>
      </w:r>
      <w:r w:rsidRPr="004B4A4C">
        <w:rPr>
          <w:rFonts w:asciiTheme="minorHAnsi" w:eastAsiaTheme="minorHAnsi" w:hAnsiTheme="minorHAnsi" w:cstheme="minorBidi"/>
        </w:rPr>
        <w:t>very satisfied</w:t>
      </w:r>
      <w:r w:rsidR="002F7CD6">
        <w:rPr>
          <w:rFonts w:asciiTheme="minorHAnsi" w:eastAsiaTheme="minorHAnsi" w:hAnsiTheme="minorHAnsi" w:cstheme="minorBidi"/>
        </w:rPr>
        <w:t xml:space="preserve"> </w:t>
      </w:r>
      <w:r w:rsidRPr="004B4A4C">
        <w:rPr>
          <w:rFonts w:asciiTheme="minorHAnsi" w:eastAsiaTheme="minorHAnsi" w:hAnsiTheme="minorHAnsi" w:cstheme="minorBidi"/>
        </w:rPr>
        <w:t xml:space="preserve">with the </w:t>
      </w:r>
      <w:r w:rsidR="002F7CD6" w:rsidRPr="004B4A4C">
        <w:rPr>
          <w:rFonts w:asciiTheme="minorHAnsi" w:eastAsiaTheme="minorHAnsi" w:hAnsiTheme="minorHAnsi" w:cstheme="minorBidi"/>
        </w:rPr>
        <w:t xml:space="preserve">continuing education </w:t>
      </w:r>
      <w:r w:rsidRPr="004B4A4C">
        <w:rPr>
          <w:rFonts w:asciiTheme="minorHAnsi" w:eastAsiaTheme="minorHAnsi" w:hAnsiTheme="minorHAnsi" w:cstheme="minorBidi"/>
        </w:rPr>
        <w:t xml:space="preserve">classes. In 2016, the percentage was </w:t>
      </w:r>
      <w:r w:rsidR="004D7693">
        <w:rPr>
          <w:rFonts w:asciiTheme="minorHAnsi" w:eastAsiaTheme="minorHAnsi" w:hAnsiTheme="minorHAnsi" w:cstheme="minorBidi"/>
        </w:rPr>
        <w:t>93.75 indicating CE’s continued</w:t>
      </w:r>
      <w:r w:rsidRPr="004B4A4C">
        <w:rPr>
          <w:rFonts w:asciiTheme="minorHAnsi" w:eastAsiaTheme="minorHAnsi" w:hAnsiTheme="minorHAnsi" w:cstheme="minorBidi"/>
        </w:rPr>
        <w:t xml:space="preserve"> popularity. </w:t>
      </w:r>
    </w:p>
    <w:p w:rsidR="00271F0A" w:rsidRPr="004B4A4C" w:rsidRDefault="00271F0A" w:rsidP="00271F0A">
      <w:pPr>
        <w:pStyle w:val="ListParagraph"/>
        <w:spacing w:line="276" w:lineRule="auto"/>
        <w:ind w:left="1440"/>
        <w:rPr>
          <w:rFonts w:asciiTheme="minorHAnsi" w:eastAsiaTheme="minorHAnsi" w:hAnsiTheme="minorHAnsi" w:cstheme="minorBidi"/>
        </w:rPr>
      </w:pPr>
    </w:p>
    <w:p w:rsidR="00271F0A" w:rsidRPr="004B4A4C" w:rsidRDefault="00271F0A" w:rsidP="00D15919">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The </w:t>
      </w:r>
      <w:r w:rsidRPr="004B4A4C">
        <w:rPr>
          <w:rFonts w:asciiTheme="minorHAnsi" w:hAnsiTheme="minorHAnsi"/>
        </w:rPr>
        <w:t xml:space="preserve">ALA-APA Library Support </w:t>
      </w:r>
      <w:r w:rsidR="00AE43A8">
        <w:rPr>
          <w:rFonts w:asciiTheme="minorHAnsi" w:hAnsiTheme="minorHAnsi"/>
        </w:rPr>
        <w:t xml:space="preserve">Staff </w:t>
      </w:r>
      <w:r w:rsidRPr="004B4A4C">
        <w:rPr>
          <w:rFonts w:asciiTheme="minorHAnsi" w:hAnsiTheme="minorHAnsi"/>
        </w:rPr>
        <w:t xml:space="preserve">Certification program </w:t>
      </w:r>
      <w:r w:rsidR="004D7693" w:rsidRPr="004B4A4C">
        <w:rPr>
          <w:rFonts w:asciiTheme="minorHAnsi" w:hAnsiTheme="minorHAnsi"/>
        </w:rPr>
        <w:t>include</w:t>
      </w:r>
      <w:r w:rsidR="004D7693">
        <w:rPr>
          <w:rFonts w:asciiTheme="minorHAnsi" w:hAnsiTheme="minorHAnsi"/>
        </w:rPr>
        <w:t>d</w:t>
      </w:r>
      <w:r w:rsidRPr="004B4A4C">
        <w:rPr>
          <w:rFonts w:asciiTheme="minorHAnsi" w:hAnsiTheme="minorHAnsi"/>
        </w:rPr>
        <w:t xml:space="preserve"> Supervision and Management, Communication and Teamwork, Reference and Information Services</w:t>
      </w:r>
      <w:r w:rsidR="004D7693">
        <w:rPr>
          <w:rFonts w:asciiTheme="minorHAnsi" w:hAnsiTheme="minorHAnsi"/>
        </w:rPr>
        <w:t>,</w:t>
      </w:r>
      <w:r w:rsidRPr="004B4A4C">
        <w:rPr>
          <w:rFonts w:asciiTheme="minorHAnsi" w:hAnsiTheme="minorHAnsi"/>
        </w:rPr>
        <w:t xml:space="preserve"> and Foundations of Library Service. </w:t>
      </w:r>
      <w:r w:rsidR="00D15919">
        <w:rPr>
          <w:rFonts w:asciiTheme="minorHAnsi" w:hAnsiTheme="minorHAnsi"/>
        </w:rPr>
        <w:t>Each course consist</w:t>
      </w:r>
      <w:r w:rsidR="00AF1A73">
        <w:rPr>
          <w:rFonts w:asciiTheme="minorHAnsi" w:hAnsiTheme="minorHAnsi"/>
        </w:rPr>
        <w:t>ed</w:t>
      </w:r>
      <w:r w:rsidR="00D15919">
        <w:rPr>
          <w:rFonts w:asciiTheme="minorHAnsi" w:hAnsiTheme="minorHAnsi"/>
        </w:rPr>
        <w:t xml:space="preserve"> of 10 weekly webinars, homework, a final exam</w:t>
      </w:r>
      <w:r w:rsidR="004D7693">
        <w:rPr>
          <w:rFonts w:asciiTheme="minorHAnsi" w:hAnsiTheme="minorHAnsi"/>
        </w:rPr>
        <w:t>,</w:t>
      </w:r>
      <w:r w:rsidR="00D15919">
        <w:rPr>
          <w:rFonts w:asciiTheme="minorHAnsi" w:hAnsiTheme="minorHAnsi"/>
        </w:rPr>
        <w:t xml:space="preserve"> and a project.  The newest cours</w:t>
      </w:r>
      <w:r w:rsidR="00AE43A8">
        <w:rPr>
          <w:rFonts w:asciiTheme="minorHAnsi" w:hAnsiTheme="minorHAnsi"/>
        </w:rPr>
        <w:t>e</w:t>
      </w:r>
      <w:r w:rsidR="00D15919">
        <w:rPr>
          <w:rFonts w:asciiTheme="minorHAnsi" w:hAnsiTheme="minorHAnsi"/>
        </w:rPr>
        <w:t xml:space="preserve"> currently being delivered for the first time is Introduction to Library Technology.  </w:t>
      </w:r>
      <w:r w:rsidR="00701C78">
        <w:rPr>
          <w:rFonts w:asciiTheme="minorHAnsi" w:hAnsiTheme="minorHAnsi"/>
        </w:rPr>
        <w:t>SLL</w:t>
      </w:r>
      <w:r w:rsidRPr="004B4A4C">
        <w:rPr>
          <w:rFonts w:asciiTheme="minorHAnsi" w:hAnsiTheme="minorHAnsi"/>
        </w:rPr>
        <w:t xml:space="preserve"> is the only state </w:t>
      </w:r>
      <w:r w:rsidR="00AF1A73">
        <w:rPr>
          <w:rFonts w:asciiTheme="minorHAnsi" w:hAnsiTheme="minorHAnsi"/>
        </w:rPr>
        <w:t xml:space="preserve">library </w:t>
      </w:r>
      <w:r w:rsidRPr="004B4A4C">
        <w:rPr>
          <w:rFonts w:asciiTheme="minorHAnsi" w:hAnsiTheme="minorHAnsi"/>
        </w:rPr>
        <w:t>agency in the country that t</w:t>
      </w:r>
      <w:r w:rsidR="00AF1A73">
        <w:rPr>
          <w:rFonts w:asciiTheme="minorHAnsi" w:hAnsiTheme="minorHAnsi"/>
        </w:rPr>
        <w:t>aught</w:t>
      </w:r>
      <w:r w:rsidRPr="004B4A4C">
        <w:rPr>
          <w:rFonts w:asciiTheme="minorHAnsi" w:hAnsiTheme="minorHAnsi"/>
        </w:rPr>
        <w:t xml:space="preserve"> these courses. </w:t>
      </w:r>
      <w:r w:rsidR="00AE43A8">
        <w:rPr>
          <w:rFonts w:asciiTheme="minorHAnsi" w:hAnsiTheme="minorHAnsi"/>
        </w:rPr>
        <w:t xml:space="preserve">On a percentage basis, </w:t>
      </w:r>
      <w:r w:rsidRPr="004B4A4C">
        <w:rPr>
          <w:rFonts w:asciiTheme="minorHAnsi" w:hAnsiTheme="minorHAnsi"/>
        </w:rPr>
        <w:t>Louisiana ha</w:t>
      </w:r>
      <w:r w:rsidR="00AF1A73">
        <w:rPr>
          <w:rFonts w:asciiTheme="minorHAnsi" w:hAnsiTheme="minorHAnsi"/>
        </w:rPr>
        <w:t>d</w:t>
      </w:r>
      <w:r w:rsidRPr="004B4A4C">
        <w:rPr>
          <w:rFonts w:asciiTheme="minorHAnsi" w:hAnsiTheme="minorHAnsi"/>
        </w:rPr>
        <w:t xml:space="preserve"> the second highest number of nationally-certified support staff as a result of this.</w:t>
      </w:r>
    </w:p>
    <w:p w:rsidR="00271F0A" w:rsidRPr="004B4A4C" w:rsidRDefault="00271F0A" w:rsidP="00D15919">
      <w:pPr>
        <w:rPr>
          <w:rFonts w:asciiTheme="minorHAnsi" w:eastAsiaTheme="minorHAnsi" w:hAnsiTheme="minorHAnsi" w:cstheme="minorBidi"/>
        </w:rPr>
      </w:pPr>
    </w:p>
    <w:p w:rsidR="00271F0A" w:rsidRPr="004B4A4C" w:rsidRDefault="00701C78" w:rsidP="00D15919">
      <w:pPr>
        <w:spacing w:line="276" w:lineRule="auto"/>
        <w:rPr>
          <w:rFonts w:asciiTheme="minorHAnsi" w:eastAsiaTheme="minorHAnsi" w:hAnsiTheme="minorHAnsi" w:cstheme="minorBidi"/>
        </w:rPr>
      </w:pPr>
      <w:r>
        <w:rPr>
          <w:rFonts w:asciiTheme="minorHAnsi" w:eastAsiaTheme="minorHAnsi" w:hAnsiTheme="minorHAnsi" w:cstheme="minorBidi"/>
        </w:rPr>
        <w:t>SLL</w:t>
      </w:r>
      <w:r w:rsidR="00271F0A" w:rsidRPr="004B4A4C">
        <w:rPr>
          <w:rFonts w:asciiTheme="minorHAnsi" w:eastAsiaTheme="minorHAnsi" w:hAnsiTheme="minorHAnsi" w:cstheme="minorBidi"/>
        </w:rPr>
        <w:t xml:space="preserve"> provide</w:t>
      </w:r>
      <w:r w:rsidR="00AF1A73">
        <w:rPr>
          <w:rFonts w:asciiTheme="minorHAnsi" w:eastAsiaTheme="minorHAnsi" w:hAnsiTheme="minorHAnsi" w:cstheme="minorBidi"/>
        </w:rPr>
        <w:t>d</w:t>
      </w:r>
      <w:r w:rsidR="00271F0A" w:rsidRPr="004B4A4C">
        <w:rPr>
          <w:rFonts w:asciiTheme="minorHAnsi" w:eastAsiaTheme="minorHAnsi" w:hAnsiTheme="minorHAnsi" w:cstheme="minorBidi"/>
        </w:rPr>
        <w:t xml:space="preserve"> continuing education opportunities, advice</w:t>
      </w:r>
      <w:r w:rsidR="004D7693">
        <w:rPr>
          <w:rFonts w:asciiTheme="minorHAnsi" w:eastAsiaTheme="minorHAnsi" w:hAnsiTheme="minorHAnsi" w:cstheme="minorBidi"/>
        </w:rPr>
        <w:t>,</w:t>
      </w:r>
      <w:r w:rsidR="00271F0A" w:rsidRPr="004B4A4C">
        <w:rPr>
          <w:rFonts w:asciiTheme="minorHAnsi" w:eastAsiaTheme="minorHAnsi" w:hAnsiTheme="minorHAnsi" w:cstheme="minorBidi"/>
        </w:rPr>
        <w:t xml:space="preserve"> and support to public library staff to enable them to provide better services to their communities and to optimize usage of LSTA-funded initiatives. Louisiana pub</w:t>
      </w:r>
      <w:r w:rsidR="002E082D">
        <w:rPr>
          <w:rFonts w:asciiTheme="minorHAnsi" w:eastAsiaTheme="minorHAnsi" w:hAnsiTheme="minorHAnsi" w:cstheme="minorBidi"/>
        </w:rPr>
        <w:t>lic library staff</w:t>
      </w:r>
      <w:r w:rsidR="004D7693">
        <w:rPr>
          <w:rFonts w:asciiTheme="minorHAnsi" w:eastAsiaTheme="minorHAnsi" w:hAnsiTheme="minorHAnsi" w:cstheme="minorBidi"/>
        </w:rPr>
        <w:t xml:space="preserve">, directors, </w:t>
      </w:r>
      <w:r w:rsidR="002E082D">
        <w:rPr>
          <w:rFonts w:asciiTheme="minorHAnsi" w:eastAsiaTheme="minorHAnsi" w:hAnsiTheme="minorHAnsi" w:cstheme="minorBidi"/>
        </w:rPr>
        <w:t>and trustees were</w:t>
      </w:r>
      <w:r w:rsidR="00271F0A" w:rsidRPr="004B4A4C">
        <w:rPr>
          <w:rFonts w:asciiTheme="minorHAnsi" w:eastAsiaTheme="minorHAnsi" w:hAnsiTheme="minorHAnsi" w:cstheme="minorBidi"/>
        </w:rPr>
        <w:t xml:space="preserve"> trained to provide library services appropriate to their communities and Louisianans </w:t>
      </w:r>
      <w:r w:rsidR="002E082D">
        <w:rPr>
          <w:rFonts w:asciiTheme="minorHAnsi" w:eastAsiaTheme="minorHAnsi" w:hAnsiTheme="minorHAnsi" w:cstheme="minorBidi"/>
        </w:rPr>
        <w:t>were</w:t>
      </w:r>
      <w:r w:rsidR="00271F0A" w:rsidRPr="004B4A4C">
        <w:rPr>
          <w:rFonts w:asciiTheme="minorHAnsi" w:eastAsiaTheme="minorHAnsi" w:hAnsiTheme="minorHAnsi" w:cstheme="minorBidi"/>
        </w:rPr>
        <w:t xml:space="preserve"> provided with information appropriate to their needs. Many frontline staff in Louisiana public libraries only ha</w:t>
      </w:r>
      <w:r w:rsidR="002E082D">
        <w:rPr>
          <w:rFonts w:asciiTheme="minorHAnsi" w:eastAsiaTheme="minorHAnsi" w:hAnsiTheme="minorHAnsi" w:cstheme="minorBidi"/>
        </w:rPr>
        <w:t>d</w:t>
      </w:r>
      <w:r w:rsidR="00271F0A" w:rsidRPr="004B4A4C">
        <w:rPr>
          <w:rFonts w:asciiTheme="minorHAnsi" w:eastAsiaTheme="minorHAnsi" w:hAnsiTheme="minorHAnsi" w:cstheme="minorBidi"/>
        </w:rPr>
        <w:t xml:space="preserve"> a high school education and almost one-quarter of public library directors d</w:t>
      </w:r>
      <w:r w:rsidR="002E082D">
        <w:rPr>
          <w:rFonts w:asciiTheme="minorHAnsi" w:eastAsiaTheme="minorHAnsi" w:hAnsiTheme="minorHAnsi" w:cstheme="minorBidi"/>
        </w:rPr>
        <w:t>id</w:t>
      </w:r>
      <w:r w:rsidR="00271F0A" w:rsidRPr="004B4A4C">
        <w:rPr>
          <w:rFonts w:asciiTheme="minorHAnsi" w:eastAsiaTheme="minorHAnsi" w:hAnsiTheme="minorHAnsi" w:cstheme="minorBidi"/>
        </w:rPr>
        <w:t xml:space="preserve"> not have an MLS degree. </w:t>
      </w:r>
    </w:p>
    <w:p w:rsidR="00271F0A" w:rsidRPr="004B4A4C" w:rsidRDefault="00271F0A" w:rsidP="00D15919">
      <w:pPr>
        <w:rPr>
          <w:rFonts w:asciiTheme="minorHAnsi" w:eastAsiaTheme="minorHAnsi" w:hAnsiTheme="minorHAnsi" w:cstheme="minorBidi"/>
        </w:rPr>
      </w:pPr>
    </w:p>
    <w:p w:rsidR="00271F0A" w:rsidRPr="004B4A4C" w:rsidRDefault="004D7693" w:rsidP="00D15919">
      <w:pPr>
        <w:spacing w:line="276" w:lineRule="auto"/>
        <w:rPr>
          <w:rFonts w:asciiTheme="minorHAnsi" w:eastAsiaTheme="minorHAnsi" w:hAnsiTheme="minorHAnsi" w:cstheme="minorBidi"/>
        </w:rPr>
      </w:pPr>
      <w:r>
        <w:rPr>
          <w:rFonts w:asciiTheme="minorHAnsi" w:eastAsiaTheme="minorHAnsi" w:hAnsiTheme="minorHAnsi" w:cstheme="minorBidi"/>
        </w:rPr>
        <w:t>SLL</w:t>
      </w:r>
      <w:r w:rsidR="00271F0A" w:rsidRPr="004B4A4C">
        <w:rPr>
          <w:rFonts w:asciiTheme="minorHAnsi" w:eastAsiaTheme="minorHAnsi" w:hAnsiTheme="minorHAnsi" w:cstheme="minorBidi"/>
        </w:rPr>
        <w:t xml:space="preserve"> training and support </w:t>
      </w:r>
      <w:r w:rsidR="002E082D">
        <w:rPr>
          <w:rFonts w:asciiTheme="minorHAnsi" w:eastAsiaTheme="minorHAnsi" w:hAnsiTheme="minorHAnsi" w:cstheme="minorBidi"/>
        </w:rPr>
        <w:t>were</w:t>
      </w:r>
      <w:r w:rsidR="00271F0A" w:rsidRPr="004B4A4C">
        <w:rPr>
          <w:rFonts w:asciiTheme="minorHAnsi" w:eastAsiaTheme="minorHAnsi" w:hAnsiTheme="minorHAnsi" w:cstheme="minorBidi"/>
        </w:rPr>
        <w:t xml:space="preserve"> critical to this population </w:t>
      </w:r>
      <w:r w:rsidR="002E082D">
        <w:rPr>
          <w:rFonts w:asciiTheme="minorHAnsi" w:eastAsiaTheme="minorHAnsi" w:hAnsiTheme="minorHAnsi" w:cstheme="minorBidi"/>
        </w:rPr>
        <w:t xml:space="preserve">and </w:t>
      </w:r>
      <w:r w:rsidR="00271F0A" w:rsidRPr="004B4A4C">
        <w:rPr>
          <w:rFonts w:asciiTheme="minorHAnsi" w:eastAsiaTheme="minorHAnsi" w:hAnsiTheme="minorHAnsi" w:cstheme="minorBidi"/>
        </w:rPr>
        <w:t>enable</w:t>
      </w:r>
      <w:r w:rsidR="002E082D">
        <w:rPr>
          <w:rFonts w:asciiTheme="minorHAnsi" w:eastAsiaTheme="minorHAnsi" w:hAnsiTheme="minorHAnsi" w:cstheme="minorBidi"/>
        </w:rPr>
        <w:t>d</w:t>
      </w:r>
      <w:r w:rsidR="00271F0A" w:rsidRPr="004B4A4C">
        <w:rPr>
          <w:rFonts w:asciiTheme="minorHAnsi" w:eastAsiaTheme="minorHAnsi" w:hAnsiTheme="minorHAnsi" w:cstheme="minorBidi"/>
        </w:rPr>
        <w:t xml:space="preserve"> them to deliver the most basic library services to their communities competently and effectively. For </w:t>
      </w:r>
      <w:r w:rsidR="002E082D" w:rsidRPr="004B4A4C">
        <w:rPr>
          <w:rFonts w:asciiTheme="minorHAnsi" w:eastAsiaTheme="minorHAnsi" w:hAnsiTheme="minorHAnsi" w:cstheme="minorBidi"/>
        </w:rPr>
        <w:t>e</w:t>
      </w:r>
      <w:r w:rsidR="00271F0A" w:rsidRPr="004B4A4C">
        <w:rPr>
          <w:rFonts w:asciiTheme="minorHAnsi" w:eastAsiaTheme="minorHAnsi" w:hAnsiTheme="minorHAnsi" w:cstheme="minorBidi"/>
        </w:rPr>
        <w:t>xample, courses in dealing with difficult patrons, customer service, and reference all ma</w:t>
      </w:r>
      <w:r w:rsidR="00C10A27">
        <w:rPr>
          <w:rFonts w:asciiTheme="minorHAnsi" w:eastAsiaTheme="minorHAnsi" w:hAnsiTheme="minorHAnsi" w:cstheme="minorBidi"/>
        </w:rPr>
        <w:t>d</w:t>
      </w:r>
      <w:r w:rsidR="00271F0A" w:rsidRPr="004B4A4C">
        <w:rPr>
          <w:rFonts w:asciiTheme="minorHAnsi" w:eastAsiaTheme="minorHAnsi" w:hAnsiTheme="minorHAnsi" w:cstheme="minorBidi"/>
        </w:rPr>
        <w:t>e for a more knowledgeable</w:t>
      </w:r>
      <w:r w:rsidR="00C10A27">
        <w:rPr>
          <w:rFonts w:asciiTheme="minorHAnsi" w:eastAsiaTheme="minorHAnsi" w:hAnsiTheme="minorHAnsi" w:cstheme="minorBidi"/>
        </w:rPr>
        <w:t xml:space="preserve"> library workforce and mad</w:t>
      </w:r>
      <w:r w:rsidR="00271F0A" w:rsidRPr="004B4A4C">
        <w:rPr>
          <w:rFonts w:asciiTheme="minorHAnsi" w:eastAsiaTheme="minorHAnsi" w:hAnsiTheme="minorHAnsi" w:cstheme="minorBidi"/>
        </w:rPr>
        <w:t xml:space="preserve">e staff more community-centric.  Library </w:t>
      </w:r>
      <w:r w:rsidR="009536E5" w:rsidRPr="004B4A4C">
        <w:rPr>
          <w:rFonts w:asciiTheme="minorHAnsi" w:eastAsiaTheme="minorHAnsi" w:hAnsiTheme="minorHAnsi" w:cstheme="minorBidi"/>
        </w:rPr>
        <w:t xml:space="preserve">directors </w:t>
      </w:r>
      <w:r w:rsidR="00271F0A" w:rsidRPr="004B4A4C">
        <w:rPr>
          <w:rFonts w:asciiTheme="minorHAnsi" w:eastAsiaTheme="minorHAnsi" w:hAnsiTheme="minorHAnsi" w:cstheme="minorBidi"/>
        </w:rPr>
        <w:t>continue</w:t>
      </w:r>
      <w:r w:rsidR="00C10A27">
        <w:rPr>
          <w:rFonts w:asciiTheme="minorHAnsi" w:eastAsiaTheme="minorHAnsi" w:hAnsiTheme="minorHAnsi" w:cstheme="minorBidi"/>
        </w:rPr>
        <w:t>d</w:t>
      </w:r>
      <w:r w:rsidR="00271F0A" w:rsidRPr="004B4A4C">
        <w:rPr>
          <w:rFonts w:asciiTheme="minorHAnsi" w:eastAsiaTheme="minorHAnsi" w:hAnsiTheme="minorHAnsi" w:cstheme="minorBidi"/>
        </w:rPr>
        <w:t xml:space="preserve"> to ask for more classes and suggest</w:t>
      </w:r>
      <w:r w:rsidR="00C10A27">
        <w:rPr>
          <w:rFonts w:asciiTheme="minorHAnsi" w:eastAsiaTheme="minorHAnsi" w:hAnsiTheme="minorHAnsi" w:cstheme="minorBidi"/>
        </w:rPr>
        <w:t>ed</w:t>
      </w:r>
      <w:r w:rsidR="00271F0A" w:rsidRPr="004B4A4C">
        <w:rPr>
          <w:rFonts w:asciiTheme="minorHAnsi" w:eastAsiaTheme="minorHAnsi" w:hAnsiTheme="minorHAnsi" w:cstheme="minorBidi"/>
        </w:rPr>
        <w:t xml:space="preserve"> varied topics. They want</w:t>
      </w:r>
      <w:r w:rsidR="00C10A27">
        <w:rPr>
          <w:rFonts w:asciiTheme="minorHAnsi" w:eastAsiaTheme="minorHAnsi" w:hAnsiTheme="minorHAnsi" w:cstheme="minorBidi"/>
        </w:rPr>
        <w:t>ed</w:t>
      </w:r>
      <w:r w:rsidR="00271F0A" w:rsidRPr="004B4A4C">
        <w:rPr>
          <w:rFonts w:asciiTheme="minorHAnsi" w:eastAsiaTheme="minorHAnsi" w:hAnsiTheme="minorHAnsi" w:cstheme="minorBidi"/>
        </w:rPr>
        <w:t xml:space="preserve"> “more C.E.” </w:t>
      </w:r>
    </w:p>
    <w:p w:rsidR="00271F0A" w:rsidRPr="004B4A4C" w:rsidRDefault="00271F0A" w:rsidP="00AE43A8">
      <w:pPr>
        <w:rPr>
          <w:rFonts w:asciiTheme="minorHAnsi" w:eastAsiaTheme="minorHAnsi" w:hAnsiTheme="minorHAnsi" w:cstheme="minorBidi"/>
        </w:rPr>
      </w:pPr>
    </w:p>
    <w:p w:rsidR="00271F0A" w:rsidRPr="004B4A4C" w:rsidRDefault="00271F0A" w:rsidP="00AE43A8">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CE </w:t>
      </w:r>
      <w:r w:rsidR="0092428E" w:rsidRPr="004B4A4C">
        <w:rPr>
          <w:rFonts w:asciiTheme="minorHAnsi" w:eastAsiaTheme="minorHAnsi" w:hAnsiTheme="minorHAnsi" w:cstheme="minorBidi"/>
        </w:rPr>
        <w:t xml:space="preserve">and answering questions about administrative issues </w:t>
      </w:r>
      <w:r w:rsidRPr="004B4A4C">
        <w:rPr>
          <w:rFonts w:asciiTheme="minorHAnsi" w:eastAsiaTheme="minorHAnsi" w:hAnsiTheme="minorHAnsi" w:cstheme="minorBidi"/>
        </w:rPr>
        <w:t>rank</w:t>
      </w:r>
      <w:r w:rsidR="00C10A27">
        <w:rPr>
          <w:rFonts w:asciiTheme="minorHAnsi" w:eastAsiaTheme="minorHAnsi" w:hAnsiTheme="minorHAnsi" w:cstheme="minorBidi"/>
        </w:rPr>
        <w:t>ed</w:t>
      </w:r>
      <w:r w:rsidRPr="004B4A4C">
        <w:rPr>
          <w:rFonts w:asciiTheme="minorHAnsi" w:eastAsiaTheme="minorHAnsi" w:hAnsiTheme="minorHAnsi" w:cstheme="minorBidi"/>
        </w:rPr>
        <w:t xml:space="preserve"> high on the </w:t>
      </w:r>
      <w:r w:rsidR="00C10A27">
        <w:rPr>
          <w:rFonts w:asciiTheme="minorHAnsi" w:eastAsiaTheme="minorHAnsi" w:hAnsiTheme="minorHAnsi" w:cstheme="minorBidi"/>
        </w:rPr>
        <w:t xml:space="preserve">annual </w:t>
      </w:r>
      <w:r w:rsidRPr="004B4A4C">
        <w:rPr>
          <w:rFonts w:asciiTheme="minorHAnsi" w:eastAsiaTheme="minorHAnsi" w:hAnsiTheme="minorHAnsi" w:cstheme="minorBidi"/>
        </w:rPr>
        <w:t>satisfaction survey of public library directors. Several library directors also commented about the effectiveness of the consulting advice re</w:t>
      </w:r>
      <w:r w:rsidR="004D7693">
        <w:rPr>
          <w:rFonts w:asciiTheme="minorHAnsi" w:eastAsiaTheme="minorHAnsi" w:hAnsiTheme="minorHAnsi" w:cstheme="minorBidi"/>
        </w:rPr>
        <w:t>ceived from State Library staff</w:t>
      </w:r>
      <w:r w:rsidRPr="004B4A4C">
        <w:rPr>
          <w:rFonts w:asciiTheme="minorHAnsi" w:eastAsiaTheme="minorHAnsi" w:hAnsiTheme="minorHAnsi" w:cstheme="minorBidi"/>
        </w:rPr>
        <w:t xml:space="preserve"> and the value received from </w:t>
      </w:r>
      <w:r w:rsidR="00151F7E">
        <w:rPr>
          <w:rFonts w:asciiTheme="minorHAnsi" w:eastAsiaTheme="minorHAnsi" w:hAnsiTheme="minorHAnsi" w:cstheme="minorBidi"/>
        </w:rPr>
        <w:t xml:space="preserve">the </w:t>
      </w:r>
      <w:r w:rsidR="0092428E" w:rsidRPr="004B4A4C">
        <w:rPr>
          <w:rFonts w:asciiTheme="minorHAnsi" w:eastAsiaTheme="minorHAnsi" w:hAnsiTheme="minorHAnsi" w:cstheme="minorBidi"/>
        </w:rPr>
        <w:t xml:space="preserve">leadership </w:t>
      </w:r>
      <w:r w:rsidRPr="004B4A4C">
        <w:rPr>
          <w:rFonts w:asciiTheme="minorHAnsi" w:eastAsiaTheme="minorHAnsi" w:hAnsiTheme="minorHAnsi" w:cstheme="minorBidi"/>
        </w:rPr>
        <w:t xml:space="preserve">provided by </w:t>
      </w:r>
      <w:r w:rsidR="00151F7E">
        <w:rPr>
          <w:rFonts w:asciiTheme="minorHAnsi" w:eastAsiaTheme="minorHAnsi" w:hAnsiTheme="minorHAnsi" w:cstheme="minorBidi"/>
        </w:rPr>
        <w:t xml:space="preserve">the </w:t>
      </w:r>
      <w:r w:rsidRPr="004B4A4C">
        <w:rPr>
          <w:rFonts w:asciiTheme="minorHAnsi" w:eastAsiaTheme="minorHAnsi" w:hAnsiTheme="minorHAnsi" w:cstheme="minorBidi"/>
        </w:rPr>
        <w:t>State Library.</w:t>
      </w:r>
      <w:r w:rsidRPr="004B4A4C">
        <w:rPr>
          <w:rFonts w:asciiTheme="minorHAnsi" w:eastAsiaTheme="minorHAnsi" w:hAnsiTheme="minorHAnsi" w:cstheme="minorBidi"/>
          <w:b/>
        </w:rPr>
        <w:t xml:space="preserve"> </w:t>
      </w:r>
      <w:r w:rsidRPr="004B4A4C">
        <w:rPr>
          <w:rFonts w:asciiTheme="minorHAnsi" w:eastAsiaTheme="minorHAnsi" w:hAnsiTheme="minorHAnsi" w:cstheme="minorBidi"/>
        </w:rPr>
        <w:t>Library director</w:t>
      </w:r>
      <w:r w:rsidR="00151F7E">
        <w:rPr>
          <w:rFonts w:asciiTheme="minorHAnsi" w:eastAsiaTheme="minorHAnsi" w:hAnsiTheme="minorHAnsi" w:cstheme="minorBidi"/>
        </w:rPr>
        <w:t>s’</w:t>
      </w:r>
      <w:r w:rsidRPr="004B4A4C">
        <w:rPr>
          <w:rFonts w:asciiTheme="minorHAnsi" w:eastAsiaTheme="minorHAnsi" w:hAnsiTheme="minorHAnsi" w:cstheme="minorBidi"/>
        </w:rPr>
        <w:t xml:space="preserve"> comments included, “State library provides exactly what is needed f</w:t>
      </w:r>
      <w:r w:rsidR="0092428E" w:rsidRPr="004B4A4C">
        <w:rPr>
          <w:rFonts w:asciiTheme="minorHAnsi" w:eastAsiaTheme="minorHAnsi" w:hAnsiTheme="minorHAnsi" w:cstheme="minorBidi"/>
        </w:rPr>
        <w:t xml:space="preserve">or new staff and experienced.” </w:t>
      </w:r>
      <w:r w:rsidR="004D7693" w:rsidRPr="004B4A4C">
        <w:rPr>
          <w:rFonts w:asciiTheme="minorHAnsi" w:eastAsiaTheme="minorHAnsi" w:hAnsiTheme="minorHAnsi" w:cstheme="minorBidi"/>
        </w:rPr>
        <w:t>And “</w:t>
      </w:r>
      <w:r w:rsidRPr="004B4A4C">
        <w:rPr>
          <w:rFonts w:asciiTheme="minorHAnsi" w:eastAsiaTheme="minorHAnsi" w:hAnsiTheme="minorHAnsi" w:cstheme="minorBidi"/>
        </w:rPr>
        <w:t xml:space="preserve">I don't know what we would do without the continuing education opportunities that the State Library offers. We would have a very difficult time keeping our staff well-trained.” </w:t>
      </w:r>
      <w:r w:rsidR="009536E5">
        <w:rPr>
          <w:rFonts w:asciiTheme="minorHAnsi" w:eastAsiaTheme="minorHAnsi" w:hAnsiTheme="minorHAnsi" w:cstheme="minorBidi"/>
        </w:rPr>
        <w:t xml:space="preserve">Front line </w:t>
      </w:r>
      <w:r w:rsidRPr="004B4A4C">
        <w:rPr>
          <w:rFonts w:asciiTheme="minorHAnsi" w:eastAsiaTheme="minorHAnsi" w:hAnsiTheme="minorHAnsi" w:cstheme="minorBidi"/>
        </w:rPr>
        <w:t>staff comments include</w:t>
      </w:r>
      <w:r w:rsidR="00151F7E">
        <w:rPr>
          <w:rFonts w:asciiTheme="minorHAnsi" w:eastAsiaTheme="minorHAnsi" w:hAnsiTheme="minorHAnsi" w:cstheme="minorBidi"/>
        </w:rPr>
        <w:t>d</w:t>
      </w:r>
      <w:r w:rsidRPr="004B4A4C">
        <w:rPr>
          <w:rFonts w:asciiTheme="minorHAnsi" w:eastAsiaTheme="minorHAnsi" w:hAnsiTheme="minorHAnsi" w:cstheme="minorBidi"/>
        </w:rPr>
        <w:t xml:space="preserve"> “this course gave me information that I will be able to use in my job every day.”</w:t>
      </w:r>
    </w:p>
    <w:p w:rsidR="00D3165C" w:rsidRPr="004B4A4C" w:rsidRDefault="00D3165C" w:rsidP="00AE43A8">
      <w:pPr>
        <w:rPr>
          <w:rFonts w:asciiTheme="minorHAnsi" w:hAnsiTheme="minorHAnsi"/>
        </w:rPr>
      </w:pPr>
    </w:p>
    <w:p w:rsidR="00D3165C" w:rsidRPr="004B4A4C" w:rsidRDefault="00D3165C" w:rsidP="00AE43A8">
      <w:pPr>
        <w:rPr>
          <w:rFonts w:asciiTheme="minorHAnsi" w:hAnsiTheme="minorHAnsi"/>
        </w:rPr>
      </w:pPr>
      <w:r w:rsidRPr="004B4A4C">
        <w:rPr>
          <w:rFonts w:asciiTheme="minorHAnsi" w:hAnsiTheme="minorHAnsi"/>
        </w:rPr>
        <w:t xml:space="preserve">The demand for services </w:t>
      </w:r>
      <w:r w:rsidR="00151F7E">
        <w:rPr>
          <w:rFonts w:asciiTheme="minorHAnsi" w:hAnsiTheme="minorHAnsi"/>
        </w:rPr>
        <w:t>did not go</w:t>
      </w:r>
      <w:r w:rsidRPr="004B4A4C">
        <w:rPr>
          <w:rFonts w:asciiTheme="minorHAnsi" w:hAnsiTheme="minorHAnsi"/>
        </w:rPr>
        <w:t xml:space="preserve"> down despite budget cuts. In fact, support calls </w:t>
      </w:r>
      <w:r w:rsidR="009536E5">
        <w:rPr>
          <w:rFonts w:asciiTheme="minorHAnsi" w:hAnsiTheme="minorHAnsi"/>
        </w:rPr>
        <w:t xml:space="preserve">and emails </w:t>
      </w:r>
      <w:r w:rsidRPr="004B4A4C">
        <w:rPr>
          <w:rFonts w:asciiTheme="minorHAnsi" w:hAnsiTheme="minorHAnsi"/>
        </w:rPr>
        <w:t xml:space="preserve">increased in </w:t>
      </w:r>
      <w:r w:rsidR="00701C78">
        <w:rPr>
          <w:rFonts w:asciiTheme="minorHAnsi" w:hAnsiTheme="minorHAnsi"/>
        </w:rPr>
        <w:t>FY 15-16</w:t>
      </w:r>
      <w:r w:rsidRPr="004B4A4C">
        <w:rPr>
          <w:rFonts w:asciiTheme="minorHAnsi" w:hAnsiTheme="minorHAnsi"/>
        </w:rPr>
        <w:t xml:space="preserve"> by 25% over the </w:t>
      </w:r>
      <w:r w:rsidR="00AE43A8">
        <w:rPr>
          <w:rFonts w:asciiTheme="minorHAnsi" w:hAnsiTheme="minorHAnsi"/>
        </w:rPr>
        <w:t>previous year</w:t>
      </w:r>
      <w:r w:rsidRPr="004B4A4C">
        <w:rPr>
          <w:rFonts w:asciiTheme="minorHAnsi" w:hAnsiTheme="minorHAnsi"/>
        </w:rPr>
        <w:t>. The libraries d</w:t>
      </w:r>
      <w:r w:rsidR="00DA534F">
        <w:rPr>
          <w:rFonts w:asciiTheme="minorHAnsi" w:hAnsiTheme="minorHAnsi"/>
        </w:rPr>
        <w:t>id</w:t>
      </w:r>
      <w:r w:rsidRPr="004B4A4C">
        <w:rPr>
          <w:rFonts w:asciiTheme="minorHAnsi" w:hAnsiTheme="minorHAnsi"/>
        </w:rPr>
        <w:t xml:space="preserve"> not have another source for advice and support. Without </w:t>
      </w:r>
      <w:r w:rsidR="00701C78">
        <w:rPr>
          <w:rFonts w:asciiTheme="minorHAnsi" w:hAnsiTheme="minorHAnsi"/>
        </w:rPr>
        <w:t>SLL</w:t>
      </w:r>
      <w:r w:rsidRPr="004B4A4C">
        <w:rPr>
          <w:rFonts w:asciiTheme="minorHAnsi" w:hAnsiTheme="minorHAnsi"/>
        </w:rPr>
        <w:t xml:space="preserve">, there would </w:t>
      </w:r>
      <w:r w:rsidR="00DA534F">
        <w:rPr>
          <w:rFonts w:asciiTheme="minorHAnsi" w:hAnsiTheme="minorHAnsi"/>
        </w:rPr>
        <w:t>have been</w:t>
      </w:r>
      <w:r w:rsidRPr="004B4A4C">
        <w:rPr>
          <w:rFonts w:asciiTheme="minorHAnsi" w:hAnsiTheme="minorHAnsi"/>
        </w:rPr>
        <w:t xml:space="preserve"> a void in public library expertise and knowledge that </w:t>
      </w:r>
      <w:r w:rsidR="00DA534F">
        <w:rPr>
          <w:rFonts w:asciiTheme="minorHAnsi" w:hAnsiTheme="minorHAnsi"/>
        </w:rPr>
        <w:t>could not have been filled</w:t>
      </w:r>
      <w:r w:rsidRPr="004B4A4C">
        <w:rPr>
          <w:rFonts w:asciiTheme="minorHAnsi" w:hAnsiTheme="minorHAnsi"/>
        </w:rPr>
        <w:t xml:space="preserve"> by another state or local agency. </w:t>
      </w:r>
    </w:p>
    <w:p w:rsidR="00AA6A7D" w:rsidRPr="004B4A4C" w:rsidRDefault="00AA6A7D" w:rsidP="00AE43A8">
      <w:pPr>
        <w:pStyle w:val="Default"/>
        <w:rPr>
          <w:rFonts w:asciiTheme="minorHAnsi" w:hAnsiTheme="minorHAnsi"/>
          <w:bCs/>
          <w:sz w:val="22"/>
          <w:szCs w:val="22"/>
        </w:rPr>
      </w:pPr>
    </w:p>
    <w:p w:rsidR="0014750C" w:rsidRPr="004B4A4C" w:rsidRDefault="0014750C" w:rsidP="0014750C">
      <w:pPr>
        <w:rPr>
          <w:rFonts w:asciiTheme="minorHAnsi" w:hAnsiTheme="minorHAnsi"/>
        </w:rPr>
      </w:pPr>
      <w:r w:rsidRPr="004B4A4C">
        <w:rPr>
          <w:rFonts w:asciiTheme="minorHAnsi" w:hAnsiTheme="minorHAnsi"/>
        </w:rPr>
        <w:t>Library Development (LD) Consulting</w:t>
      </w:r>
    </w:p>
    <w:tbl>
      <w:tblPr>
        <w:tblStyle w:val="TableGrid1"/>
        <w:tblW w:w="0" w:type="auto"/>
        <w:tblInd w:w="108" w:type="dxa"/>
        <w:tblLook w:val="04A0" w:firstRow="1" w:lastRow="0" w:firstColumn="1" w:lastColumn="0" w:noHBand="0" w:noVBand="1"/>
      </w:tblPr>
      <w:tblGrid>
        <w:gridCol w:w="3665"/>
        <w:gridCol w:w="5803"/>
      </w:tblGrid>
      <w:tr w:rsidR="0014750C" w:rsidRPr="004B4A4C" w:rsidTr="00271F0A">
        <w:tc>
          <w:tcPr>
            <w:tcW w:w="3665" w:type="dxa"/>
          </w:tcPr>
          <w:p w:rsidR="0014750C" w:rsidRPr="004B4A4C" w:rsidRDefault="0014750C" w:rsidP="004C2844">
            <w:pPr>
              <w:rPr>
                <w:rFonts w:asciiTheme="minorHAnsi" w:hAnsiTheme="minorHAnsi"/>
              </w:rPr>
            </w:pPr>
            <w:r w:rsidRPr="004B4A4C">
              <w:rPr>
                <w:rFonts w:asciiTheme="minorHAnsi" w:hAnsiTheme="minorHAnsi"/>
              </w:rPr>
              <w:t>Key Measure #2 (Goal 3)</w:t>
            </w:r>
          </w:p>
        </w:tc>
        <w:tc>
          <w:tcPr>
            <w:tcW w:w="5803" w:type="dxa"/>
          </w:tcPr>
          <w:p w:rsidR="0014750C" w:rsidRPr="004B4A4C" w:rsidRDefault="0014750C" w:rsidP="004C2844">
            <w:pPr>
              <w:rPr>
                <w:rFonts w:asciiTheme="minorHAnsi" w:hAnsiTheme="minorHAnsi"/>
              </w:rPr>
            </w:pPr>
          </w:p>
        </w:tc>
      </w:tr>
      <w:tr w:rsidR="0014750C" w:rsidRPr="004B4A4C" w:rsidTr="00271F0A">
        <w:trPr>
          <w:trHeight w:val="350"/>
        </w:trPr>
        <w:tc>
          <w:tcPr>
            <w:tcW w:w="3665" w:type="dxa"/>
          </w:tcPr>
          <w:p w:rsidR="0014750C" w:rsidRPr="004B4A4C" w:rsidRDefault="0014750C" w:rsidP="0044581C">
            <w:pPr>
              <w:numPr>
                <w:ilvl w:val="0"/>
                <w:numId w:val="1"/>
              </w:numPr>
              <w:contextualSpacing/>
              <w:rPr>
                <w:rFonts w:asciiTheme="minorHAnsi" w:hAnsiTheme="minorHAnsi"/>
              </w:rPr>
            </w:pPr>
            <w:r w:rsidRPr="004B4A4C">
              <w:rPr>
                <w:rFonts w:asciiTheme="minorHAnsi" w:hAnsiTheme="minorHAnsi"/>
              </w:rPr>
              <w:t>Perform consulting visits to at least 60% of public library systems per year.</w:t>
            </w:r>
          </w:p>
        </w:tc>
        <w:tc>
          <w:tcPr>
            <w:tcW w:w="5803" w:type="dxa"/>
          </w:tcPr>
          <w:p w:rsidR="0014750C" w:rsidRPr="004B4A4C" w:rsidRDefault="0014750C" w:rsidP="004C2844">
            <w:pPr>
              <w:rPr>
                <w:rFonts w:asciiTheme="minorHAnsi" w:hAnsiTheme="minorHAnsi"/>
                <w:b/>
                <w:i/>
              </w:rPr>
            </w:pPr>
            <w:r w:rsidRPr="004B4A4C">
              <w:rPr>
                <w:rFonts w:asciiTheme="minorHAnsi" w:hAnsiTheme="minorHAnsi"/>
                <w:b/>
                <w:i/>
              </w:rPr>
              <w:t>Goal Not Achieved</w:t>
            </w:r>
          </w:p>
          <w:p w:rsidR="0014750C" w:rsidRPr="004B4A4C" w:rsidRDefault="00332AEF" w:rsidP="00332AEF">
            <w:pPr>
              <w:rPr>
                <w:rFonts w:asciiTheme="minorHAnsi" w:hAnsiTheme="minorHAnsi"/>
              </w:rPr>
            </w:pPr>
            <w:r>
              <w:rPr>
                <w:rFonts w:asciiTheme="minorHAnsi" w:hAnsiTheme="minorHAnsi"/>
              </w:rPr>
              <w:t>During the evaluation period, library consultants and IT staff were not able to visit 40 library systems each year.</w:t>
            </w:r>
            <w:r w:rsidR="00A75878">
              <w:rPr>
                <w:rFonts w:asciiTheme="minorHAnsi" w:hAnsiTheme="minorHAnsi"/>
              </w:rPr>
              <w:t xml:space="preserve"> (DT #7)</w:t>
            </w:r>
            <w:r w:rsidR="0014750C" w:rsidRPr="004B4A4C">
              <w:rPr>
                <w:rFonts w:asciiTheme="minorHAnsi" w:hAnsiTheme="minorHAnsi"/>
              </w:rPr>
              <w:t xml:space="preserve">. </w:t>
            </w:r>
          </w:p>
        </w:tc>
      </w:tr>
      <w:tr w:rsidR="00271F0A" w:rsidRPr="004B4A4C" w:rsidTr="00271F0A">
        <w:trPr>
          <w:trHeight w:val="350"/>
        </w:trPr>
        <w:tc>
          <w:tcPr>
            <w:tcW w:w="3665" w:type="dxa"/>
          </w:tcPr>
          <w:p w:rsidR="00271F0A" w:rsidRPr="004B4A4C" w:rsidRDefault="00271F0A" w:rsidP="00271F0A">
            <w:pPr>
              <w:contextualSpacing/>
              <w:rPr>
                <w:rFonts w:asciiTheme="minorHAnsi" w:hAnsiTheme="minorHAnsi"/>
              </w:rPr>
            </w:pPr>
            <w:r w:rsidRPr="004B4A4C">
              <w:rPr>
                <w:rFonts w:asciiTheme="minorHAnsi" w:hAnsiTheme="minorHAnsi"/>
              </w:rPr>
              <w:t>Key Measure #3 (Goal 3)</w:t>
            </w:r>
          </w:p>
        </w:tc>
        <w:tc>
          <w:tcPr>
            <w:tcW w:w="5803" w:type="dxa"/>
          </w:tcPr>
          <w:p w:rsidR="00271F0A" w:rsidRPr="004B4A4C" w:rsidRDefault="00271F0A" w:rsidP="000215BF">
            <w:pPr>
              <w:rPr>
                <w:rFonts w:asciiTheme="minorHAnsi" w:hAnsiTheme="minorHAnsi"/>
                <w:b/>
                <w:i/>
              </w:rPr>
            </w:pPr>
          </w:p>
        </w:tc>
      </w:tr>
      <w:tr w:rsidR="00271F0A" w:rsidRPr="004B4A4C" w:rsidTr="00271F0A">
        <w:trPr>
          <w:trHeight w:val="350"/>
        </w:trPr>
        <w:tc>
          <w:tcPr>
            <w:tcW w:w="3665" w:type="dxa"/>
          </w:tcPr>
          <w:p w:rsidR="00271F0A" w:rsidRPr="004B4A4C" w:rsidRDefault="00271F0A" w:rsidP="0044581C">
            <w:pPr>
              <w:numPr>
                <w:ilvl w:val="0"/>
                <w:numId w:val="1"/>
              </w:numPr>
              <w:contextualSpacing/>
              <w:rPr>
                <w:rFonts w:asciiTheme="minorHAnsi" w:hAnsiTheme="minorHAnsi"/>
              </w:rPr>
            </w:pPr>
            <w:r w:rsidRPr="004B4A4C">
              <w:rPr>
                <w:rFonts w:asciiTheme="minorHAnsi" w:hAnsiTheme="minorHAnsi"/>
              </w:rPr>
              <w:t>Provide at least 50 continuing education opportunities per year for a minimum of 750 public library staff.</w:t>
            </w:r>
          </w:p>
        </w:tc>
        <w:tc>
          <w:tcPr>
            <w:tcW w:w="5803" w:type="dxa"/>
          </w:tcPr>
          <w:p w:rsidR="00271F0A" w:rsidRPr="004B4A4C" w:rsidRDefault="00271F0A" w:rsidP="000215BF">
            <w:pPr>
              <w:rPr>
                <w:rFonts w:asciiTheme="minorHAnsi" w:hAnsiTheme="minorHAnsi"/>
              </w:rPr>
            </w:pPr>
            <w:r w:rsidRPr="004B4A4C">
              <w:rPr>
                <w:rFonts w:asciiTheme="minorHAnsi" w:hAnsiTheme="minorHAnsi"/>
                <w:b/>
                <w:i/>
              </w:rPr>
              <w:t>Goal Achieved</w:t>
            </w:r>
          </w:p>
          <w:p w:rsidR="00271F0A" w:rsidRPr="004B4A4C" w:rsidRDefault="00AE43A8" w:rsidP="00D97D4C">
            <w:pPr>
              <w:rPr>
                <w:rFonts w:asciiTheme="minorHAnsi" w:hAnsiTheme="minorHAnsi"/>
                <w:b/>
                <w:i/>
              </w:rPr>
            </w:pPr>
            <w:r>
              <w:rPr>
                <w:rFonts w:asciiTheme="minorHAnsi" w:hAnsiTheme="minorHAnsi"/>
              </w:rPr>
              <w:t xml:space="preserve">The number of training sessions delivered and the number of people trained </w:t>
            </w:r>
            <w:r w:rsidR="00901D79">
              <w:rPr>
                <w:rFonts w:asciiTheme="minorHAnsi" w:hAnsiTheme="minorHAnsi"/>
              </w:rPr>
              <w:t xml:space="preserve">far </w:t>
            </w:r>
            <w:r>
              <w:rPr>
                <w:rFonts w:asciiTheme="minorHAnsi" w:hAnsiTheme="minorHAnsi"/>
              </w:rPr>
              <w:t>exceeded the goal each year</w:t>
            </w:r>
            <w:r w:rsidR="00271F0A" w:rsidRPr="004B4A4C">
              <w:rPr>
                <w:rFonts w:asciiTheme="minorHAnsi" w:hAnsiTheme="minorHAnsi"/>
              </w:rPr>
              <w:t xml:space="preserve">. </w:t>
            </w:r>
          </w:p>
        </w:tc>
      </w:tr>
    </w:tbl>
    <w:p w:rsidR="0092428E" w:rsidRPr="004B4A4C" w:rsidRDefault="0092428E" w:rsidP="0014750C">
      <w:pPr>
        <w:rPr>
          <w:rFonts w:asciiTheme="minorHAnsi" w:hAnsiTheme="minorHAnsi"/>
        </w:rPr>
      </w:pPr>
    </w:p>
    <w:p w:rsidR="0014750C" w:rsidRPr="004B4A4C" w:rsidRDefault="0014750C" w:rsidP="0014750C">
      <w:pPr>
        <w:rPr>
          <w:rFonts w:asciiTheme="minorHAnsi" w:hAnsiTheme="minorHAnsi"/>
          <w:i/>
        </w:rPr>
      </w:pPr>
    </w:p>
    <w:p w:rsidR="00A45AF1" w:rsidRPr="004B4A4C" w:rsidRDefault="00A45AF1" w:rsidP="0014750C">
      <w:pPr>
        <w:pStyle w:val="Default"/>
        <w:rPr>
          <w:rFonts w:asciiTheme="minorHAnsi" w:hAnsiTheme="minorHAnsi"/>
          <w:bCs/>
          <w:i/>
          <w:sz w:val="22"/>
          <w:szCs w:val="22"/>
        </w:rPr>
      </w:pPr>
      <w:r w:rsidRPr="004B4A4C">
        <w:rPr>
          <w:rFonts w:asciiTheme="minorHAnsi" w:hAnsiTheme="minorHAnsi"/>
          <w:bCs/>
          <w:i/>
          <w:sz w:val="22"/>
          <w:szCs w:val="22"/>
        </w:rPr>
        <w:t xml:space="preserve">Shared </w:t>
      </w:r>
      <w:r w:rsidR="0092428E" w:rsidRPr="004B4A4C">
        <w:rPr>
          <w:rFonts w:asciiTheme="minorHAnsi" w:hAnsiTheme="minorHAnsi"/>
          <w:bCs/>
          <w:i/>
          <w:sz w:val="22"/>
          <w:szCs w:val="22"/>
        </w:rPr>
        <w:t>Integrated Library System</w:t>
      </w:r>
    </w:p>
    <w:p w:rsidR="00A45AF1" w:rsidRPr="004B4A4C" w:rsidRDefault="00A45AF1" w:rsidP="00E8400A">
      <w:pPr>
        <w:pStyle w:val="Default"/>
        <w:ind w:firstLine="720"/>
        <w:rPr>
          <w:rFonts w:asciiTheme="minorHAnsi" w:hAnsiTheme="minorHAnsi"/>
          <w:bCs/>
          <w:sz w:val="22"/>
          <w:szCs w:val="22"/>
        </w:rPr>
      </w:pPr>
    </w:p>
    <w:p w:rsidR="0092428E" w:rsidRPr="004B4A4C" w:rsidRDefault="0092428E" w:rsidP="00AE43A8">
      <w:pPr>
        <w:pStyle w:val="Default"/>
        <w:rPr>
          <w:rFonts w:asciiTheme="minorHAnsi" w:hAnsiTheme="minorHAnsi"/>
          <w:bCs/>
          <w:sz w:val="22"/>
          <w:szCs w:val="22"/>
        </w:rPr>
      </w:pPr>
      <w:r w:rsidRPr="004B4A4C">
        <w:rPr>
          <w:rFonts w:asciiTheme="minorHAnsi" w:hAnsiTheme="minorHAnsi"/>
          <w:bCs/>
          <w:sz w:val="22"/>
          <w:szCs w:val="22"/>
        </w:rPr>
        <w:t xml:space="preserve">The vision was to bring smaller libraries together to share an automated system, something similar </w:t>
      </w:r>
      <w:r w:rsidR="00AE43A8">
        <w:rPr>
          <w:rFonts w:asciiTheme="minorHAnsi" w:hAnsiTheme="minorHAnsi"/>
          <w:bCs/>
          <w:sz w:val="22"/>
          <w:szCs w:val="22"/>
        </w:rPr>
        <w:t>to</w:t>
      </w:r>
      <w:r w:rsidRPr="004B4A4C">
        <w:rPr>
          <w:rFonts w:asciiTheme="minorHAnsi" w:hAnsiTheme="minorHAnsi"/>
          <w:bCs/>
          <w:sz w:val="22"/>
          <w:szCs w:val="22"/>
        </w:rPr>
        <w:t xml:space="preserve"> Evergreen in Georgia.  Several meetings were held, but there was little interest unless the State Library would pay all associated costs.</w:t>
      </w:r>
    </w:p>
    <w:p w:rsidR="00A45AF1" w:rsidRPr="004B4A4C" w:rsidRDefault="00A45AF1" w:rsidP="0014750C">
      <w:pPr>
        <w:pStyle w:val="Default"/>
        <w:rPr>
          <w:rFonts w:asciiTheme="minorHAnsi" w:hAnsiTheme="minorHAnsi"/>
          <w:bCs/>
          <w:sz w:val="22"/>
          <w:szCs w:val="22"/>
        </w:rPr>
      </w:pPr>
    </w:p>
    <w:p w:rsidR="0092428E" w:rsidRPr="004B4A4C" w:rsidRDefault="0092428E" w:rsidP="0044581C">
      <w:pPr>
        <w:pStyle w:val="ListParagraph"/>
        <w:numPr>
          <w:ilvl w:val="0"/>
          <w:numId w:val="1"/>
        </w:numPr>
        <w:rPr>
          <w:rFonts w:asciiTheme="minorHAnsi" w:hAnsiTheme="minorHAnsi"/>
        </w:rPr>
      </w:pPr>
      <w:r w:rsidRPr="004B4A4C">
        <w:rPr>
          <w:rFonts w:asciiTheme="minorHAnsi" w:hAnsiTheme="minorHAnsi"/>
          <w:b/>
        </w:rPr>
        <w:t xml:space="preserve">The Key Measure to implement shared ILS for at least 10 libraries by 2017 was not achieved. </w:t>
      </w:r>
      <w:r w:rsidR="00701C78">
        <w:rPr>
          <w:rFonts w:asciiTheme="minorHAnsi" w:hAnsiTheme="minorHAnsi"/>
        </w:rPr>
        <w:t>SLL</w:t>
      </w:r>
      <w:r w:rsidRPr="004B4A4C">
        <w:rPr>
          <w:rFonts w:asciiTheme="minorHAnsi" w:hAnsiTheme="minorHAnsi"/>
        </w:rPr>
        <w:t xml:space="preserve"> hosted two meetings with public library directors. There was interest from the </w:t>
      </w:r>
      <w:r w:rsidR="00AE43A8">
        <w:rPr>
          <w:rFonts w:asciiTheme="minorHAnsi" w:hAnsiTheme="minorHAnsi"/>
        </w:rPr>
        <w:t>p</w:t>
      </w:r>
      <w:r w:rsidRPr="004B4A4C">
        <w:rPr>
          <w:rFonts w:asciiTheme="minorHAnsi" w:hAnsiTheme="minorHAnsi"/>
        </w:rPr>
        <w:t xml:space="preserve">ublic </w:t>
      </w:r>
      <w:r w:rsidR="00AE43A8" w:rsidRPr="004B4A4C">
        <w:rPr>
          <w:rFonts w:asciiTheme="minorHAnsi" w:hAnsiTheme="minorHAnsi"/>
        </w:rPr>
        <w:t xml:space="preserve">library directors </w:t>
      </w:r>
      <w:r w:rsidR="00901D79">
        <w:rPr>
          <w:rFonts w:asciiTheme="minorHAnsi" w:hAnsiTheme="minorHAnsi"/>
        </w:rPr>
        <w:t xml:space="preserve">but </w:t>
      </w:r>
      <w:r w:rsidR="004D7693">
        <w:rPr>
          <w:rFonts w:asciiTheme="minorHAnsi" w:hAnsiTheme="minorHAnsi"/>
        </w:rPr>
        <w:t>they would</w:t>
      </w:r>
      <w:r w:rsidRPr="004B4A4C">
        <w:rPr>
          <w:rFonts w:asciiTheme="minorHAnsi" w:hAnsiTheme="minorHAnsi"/>
        </w:rPr>
        <w:t xml:space="preserve"> not commit without knowing the cost and the </w:t>
      </w:r>
      <w:r w:rsidR="00AE43A8">
        <w:rPr>
          <w:rFonts w:asciiTheme="minorHAnsi" w:hAnsiTheme="minorHAnsi"/>
        </w:rPr>
        <w:t>State Library</w:t>
      </w:r>
      <w:r w:rsidRPr="004B4A4C">
        <w:rPr>
          <w:rFonts w:asciiTheme="minorHAnsi" w:hAnsiTheme="minorHAnsi"/>
        </w:rPr>
        <w:t xml:space="preserve"> could not give them prices without knowing how many were interested. The public libraries wanted </w:t>
      </w:r>
      <w:r w:rsidR="00701C78">
        <w:rPr>
          <w:rFonts w:asciiTheme="minorHAnsi" w:hAnsiTheme="minorHAnsi"/>
        </w:rPr>
        <w:t>SLL</w:t>
      </w:r>
      <w:r w:rsidRPr="004B4A4C">
        <w:rPr>
          <w:rFonts w:asciiTheme="minorHAnsi" w:hAnsiTheme="minorHAnsi"/>
        </w:rPr>
        <w:t xml:space="preserve"> to fund it, but the state has been in a deficit since 2009. </w:t>
      </w:r>
    </w:p>
    <w:p w:rsidR="0092428E" w:rsidRPr="004B4A4C" w:rsidRDefault="0092428E" w:rsidP="0092428E">
      <w:pPr>
        <w:rPr>
          <w:rFonts w:asciiTheme="minorHAnsi" w:hAnsiTheme="minorHAnsi"/>
        </w:rPr>
      </w:pPr>
    </w:p>
    <w:p w:rsidR="0092428E" w:rsidRDefault="0092428E" w:rsidP="0092428E">
      <w:pPr>
        <w:rPr>
          <w:rFonts w:asciiTheme="minorHAnsi" w:hAnsiTheme="minorHAnsi"/>
        </w:rPr>
      </w:pPr>
      <w:r w:rsidRPr="004B4A4C">
        <w:rPr>
          <w:rFonts w:asciiTheme="minorHAnsi" w:hAnsiTheme="minorHAnsi"/>
        </w:rPr>
        <w:t>This Key Measure was optimistic that Louisiana’s economy would improve, but that did not happen. It appear</w:t>
      </w:r>
      <w:r w:rsidR="00901D79">
        <w:rPr>
          <w:rFonts w:asciiTheme="minorHAnsi" w:hAnsiTheme="minorHAnsi"/>
        </w:rPr>
        <w:t>ed</w:t>
      </w:r>
      <w:r w:rsidRPr="004B4A4C">
        <w:rPr>
          <w:rFonts w:asciiTheme="minorHAnsi" w:hAnsiTheme="minorHAnsi"/>
        </w:rPr>
        <w:t xml:space="preserve"> that the public library directors would prefer that </w:t>
      </w:r>
      <w:r w:rsidR="00701C78">
        <w:rPr>
          <w:rFonts w:asciiTheme="minorHAnsi" w:hAnsiTheme="minorHAnsi"/>
        </w:rPr>
        <w:t>SLL</w:t>
      </w:r>
      <w:r w:rsidRPr="004B4A4C">
        <w:rPr>
          <w:rFonts w:asciiTheme="minorHAnsi" w:hAnsiTheme="minorHAnsi"/>
        </w:rPr>
        <w:t xml:space="preserve"> take on the cost of </w:t>
      </w:r>
      <w:r w:rsidR="00A40326">
        <w:rPr>
          <w:rFonts w:asciiTheme="minorHAnsi" w:hAnsiTheme="minorHAnsi"/>
        </w:rPr>
        <w:t>a</w:t>
      </w:r>
      <w:r w:rsidRPr="004B4A4C">
        <w:rPr>
          <w:rFonts w:asciiTheme="minorHAnsi" w:hAnsiTheme="minorHAnsi"/>
        </w:rPr>
        <w:t xml:space="preserve"> shared ILS, but that </w:t>
      </w:r>
      <w:r w:rsidR="00C96E27">
        <w:rPr>
          <w:rFonts w:asciiTheme="minorHAnsi" w:hAnsiTheme="minorHAnsi"/>
        </w:rPr>
        <w:t>was not possible due to budget deficits.</w:t>
      </w:r>
    </w:p>
    <w:p w:rsidR="00C96E27" w:rsidRPr="004B4A4C" w:rsidRDefault="00C96E27" w:rsidP="0092428E">
      <w:pPr>
        <w:rPr>
          <w:rFonts w:asciiTheme="minorHAnsi" w:hAnsiTheme="minorHAnsi"/>
        </w:rPr>
      </w:pPr>
    </w:p>
    <w:p w:rsidR="0023192F" w:rsidRPr="004B4A4C" w:rsidRDefault="0023192F" w:rsidP="0014750C">
      <w:pPr>
        <w:pStyle w:val="Default"/>
        <w:rPr>
          <w:rFonts w:asciiTheme="minorHAnsi" w:hAnsiTheme="minorHAnsi"/>
          <w:bCs/>
          <w:sz w:val="22"/>
          <w:szCs w:val="22"/>
        </w:rPr>
      </w:pPr>
    </w:p>
    <w:tbl>
      <w:tblPr>
        <w:tblStyle w:val="TableGrid11"/>
        <w:tblW w:w="0" w:type="auto"/>
        <w:tblInd w:w="108" w:type="dxa"/>
        <w:tblLook w:val="04A0" w:firstRow="1" w:lastRow="0" w:firstColumn="1" w:lastColumn="0" w:noHBand="0" w:noVBand="1"/>
      </w:tblPr>
      <w:tblGrid>
        <w:gridCol w:w="3767"/>
        <w:gridCol w:w="5701"/>
      </w:tblGrid>
      <w:tr w:rsidR="0014750C" w:rsidRPr="004B4A4C" w:rsidTr="004C2844">
        <w:tc>
          <w:tcPr>
            <w:tcW w:w="4567" w:type="dxa"/>
          </w:tcPr>
          <w:p w:rsidR="0014750C" w:rsidRPr="004B4A4C" w:rsidRDefault="0014750C" w:rsidP="004C2844">
            <w:pPr>
              <w:rPr>
                <w:rFonts w:asciiTheme="minorHAnsi" w:hAnsiTheme="minorHAnsi"/>
              </w:rPr>
            </w:pPr>
            <w:r w:rsidRPr="004B4A4C">
              <w:rPr>
                <w:rFonts w:asciiTheme="minorHAnsi" w:hAnsiTheme="minorHAnsi"/>
              </w:rPr>
              <w:t>Key Measure #4 (Goal 3)</w:t>
            </w:r>
          </w:p>
        </w:tc>
        <w:tc>
          <w:tcPr>
            <w:tcW w:w="8123" w:type="dxa"/>
          </w:tcPr>
          <w:p w:rsidR="0014750C" w:rsidRPr="004B4A4C" w:rsidRDefault="0014750C" w:rsidP="004C2844">
            <w:pPr>
              <w:rPr>
                <w:rFonts w:asciiTheme="minorHAnsi" w:hAnsiTheme="minorHAnsi"/>
              </w:rPr>
            </w:pPr>
          </w:p>
        </w:tc>
      </w:tr>
      <w:tr w:rsidR="0014750C" w:rsidRPr="004B4A4C" w:rsidTr="004C2844">
        <w:trPr>
          <w:trHeight w:val="1115"/>
        </w:trPr>
        <w:tc>
          <w:tcPr>
            <w:tcW w:w="4567" w:type="dxa"/>
          </w:tcPr>
          <w:p w:rsidR="0014750C" w:rsidRPr="004B4A4C" w:rsidRDefault="0014750C" w:rsidP="0044581C">
            <w:pPr>
              <w:numPr>
                <w:ilvl w:val="0"/>
                <w:numId w:val="1"/>
              </w:numPr>
              <w:contextualSpacing/>
              <w:rPr>
                <w:rFonts w:asciiTheme="minorHAnsi" w:hAnsiTheme="minorHAnsi"/>
              </w:rPr>
            </w:pPr>
            <w:r w:rsidRPr="004B4A4C">
              <w:rPr>
                <w:rFonts w:asciiTheme="minorHAnsi" w:hAnsiTheme="minorHAnsi"/>
              </w:rPr>
              <w:t>Implement shared ILS for at least 10 libraries by 2017.</w:t>
            </w:r>
          </w:p>
        </w:tc>
        <w:tc>
          <w:tcPr>
            <w:tcW w:w="8123" w:type="dxa"/>
          </w:tcPr>
          <w:p w:rsidR="0014750C" w:rsidRPr="004B4A4C" w:rsidRDefault="0014750C" w:rsidP="004C2844">
            <w:pPr>
              <w:rPr>
                <w:rFonts w:asciiTheme="minorHAnsi" w:hAnsiTheme="minorHAnsi"/>
              </w:rPr>
            </w:pPr>
            <w:r w:rsidRPr="004B4A4C">
              <w:rPr>
                <w:rFonts w:asciiTheme="minorHAnsi" w:hAnsiTheme="minorHAnsi"/>
                <w:b/>
                <w:i/>
              </w:rPr>
              <w:t>Goal Not Achieved</w:t>
            </w:r>
          </w:p>
          <w:p w:rsidR="0014750C" w:rsidRPr="004B4A4C" w:rsidRDefault="0092428E" w:rsidP="0092428E">
            <w:pPr>
              <w:rPr>
                <w:rFonts w:asciiTheme="minorHAnsi" w:hAnsiTheme="minorHAnsi"/>
              </w:rPr>
            </w:pPr>
            <w:r w:rsidRPr="004B4A4C">
              <w:rPr>
                <w:rFonts w:asciiTheme="minorHAnsi" w:hAnsiTheme="minorHAnsi"/>
              </w:rPr>
              <w:t>There was interest from the public library d</w:t>
            </w:r>
            <w:r w:rsidR="0014750C" w:rsidRPr="004B4A4C">
              <w:rPr>
                <w:rFonts w:asciiTheme="minorHAnsi" w:hAnsiTheme="minorHAnsi"/>
              </w:rPr>
              <w:t xml:space="preserve">irectors who would not commit without knowing the cost and the </w:t>
            </w:r>
            <w:r w:rsidRPr="004B4A4C">
              <w:rPr>
                <w:rFonts w:asciiTheme="minorHAnsi" w:hAnsiTheme="minorHAnsi"/>
              </w:rPr>
              <w:t>State Library</w:t>
            </w:r>
            <w:r w:rsidR="0014750C" w:rsidRPr="004B4A4C">
              <w:rPr>
                <w:rFonts w:asciiTheme="minorHAnsi" w:hAnsiTheme="minorHAnsi"/>
              </w:rPr>
              <w:t xml:space="preserve"> could not give them prices without knowing how many were interested. </w:t>
            </w:r>
          </w:p>
          <w:p w:rsidR="0092428E" w:rsidRPr="004B4A4C" w:rsidRDefault="0092428E" w:rsidP="0092428E">
            <w:pPr>
              <w:rPr>
                <w:rFonts w:asciiTheme="minorHAnsi" w:hAnsiTheme="minorHAnsi"/>
              </w:rPr>
            </w:pPr>
          </w:p>
        </w:tc>
      </w:tr>
    </w:tbl>
    <w:p w:rsidR="0014750C" w:rsidRPr="004B4A4C" w:rsidRDefault="0014750C" w:rsidP="0014750C">
      <w:pPr>
        <w:rPr>
          <w:rFonts w:asciiTheme="minorHAnsi" w:hAnsiTheme="minorHAnsi"/>
          <w:b/>
        </w:rPr>
      </w:pPr>
    </w:p>
    <w:p w:rsidR="00710A2E" w:rsidRPr="004B4A4C" w:rsidRDefault="00710A2E" w:rsidP="0014750C">
      <w:pPr>
        <w:rPr>
          <w:rFonts w:asciiTheme="minorHAnsi" w:hAnsiTheme="minorHAnsi"/>
          <w:b/>
        </w:rPr>
      </w:pPr>
    </w:p>
    <w:p w:rsidR="00F56C37" w:rsidRPr="004B4A4C" w:rsidRDefault="00F56C37" w:rsidP="0014750C">
      <w:pPr>
        <w:rPr>
          <w:rFonts w:asciiTheme="minorHAnsi" w:hAnsiTheme="minorHAnsi"/>
          <w:b/>
        </w:rPr>
      </w:pPr>
    </w:p>
    <w:p w:rsidR="00F56C37" w:rsidRPr="008E0AEB" w:rsidRDefault="00F56C37" w:rsidP="00F56C37">
      <w:pPr>
        <w:rPr>
          <w:rFonts w:asciiTheme="minorHAnsi" w:hAnsiTheme="minorHAnsi"/>
          <w:b/>
          <w:sz w:val="24"/>
          <w:szCs w:val="24"/>
          <w:u w:val="single"/>
        </w:rPr>
      </w:pPr>
      <w:r w:rsidRPr="008E0AEB">
        <w:rPr>
          <w:rFonts w:asciiTheme="minorHAnsi" w:hAnsiTheme="minorHAnsi"/>
          <w:b/>
          <w:sz w:val="24"/>
          <w:szCs w:val="24"/>
          <w:u w:val="single"/>
        </w:rPr>
        <w:t>A-2 Measuring Success Focal Areas and Intents</w:t>
      </w:r>
    </w:p>
    <w:p w:rsidR="00F56C37" w:rsidRPr="004B4A4C" w:rsidRDefault="00F56C37" w:rsidP="00F56C37">
      <w:pPr>
        <w:pStyle w:val="Default"/>
        <w:rPr>
          <w:rFonts w:asciiTheme="minorHAnsi" w:hAnsiTheme="minorHAnsi"/>
          <w:bCs/>
          <w:sz w:val="22"/>
          <w:szCs w:val="22"/>
          <w:highlight w:val="lightGray"/>
        </w:rPr>
      </w:pPr>
    </w:p>
    <w:p w:rsidR="00F56C37" w:rsidRPr="004B4A4C" w:rsidRDefault="00046A58" w:rsidP="00F56C37">
      <w:pPr>
        <w:pStyle w:val="Default"/>
        <w:rPr>
          <w:rFonts w:asciiTheme="minorHAnsi" w:hAnsiTheme="minorHAnsi"/>
          <w:bCs/>
          <w:sz w:val="22"/>
          <w:szCs w:val="22"/>
        </w:rPr>
      </w:pPr>
      <w:r w:rsidRPr="004B4A4C">
        <w:rPr>
          <w:rFonts w:asciiTheme="minorHAnsi" w:hAnsiTheme="minorHAnsi"/>
          <w:bCs/>
          <w:sz w:val="22"/>
          <w:szCs w:val="22"/>
        </w:rPr>
        <w:t>All of the programs and activities of Goal 3 directly support</w:t>
      </w:r>
      <w:r w:rsidR="004734B7">
        <w:rPr>
          <w:rFonts w:asciiTheme="minorHAnsi" w:hAnsiTheme="minorHAnsi"/>
          <w:bCs/>
          <w:sz w:val="22"/>
          <w:szCs w:val="22"/>
        </w:rPr>
        <w:t>ed</w:t>
      </w:r>
      <w:r w:rsidRPr="004B4A4C">
        <w:rPr>
          <w:rFonts w:asciiTheme="minorHAnsi" w:hAnsiTheme="minorHAnsi"/>
          <w:bCs/>
          <w:sz w:val="22"/>
          <w:szCs w:val="22"/>
        </w:rPr>
        <w:t xml:space="preserve"> Institutional Capacity by helping to improve the technological infrastructure of public libraries, by providing continuing education programs for library staff and by supplying ongoing leadership and guidance to directors and trustees.  The support provided by </w:t>
      </w:r>
      <w:r w:rsidR="00701C78">
        <w:rPr>
          <w:rFonts w:asciiTheme="minorHAnsi" w:hAnsiTheme="minorHAnsi"/>
          <w:bCs/>
          <w:sz w:val="22"/>
          <w:szCs w:val="22"/>
        </w:rPr>
        <w:t>SLL</w:t>
      </w:r>
      <w:r w:rsidRPr="004B4A4C">
        <w:rPr>
          <w:rFonts w:asciiTheme="minorHAnsi" w:hAnsiTheme="minorHAnsi"/>
          <w:bCs/>
          <w:sz w:val="22"/>
          <w:szCs w:val="22"/>
        </w:rPr>
        <w:t xml:space="preserve">’s IT staff and the </w:t>
      </w:r>
      <w:r w:rsidR="00A40326" w:rsidRPr="004B4A4C">
        <w:rPr>
          <w:rFonts w:asciiTheme="minorHAnsi" w:hAnsiTheme="minorHAnsi"/>
          <w:bCs/>
          <w:sz w:val="22"/>
          <w:szCs w:val="22"/>
        </w:rPr>
        <w:t xml:space="preserve">Library Development </w:t>
      </w:r>
      <w:r w:rsidRPr="004B4A4C">
        <w:rPr>
          <w:rFonts w:asciiTheme="minorHAnsi" w:hAnsiTheme="minorHAnsi"/>
          <w:bCs/>
          <w:sz w:val="22"/>
          <w:szCs w:val="22"/>
        </w:rPr>
        <w:t>consultants often prevent</w:t>
      </w:r>
      <w:r w:rsidR="004734B7">
        <w:rPr>
          <w:rFonts w:asciiTheme="minorHAnsi" w:hAnsiTheme="minorHAnsi"/>
          <w:bCs/>
          <w:sz w:val="22"/>
          <w:szCs w:val="22"/>
        </w:rPr>
        <w:t>ed</w:t>
      </w:r>
      <w:r w:rsidRPr="004B4A4C">
        <w:rPr>
          <w:rFonts w:asciiTheme="minorHAnsi" w:hAnsiTheme="minorHAnsi"/>
          <w:bCs/>
          <w:sz w:val="22"/>
          <w:szCs w:val="22"/>
        </w:rPr>
        <w:t xml:space="preserve"> public library staff from making costly mistakes in all areas of library services. </w:t>
      </w:r>
    </w:p>
    <w:p w:rsidR="00F56C37" w:rsidRPr="004B4A4C" w:rsidRDefault="00F56C37" w:rsidP="00F56C37">
      <w:pPr>
        <w:pStyle w:val="Default"/>
        <w:rPr>
          <w:rFonts w:asciiTheme="minorHAnsi" w:hAnsiTheme="minorHAnsi"/>
          <w:bCs/>
          <w:sz w:val="22"/>
          <w:szCs w:val="22"/>
          <w:highlight w:val="lightGray"/>
        </w:rPr>
      </w:pPr>
    </w:p>
    <w:p w:rsidR="00F56C37" w:rsidRPr="004B4A4C" w:rsidRDefault="00F56C37" w:rsidP="00F56C37">
      <w:pPr>
        <w:pStyle w:val="Default"/>
        <w:rPr>
          <w:rFonts w:asciiTheme="minorHAnsi" w:hAnsiTheme="minorHAnsi"/>
          <w:bCs/>
          <w:sz w:val="22"/>
          <w:szCs w:val="22"/>
        </w:rPr>
      </w:pPr>
      <w:r w:rsidRPr="004B4A4C">
        <w:rPr>
          <w:rFonts w:asciiTheme="minorHAnsi" w:hAnsiTheme="minorHAnsi"/>
          <w:bCs/>
          <w:sz w:val="22"/>
          <w:szCs w:val="22"/>
        </w:rPr>
        <w:t>With improved library services that result</w:t>
      </w:r>
      <w:r w:rsidR="004734B7">
        <w:rPr>
          <w:rFonts w:asciiTheme="minorHAnsi" w:hAnsiTheme="minorHAnsi"/>
          <w:bCs/>
          <w:sz w:val="22"/>
          <w:szCs w:val="22"/>
        </w:rPr>
        <w:t>ed</w:t>
      </w:r>
      <w:r w:rsidRPr="004B4A4C">
        <w:rPr>
          <w:rFonts w:asciiTheme="minorHAnsi" w:hAnsiTheme="minorHAnsi"/>
          <w:bCs/>
          <w:sz w:val="22"/>
          <w:szCs w:val="22"/>
        </w:rPr>
        <w:t xml:space="preserve"> from the consultations</w:t>
      </w:r>
      <w:r w:rsidR="00046A58" w:rsidRPr="004B4A4C">
        <w:rPr>
          <w:rFonts w:asciiTheme="minorHAnsi" w:hAnsiTheme="minorHAnsi"/>
          <w:bCs/>
          <w:sz w:val="22"/>
          <w:szCs w:val="22"/>
        </w:rPr>
        <w:t xml:space="preserve"> with library development staff and the training provided, </w:t>
      </w:r>
      <w:r w:rsidRPr="004B4A4C">
        <w:rPr>
          <w:rFonts w:asciiTheme="minorHAnsi" w:hAnsiTheme="minorHAnsi"/>
          <w:bCs/>
          <w:sz w:val="22"/>
          <w:szCs w:val="22"/>
        </w:rPr>
        <w:t xml:space="preserve">the library workforce </w:t>
      </w:r>
      <w:r w:rsidR="004734B7">
        <w:rPr>
          <w:rFonts w:asciiTheme="minorHAnsi" w:hAnsiTheme="minorHAnsi"/>
          <w:bCs/>
          <w:sz w:val="22"/>
          <w:szCs w:val="22"/>
        </w:rPr>
        <w:t>was</w:t>
      </w:r>
      <w:r w:rsidRPr="004B4A4C">
        <w:rPr>
          <w:rFonts w:asciiTheme="minorHAnsi" w:hAnsiTheme="minorHAnsi"/>
          <w:bCs/>
          <w:sz w:val="22"/>
          <w:szCs w:val="22"/>
        </w:rPr>
        <w:t xml:space="preserve"> enhanced</w:t>
      </w:r>
      <w:r w:rsidR="00046A58" w:rsidRPr="004B4A4C">
        <w:rPr>
          <w:rFonts w:asciiTheme="minorHAnsi" w:hAnsiTheme="minorHAnsi"/>
          <w:bCs/>
          <w:sz w:val="22"/>
          <w:szCs w:val="22"/>
        </w:rPr>
        <w:t>.  This, in turn, improve</w:t>
      </w:r>
      <w:r w:rsidR="004734B7">
        <w:rPr>
          <w:rFonts w:asciiTheme="minorHAnsi" w:hAnsiTheme="minorHAnsi"/>
          <w:bCs/>
          <w:sz w:val="22"/>
          <w:szCs w:val="22"/>
        </w:rPr>
        <w:t>d</w:t>
      </w:r>
      <w:r w:rsidR="00046A58" w:rsidRPr="004B4A4C">
        <w:rPr>
          <w:rFonts w:asciiTheme="minorHAnsi" w:hAnsiTheme="minorHAnsi"/>
          <w:bCs/>
          <w:sz w:val="22"/>
          <w:szCs w:val="22"/>
        </w:rPr>
        <w:t xml:space="preserve"> services to the end users.</w:t>
      </w:r>
    </w:p>
    <w:p w:rsidR="00046A58" w:rsidRPr="004B4A4C" w:rsidRDefault="00046A58" w:rsidP="00F56C37">
      <w:pPr>
        <w:pStyle w:val="Default"/>
        <w:rPr>
          <w:rFonts w:asciiTheme="minorHAnsi" w:hAnsiTheme="minorHAnsi"/>
          <w:bCs/>
          <w:sz w:val="22"/>
          <w:szCs w:val="22"/>
        </w:rPr>
      </w:pPr>
    </w:p>
    <w:p w:rsidR="00046A58" w:rsidRPr="004B4A4C" w:rsidRDefault="00046A58" w:rsidP="00F56C37">
      <w:pPr>
        <w:pStyle w:val="Default"/>
        <w:rPr>
          <w:rFonts w:asciiTheme="minorHAnsi" w:hAnsiTheme="minorHAnsi"/>
          <w:bCs/>
          <w:sz w:val="22"/>
          <w:szCs w:val="22"/>
        </w:rPr>
      </w:pPr>
      <w:r w:rsidRPr="004B4A4C">
        <w:rPr>
          <w:rFonts w:asciiTheme="minorHAnsi" w:hAnsiTheme="minorHAnsi"/>
          <w:bCs/>
          <w:sz w:val="22"/>
          <w:szCs w:val="22"/>
        </w:rPr>
        <w:t>The Library Support Staff Certification courses really strengthen</w:t>
      </w:r>
      <w:r w:rsidR="004734B7">
        <w:rPr>
          <w:rFonts w:asciiTheme="minorHAnsi" w:hAnsiTheme="minorHAnsi"/>
          <w:bCs/>
          <w:sz w:val="22"/>
          <w:szCs w:val="22"/>
        </w:rPr>
        <w:t>ed</w:t>
      </w:r>
      <w:r w:rsidR="0035128F">
        <w:rPr>
          <w:rFonts w:asciiTheme="minorHAnsi" w:hAnsiTheme="minorHAnsi"/>
          <w:bCs/>
          <w:sz w:val="22"/>
          <w:szCs w:val="22"/>
        </w:rPr>
        <w:t xml:space="preserve"> public library staff and enabled them</w:t>
      </w:r>
      <w:r w:rsidRPr="004B4A4C">
        <w:rPr>
          <w:rFonts w:asciiTheme="minorHAnsi" w:hAnsiTheme="minorHAnsi"/>
          <w:bCs/>
          <w:sz w:val="22"/>
          <w:szCs w:val="22"/>
        </w:rPr>
        <w:t xml:space="preserve"> to meet the needs of the</w:t>
      </w:r>
      <w:r w:rsidR="0035128F">
        <w:rPr>
          <w:rFonts w:asciiTheme="minorHAnsi" w:hAnsiTheme="minorHAnsi"/>
          <w:bCs/>
          <w:sz w:val="22"/>
          <w:szCs w:val="22"/>
        </w:rPr>
        <w:t>ir</w:t>
      </w:r>
      <w:r w:rsidRPr="004B4A4C">
        <w:rPr>
          <w:rFonts w:asciiTheme="minorHAnsi" w:hAnsiTheme="minorHAnsi"/>
          <w:bCs/>
          <w:sz w:val="22"/>
          <w:szCs w:val="22"/>
        </w:rPr>
        <w:t xml:space="preserve"> users, help them find and use information, seek out and obtain jobs, find medical and health information and improve parenting skills.  All focal areas </w:t>
      </w:r>
      <w:r w:rsidR="0035128F">
        <w:rPr>
          <w:rFonts w:asciiTheme="minorHAnsi" w:hAnsiTheme="minorHAnsi"/>
          <w:bCs/>
          <w:sz w:val="22"/>
          <w:szCs w:val="22"/>
        </w:rPr>
        <w:t xml:space="preserve">were </w:t>
      </w:r>
      <w:r w:rsidRPr="004B4A4C">
        <w:rPr>
          <w:rFonts w:asciiTheme="minorHAnsi" w:hAnsiTheme="minorHAnsi"/>
          <w:bCs/>
          <w:sz w:val="22"/>
          <w:szCs w:val="22"/>
        </w:rPr>
        <w:t xml:space="preserve">touched, but the main area affected </w:t>
      </w:r>
      <w:r w:rsidR="00446A70">
        <w:rPr>
          <w:rFonts w:asciiTheme="minorHAnsi" w:hAnsiTheme="minorHAnsi"/>
          <w:bCs/>
          <w:sz w:val="22"/>
          <w:szCs w:val="22"/>
        </w:rPr>
        <w:t>was</w:t>
      </w:r>
      <w:r w:rsidRPr="004B4A4C">
        <w:rPr>
          <w:rFonts w:asciiTheme="minorHAnsi" w:hAnsiTheme="minorHAnsi"/>
          <w:bCs/>
          <w:sz w:val="22"/>
          <w:szCs w:val="22"/>
        </w:rPr>
        <w:t xml:space="preserve"> the institutional capacity of public libraries.</w:t>
      </w:r>
    </w:p>
    <w:p w:rsidR="00F56C37" w:rsidRPr="004B4A4C" w:rsidRDefault="00F56C37" w:rsidP="0014750C">
      <w:pPr>
        <w:rPr>
          <w:rFonts w:asciiTheme="minorHAnsi" w:hAnsiTheme="minorHAnsi"/>
          <w:b/>
        </w:rPr>
      </w:pPr>
    </w:p>
    <w:p w:rsidR="00F56C37" w:rsidRPr="004B4A4C" w:rsidRDefault="00F56C37" w:rsidP="0014750C">
      <w:pPr>
        <w:rPr>
          <w:rFonts w:asciiTheme="minorHAnsi" w:hAnsiTheme="minorHAnsi"/>
          <w:b/>
        </w:rPr>
      </w:pPr>
    </w:p>
    <w:p w:rsidR="00F56C37" w:rsidRPr="008E0AEB" w:rsidRDefault="00F56C37" w:rsidP="0014750C">
      <w:pPr>
        <w:rPr>
          <w:rFonts w:asciiTheme="minorHAnsi" w:hAnsiTheme="minorHAnsi"/>
          <w:b/>
          <w:sz w:val="24"/>
          <w:szCs w:val="24"/>
          <w:u w:val="single"/>
        </w:rPr>
      </w:pPr>
      <w:r w:rsidRPr="008E0AEB">
        <w:rPr>
          <w:rFonts w:asciiTheme="minorHAnsi" w:hAnsiTheme="minorHAnsi"/>
          <w:b/>
          <w:sz w:val="24"/>
          <w:szCs w:val="24"/>
          <w:u w:val="single"/>
        </w:rPr>
        <w:t>A-3 Groups Served</w:t>
      </w:r>
    </w:p>
    <w:p w:rsidR="00F56C37" w:rsidRPr="004B4A4C" w:rsidRDefault="00F56C37" w:rsidP="0014750C">
      <w:pPr>
        <w:rPr>
          <w:rFonts w:asciiTheme="minorHAnsi" w:hAnsiTheme="minorHAnsi"/>
          <w:b/>
        </w:rPr>
      </w:pPr>
    </w:p>
    <w:p w:rsidR="00046A58" w:rsidRPr="004B4A4C" w:rsidRDefault="003534BA" w:rsidP="0014750C">
      <w:pPr>
        <w:rPr>
          <w:rFonts w:asciiTheme="minorHAnsi" w:hAnsiTheme="minorHAnsi"/>
        </w:rPr>
      </w:pPr>
      <w:r>
        <w:rPr>
          <w:rFonts w:asciiTheme="minorHAnsi" w:hAnsiTheme="minorHAnsi"/>
        </w:rPr>
        <w:t xml:space="preserve">The group primarily served </w:t>
      </w:r>
      <w:r w:rsidR="00446A70">
        <w:rPr>
          <w:rFonts w:asciiTheme="minorHAnsi" w:hAnsiTheme="minorHAnsi"/>
        </w:rPr>
        <w:t>was</w:t>
      </w:r>
      <w:r w:rsidR="00046A58" w:rsidRPr="004B4A4C">
        <w:rPr>
          <w:rFonts w:asciiTheme="minorHAnsi" w:hAnsiTheme="minorHAnsi"/>
        </w:rPr>
        <w:t xml:space="preserve"> the current and future library workforce.  The technology support provi</w:t>
      </w:r>
      <w:r w:rsidR="00446A70">
        <w:rPr>
          <w:rFonts w:asciiTheme="minorHAnsi" w:hAnsiTheme="minorHAnsi"/>
        </w:rPr>
        <w:t>ded by the State Library enabled</w:t>
      </w:r>
      <w:r w:rsidR="00046A58" w:rsidRPr="004B4A4C">
        <w:rPr>
          <w:rFonts w:asciiTheme="minorHAnsi" w:hAnsiTheme="minorHAnsi"/>
        </w:rPr>
        <w:t xml:space="preserve"> the smallest of the public libraries to offer patron access computers, high-speed bandwidth and a functioning </w:t>
      </w:r>
      <w:r w:rsidR="002F0B0C" w:rsidRPr="004B4A4C">
        <w:rPr>
          <w:rFonts w:asciiTheme="minorHAnsi" w:hAnsiTheme="minorHAnsi"/>
        </w:rPr>
        <w:t>local area network.  Answering questions on a variety of subjects – personnel, administrative, building, ethics, service implementation, collection development and intellectual freedom</w:t>
      </w:r>
      <w:r w:rsidR="004D7693">
        <w:rPr>
          <w:rFonts w:asciiTheme="minorHAnsi" w:hAnsiTheme="minorHAnsi"/>
        </w:rPr>
        <w:t xml:space="preserve"> – </w:t>
      </w:r>
      <w:r w:rsidR="004D7693" w:rsidRPr="004B4A4C">
        <w:rPr>
          <w:rFonts w:asciiTheme="minorHAnsi" w:hAnsiTheme="minorHAnsi"/>
        </w:rPr>
        <w:t>directly</w:t>
      </w:r>
      <w:r w:rsidR="002F0B0C" w:rsidRPr="004B4A4C">
        <w:rPr>
          <w:rFonts w:asciiTheme="minorHAnsi" w:hAnsiTheme="minorHAnsi"/>
        </w:rPr>
        <w:t xml:space="preserve"> support</w:t>
      </w:r>
      <w:r w:rsidR="00446A70">
        <w:rPr>
          <w:rFonts w:asciiTheme="minorHAnsi" w:hAnsiTheme="minorHAnsi"/>
        </w:rPr>
        <w:t>ed</w:t>
      </w:r>
      <w:r w:rsidR="002F0B0C" w:rsidRPr="004B4A4C">
        <w:rPr>
          <w:rFonts w:asciiTheme="minorHAnsi" w:hAnsiTheme="minorHAnsi"/>
        </w:rPr>
        <w:t xml:space="preserve"> the library workforce, and by extension, the general public.</w:t>
      </w:r>
    </w:p>
    <w:p w:rsidR="00F56C37" w:rsidRPr="004B4A4C" w:rsidRDefault="00F56C37" w:rsidP="0014750C">
      <w:pPr>
        <w:rPr>
          <w:rFonts w:asciiTheme="minorHAnsi" w:hAnsiTheme="minorHAnsi"/>
          <w:b/>
        </w:rPr>
      </w:pPr>
    </w:p>
    <w:p w:rsidR="00F56C37" w:rsidRPr="004B4A4C" w:rsidRDefault="00F56C37" w:rsidP="0014750C">
      <w:pPr>
        <w:rPr>
          <w:rFonts w:asciiTheme="minorHAnsi" w:hAnsiTheme="minorHAnsi"/>
          <w:b/>
        </w:rPr>
      </w:pPr>
    </w:p>
    <w:p w:rsidR="00710A2E" w:rsidRPr="004B4A4C" w:rsidRDefault="00710A2E" w:rsidP="0014750C">
      <w:pPr>
        <w:rPr>
          <w:rFonts w:asciiTheme="minorHAnsi" w:hAnsiTheme="minorHAnsi"/>
          <w:b/>
        </w:rPr>
      </w:pPr>
    </w:p>
    <w:p w:rsidR="00825A66" w:rsidRPr="00AE43A8" w:rsidRDefault="00825A66" w:rsidP="00825A66">
      <w:pPr>
        <w:jc w:val="center"/>
        <w:rPr>
          <w:rFonts w:asciiTheme="minorHAnsi" w:hAnsiTheme="minorHAnsi"/>
          <w:b/>
          <w:sz w:val="32"/>
          <w:szCs w:val="32"/>
        </w:rPr>
      </w:pPr>
      <w:r w:rsidRPr="00AE43A8">
        <w:rPr>
          <w:rFonts w:asciiTheme="minorHAnsi" w:hAnsiTheme="minorHAnsi"/>
          <w:b/>
          <w:sz w:val="32"/>
          <w:szCs w:val="32"/>
        </w:rPr>
        <w:t>Process Questions</w:t>
      </w:r>
    </w:p>
    <w:p w:rsidR="00825A66" w:rsidRPr="004B4A4C" w:rsidRDefault="00825A66" w:rsidP="0014750C">
      <w:pPr>
        <w:rPr>
          <w:rFonts w:asciiTheme="minorHAnsi" w:hAnsiTheme="minorHAnsi"/>
          <w:b/>
        </w:rPr>
      </w:pPr>
    </w:p>
    <w:p w:rsidR="00825A66" w:rsidRPr="008E0AEB" w:rsidRDefault="00825A66" w:rsidP="0014750C">
      <w:pPr>
        <w:rPr>
          <w:rFonts w:asciiTheme="minorHAnsi" w:hAnsiTheme="minorHAnsi"/>
          <w:b/>
          <w:sz w:val="24"/>
          <w:szCs w:val="24"/>
          <w:u w:val="single"/>
        </w:rPr>
      </w:pPr>
      <w:r w:rsidRPr="008E0AEB">
        <w:rPr>
          <w:rFonts w:asciiTheme="minorHAnsi" w:hAnsiTheme="minorHAnsi"/>
          <w:b/>
          <w:sz w:val="24"/>
          <w:szCs w:val="24"/>
          <w:u w:val="single"/>
        </w:rPr>
        <w:t>B-1  Use of SPR Data</w:t>
      </w:r>
    </w:p>
    <w:p w:rsidR="00AE43A8" w:rsidRPr="00AE43A8" w:rsidRDefault="00AE43A8" w:rsidP="0014750C">
      <w:pPr>
        <w:rPr>
          <w:rFonts w:asciiTheme="minorHAnsi" w:hAnsiTheme="minorHAnsi"/>
          <w:b/>
          <w:u w:val="single"/>
        </w:rPr>
      </w:pPr>
    </w:p>
    <w:p w:rsidR="00825A66" w:rsidRPr="004B4A4C" w:rsidRDefault="00825A66" w:rsidP="0014750C">
      <w:pPr>
        <w:rPr>
          <w:rFonts w:asciiTheme="minorHAnsi" w:eastAsiaTheme="minorHAnsi" w:hAnsiTheme="minorHAnsi" w:cstheme="minorBidi"/>
        </w:rPr>
      </w:pPr>
      <w:r w:rsidRPr="004B4A4C">
        <w:rPr>
          <w:rFonts w:asciiTheme="minorHAnsi" w:eastAsiaTheme="minorHAnsi" w:hAnsiTheme="minorHAnsi" w:cstheme="minorBidi"/>
        </w:rPr>
        <w:t xml:space="preserve">Statistical data accessed for this evaluation included </w:t>
      </w:r>
      <w:r w:rsidR="00AE43A8">
        <w:rPr>
          <w:rFonts w:asciiTheme="minorHAnsi" w:eastAsiaTheme="minorHAnsi" w:hAnsiTheme="minorHAnsi" w:cstheme="minorBidi"/>
        </w:rPr>
        <w:t xml:space="preserve">the </w:t>
      </w:r>
      <w:r w:rsidRPr="004B4A4C">
        <w:rPr>
          <w:rFonts w:asciiTheme="minorHAnsi" w:eastAsiaTheme="minorHAnsi" w:hAnsiTheme="minorHAnsi" w:cstheme="minorBidi"/>
        </w:rPr>
        <w:t xml:space="preserve">census,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monthly statistical reports, </w:t>
      </w:r>
      <w:r w:rsidR="00701C78">
        <w:rPr>
          <w:rFonts w:asciiTheme="minorHAnsi" w:eastAsiaTheme="minorHAnsi" w:hAnsiTheme="minorHAnsi" w:cstheme="minorBidi"/>
        </w:rPr>
        <w:t>SLL</w:t>
      </w:r>
      <w:r w:rsidR="003D7877">
        <w:rPr>
          <w:rFonts w:asciiTheme="minorHAnsi" w:eastAsiaTheme="minorHAnsi" w:hAnsiTheme="minorHAnsi" w:cstheme="minorBidi"/>
        </w:rPr>
        <w:t xml:space="preserve"> q</w:t>
      </w:r>
      <w:r w:rsidRPr="004B4A4C">
        <w:rPr>
          <w:rFonts w:asciiTheme="minorHAnsi" w:eastAsiaTheme="minorHAnsi" w:hAnsiTheme="minorHAnsi" w:cstheme="minorBidi"/>
        </w:rPr>
        <w:t xml:space="preserve">uarterly reports, the Louisiana Performance Accountability System reports (LaPas), </w:t>
      </w:r>
      <w:r w:rsidR="00A40326">
        <w:rPr>
          <w:rFonts w:asciiTheme="minorHAnsi" w:eastAsiaTheme="minorHAnsi" w:hAnsiTheme="minorHAnsi" w:cstheme="minorBidi"/>
        </w:rPr>
        <w:t xml:space="preserve">annual </w:t>
      </w:r>
      <w:r w:rsidR="00A40326" w:rsidRPr="004B4A4C">
        <w:rPr>
          <w:rFonts w:asciiTheme="minorHAnsi" w:eastAsiaTheme="minorHAnsi" w:hAnsiTheme="minorHAnsi" w:cstheme="minorBidi"/>
        </w:rPr>
        <w:t>library director satisfaction surveys,</w:t>
      </w:r>
      <w:r w:rsidRPr="004B4A4C">
        <w:rPr>
          <w:rFonts w:asciiTheme="minorHAnsi" w:eastAsiaTheme="minorHAnsi" w:hAnsiTheme="minorHAnsi" w:cstheme="minorBidi"/>
        </w:rPr>
        <w:t xml:space="preserve"> Louisiana State Program Report Summar</w:t>
      </w:r>
      <w:r w:rsidR="003D7877">
        <w:rPr>
          <w:rFonts w:asciiTheme="minorHAnsi" w:eastAsiaTheme="minorHAnsi" w:hAnsiTheme="minorHAnsi" w:cstheme="minorBidi"/>
        </w:rPr>
        <w:t>ies</w:t>
      </w:r>
      <w:r w:rsidRPr="004B4A4C">
        <w:rPr>
          <w:rFonts w:asciiTheme="minorHAnsi" w:eastAsiaTheme="minorHAnsi" w:hAnsiTheme="minorHAnsi" w:cstheme="minorBidi"/>
        </w:rPr>
        <w:t>, Final Financial Status Report</w:t>
      </w:r>
      <w:r w:rsidR="003D7877">
        <w:rPr>
          <w:rFonts w:asciiTheme="minorHAnsi" w:eastAsiaTheme="minorHAnsi" w:hAnsiTheme="minorHAnsi" w:cstheme="minorBidi"/>
        </w:rPr>
        <w:t>s</w:t>
      </w:r>
      <w:r w:rsidR="00AE43A8">
        <w:rPr>
          <w:rFonts w:asciiTheme="minorHAnsi" w:eastAsiaTheme="minorHAnsi" w:hAnsiTheme="minorHAnsi" w:cstheme="minorBidi"/>
        </w:rPr>
        <w:t xml:space="preserve">, the 2016 </w:t>
      </w:r>
      <w:r w:rsidR="00A40326">
        <w:rPr>
          <w:rFonts w:asciiTheme="minorHAnsi" w:eastAsiaTheme="minorHAnsi" w:hAnsiTheme="minorHAnsi" w:cstheme="minorBidi"/>
        </w:rPr>
        <w:t>database survey</w:t>
      </w:r>
      <w:r w:rsidR="00A40326" w:rsidRPr="004B4A4C">
        <w:rPr>
          <w:rFonts w:asciiTheme="minorHAnsi" w:eastAsiaTheme="minorHAnsi" w:hAnsiTheme="minorHAnsi" w:cstheme="minorBidi"/>
        </w:rPr>
        <w:t xml:space="preserve"> </w:t>
      </w:r>
      <w:r w:rsidRPr="004B4A4C">
        <w:rPr>
          <w:rFonts w:asciiTheme="minorHAnsi" w:eastAsiaTheme="minorHAnsi" w:hAnsiTheme="minorHAnsi" w:cstheme="minorBidi"/>
        </w:rPr>
        <w:t xml:space="preserve">and discussions with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Department heads. These department managers ha</w:t>
      </w:r>
      <w:r w:rsidR="00756907">
        <w:rPr>
          <w:rFonts w:asciiTheme="minorHAnsi" w:eastAsiaTheme="minorHAnsi" w:hAnsiTheme="minorHAnsi" w:cstheme="minorBidi"/>
        </w:rPr>
        <w:t>d</w:t>
      </w:r>
      <w:r w:rsidRPr="004B4A4C">
        <w:rPr>
          <w:rFonts w:asciiTheme="minorHAnsi" w:eastAsiaTheme="minorHAnsi" w:hAnsiTheme="minorHAnsi" w:cstheme="minorBidi"/>
        </w:rPr>
        <w:t xml:space="preserve"> been at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throughout this evaluation period.</w:t>
      </w:r>
    </w:p>
    <w:p w:rsidR="00825A66" w:rsidRPr="004B4A4C" w:rsidRDefault="00825A66" w:rsidP="0014750C">
      <w:pPr>
        <w:rPr>
          <w:rFonts w:asciiTheme="minorHAnsi" w:eastAsiaTheme="minorHAnsi" w:hAnsiTheme="minorHAnsi" w:cstheme="minorBidi"/>
        </w:rPr>
      </w:pPr>
    </w:p>
    <w:p w:rsidR="00825A66" w:rsidRPr="004B4A4C" w:rsidRDefault="00825A66" w:rsidP="0014750C">
      <w:pPr>
        <w:rPr>
          <w:rFonts w:asciiTheme="minorHAnsi" w:eastAsiaTheme="minorHAnsi" w:hAnsiTheme="minorHAnsi" w:cstheme="minorBidi"/>
        </w:rPr>
      </w:pPr>
      <w:r w:rsidRPr="004B4A4C">
        <w:rPr>
          <w:rFonts w:asciiTheme="minorHAnsi" w:eastAsiaTheme="minorHAnsi" w:hAnsiTheme="minorHAnsi" w:cstheme="minorBidi"/>
        </w:rPr>
        <w:t xml:space="preserve">The annual State Program Reports were used, not only for the quantitative data included, but for the narratives which reminded us why certain things happened and when.  Each year, </w:t>
      </w:r>
      <w:r w:rsidR="00D16707">
        <w:rPr>
          <w:rFonts w:asciiTheme="minorHAnsi" w:eastAsiaTheme="minorHAnsi" w:hAnsiTheme="minorHAnsi" w:cstheme="minorBidi"/>
        </w:rPr>
        <w:t>SLL</w:t>
      </w:r>
      <w:r w:rsidRPr="004B4A4C">
        <w:rPr>
          <w:rFonts w:asciiTheme="minorHAnsi" w:eastAsiaTheme="minorHAnsi" w:hAnsiTheme="minorHAnsi" w:cstheme="minorBidi"/>
        </w:rPr>
        <w:t xml:space="preserve"> looked at the results of the previous years’ reports in coordination with other data available to decide if </w:t>
      </w:r>
      <w:r w:rsidR="00D16707">
        <w:rPr>
          <w:rFonts w:asciiTheme="minorHAnsi" w:eastAsiaTheme="minorHAnsi" w:hAnsiTheme="minorHAnsi" w:cstheme="minorBidi"/>
        </w:rPr>
        <w:t xml:space="preserve">the SLL </w:t>
      </w:r>
      <w:r w:rsidRPr="004B4A4C">
        <w:rPr>
          <w:rFonts w:asciiTheme="minorHAnsi" w:eastAsiaTheme="minorHAnsi" w:hAnsiTheme="minorHAnsi" w:cstheme="minorBidi"/>
        </w:rPr>
        <w:t>needed to expand or reduce resources expended on individual programs.  For example</w:t>
      </w:r>
      <w:r w:rsidR="004D7693">
        <w:rPr>
          <w:rFonts w:asciiTheme="minorHAnsi" w:eastAsiaTheme="minorHAnsi" w:hAnsiTheme="minorHAnsi" w:cstheme="minorBidi"/>
        </w:rPr>
        <w:t>,</w:t>
      </w:r>
      <w:r w:rsidRPr="004B4A4C">
        <w:rPr>
          <w:rFonts w:asciiTheme="minorHAnsi" w:eastAsiaTheme="minorHAnsi" w:hAnsiTheme="minorHAnsi" w:cstheme="minorBidi"/>
        </w:rPr>
        <w:t xml:space="preserve"> twice per year all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trainers </w:t>
      </w:r>
      <w:r w:rsidR="004D7693">
        <w:rPr>
          <w:rFonts w:asciiTheme="minorHAnsi" w:eastAsiaTheme="minorHAnsi" w:hAnsiTheme="minorHAnsi" w:cstheme="minorBidi"/>
        </w:rPr>
        <w:t>met</w:t>
      </w:r>
      <w:r w:rsidRPr="004B4A4C">
        <w:rPr>
          <w:rFonts w:asciiTheme="minorHAnsi" w:eastAsiaTheme="minorHAnsi" w:hAnsiTheme="minorHAnsi" w:cstheme="minorBidi"/>
        </w:rPr>
        <w:t xml:space="preserve"> to examine results of workshop evaluations, CE registration</w:t>
      </w:r>
      <w:r w:rsidR="004D7693">
        <w:rPr>
          <w:rFonts w:asciiTheme="minorHAnsi" w:eastAsiaTheme="minorHAnsi" w:hAnsiTheme="minorHAnsi" w:cstheme="minorBidi"/>
        </w:rPr>
        <w:t>,</w:t>
      </w:r>
      <w:r w:rsidRPr="004B4A4C">
        <w:rPr>
          <w:rFonts w:asciiTheme="minorHAnsi" w:eastAsiaTheme="minorHAnsi" w:hAnsiTheme="minorHAnsi" w:cstheme="minorBidi"/>
        </w:rPr>
        <w:t xml:space="preserve"> attendance trends</w:t>
      </w:r>
      <w:r w:rsidR="004D7693">
        <w:rPr>
          <w:rFonts w:asciiTheme="minorHAnsi" w:eastAsiaTheme="minorHAnsi" w:hAnsiTheme="minorHAnsi" w:cstheme="minorBidi"/>
        </w:rPr>
        <w:t>,</w:t>
      </w:r>
      <w:r w:rsidRPr="004B4A4C">
        <w:rPr>
          <w:rFonts w:asciiTheme="minorHAnsi" w:eastAsiaTheme="minorHAnsi" w:hAnsiTheme="minorHAnsi" w:cstheme="minorBidi"/>
        </w:rPr>
        <w:t xml:space="preserve"> and student comments to decide what to offer in the next semester.  An increase or decrease in participation in programs such as the Summer Reading Program or the Louisiana Readers’ Choice Program gave </w:t>
      </w:r>
      <w:r w:rsidR="00EA06F1">
        <w:rPr>
          <w:rFonts w:asciiTheme="minorHAnsi" w:eastAsiaTheme="minorHAnsi" w:hAnsiTheme="minorHAnsi" w:cstheme="minorBidi"/>
        </w:rPr>
        <w:t xml:space="preserve">SLL </w:t>
      </w:r>
      <w:r w:rsidRPr="004B4A4C">
        <w:rPr>
          <w:rFonts w:asciiTheme="minorHAnsi" w:eastAsiaTheme="minorHAnsi" w:hAnsiTheme="minorHAnsi" w:cstheme="minorBidi"/>
        </w:rPr>
        <w:t>the ammunition to support requests for funds for promotional materials and/ or book sets.</w:t>
      </w:r>
    </w:p>
    <w:p w:rsidR="00673ADC" w:rsidRPr="004B4A4C" w:rsidRDefault="00673ADC" w:rsidP="0014750C">
      <w:pPr>
        <w:rPr>
          <w:rFonts w:asciiTheme="minorHAnsi" w:eastAsiaTheme="minorHAnsi" w:hAnsiTheme="minorHAnsi" w:cstheme="minorBidi"/>
        </w:rPr>
      </w:pPr>
    </w:p>
    <w:p w:rsidR="00673ADC" w:rsidRPr="008E0AEB" w:rsidRDefault="00673ADC" w:rsidP="0014750C">
      <w:pPr>
        <w:rPr>
          <w:rFonts w:asciiTheme="minorHAnsi" w:eastAsiaTheme="minorHAnsi" w:hAnsiTheme="minorHAnsi" w:cstheme="minorBidi"/>
          <w:b/>
          <w:sz w:val="24"/>
          <w:szCs w:val="24"/>
          <w:u w:val="single"/>
        </w:rPr>
      </w:pPr>
      <w:r w:rsidRPr="008E0AEB">
        <w:rPr>
          <w:rFonts w:asciiTheme="minorHAnsi" w:eastAsiaTheme="minorHAnsi" w:hAnsiTheme="minorHAnsi" w:cstheme="minorBidi"/>
          <w:b/>
          <w:sz w:val="24"/>
          <w:szCs w:val="24"/>
          <w:u w:val="single"/>
        </w:rPr>
        <w:t>B-2 Changes</w:t>
      </w:r>
    </w:p>
    <w:p w:rsidR="00AE43A8" w:rsidRPr="004B4A4C" w:rsidRDefault="00AE43A8" w:rsidP="0014750C">
      <w:pPr>
        <w:rPr>
          <w:rFonts w:asciiTheme="minorHAnsi" w:eastAsiaTheme="minorHAnsi" w:hAnsiTheme="minorHAnsi" w:cstheme="minorBidi"/>
          <w:i/>
        </w:rPr>
      </w:pPr>
    </w:p>
    <w:p w:rsidR="00673ADC" w:rsidRPr="004B4A4C" w:rsidRDefault="00673ADC" w:rsidP="0014750C">
      <w:pPr>
        <w:rPr>
          <w:rFonts w:asciiTheme="minorHAnsi" w:hAnsiTheme="minorHAnsi"/>
        </w:rPr>
      </w:pPr>
      <w:r w:rsidRPr="004B4A4C">
        <w:rPr>
          <w:rFonts w:asciiTheme="minorHAnsi" w:hAnsiTheme="minorHAnsi"/>
        </w:rPr>
        <w:t>No changes were made to this five-year plan.</w:t>
      </w:r>
    </w:p>
    <w:p w:rsidR="00673ADC" w:rsidRDefault="00673ADC" w:rsidP="0014750C">
      <w:pPr>
        <w:rPr>
          <w:rFonts w:asciiTheme="minorHAnsi" w:hAnsiTheme="minorHAnsi"/>
          <w:b/>
        </w:rPr>
      </w:pPr>
    </w:p>
    <w:p w:rsidR="00AE43A8" w:rsidRDefault="00AE43A8" w:rsidP="0014750C">
      <w:pPr>
        <w:rPr>
          <w:rFonts w:asciiTheme="minorHAnsi" w:hAnsiTheme="minorHAnsi"/>
          <w:b/>
        </w:rPr>
      </w:pPr>
    </w:p>
    <w:p w:rsidR="00673ADC" w:rsidRPr="008E0AEB" w:rsidRDefault="00673ADC" w:rsidP="0014750C">
      <w:pPr>
        <w:rPr>
          <w:rFonts w:asciiTheme="minorHAnsi" w:hAnsiTheme="minorHAnsi"/>
          <w:b/>
          <w:sz w:val="24"/>
          <w:szCs w:val="24"/>
          <w:u w:val="single"/>
        </w:rPr>
      </w:pPr>
      <w:r w:rsidRPr="008E0AEB">
        <w:rPr>
          <w:rFonts w:asciiTheme="minorHAnsi" w:hAnsiTheme="minorHAnsi"/>
          <w:b/>
          <w:sz w:val="24"/>
          <w:szCs w:val="24"/>
          <w:u w:val="single"/>
        </w:rPr>
        <w:t>B-3 Sharing Data</w:t>
      </w:r>
    </w:p>
    <w:p w:rsidR="00AE43A8" w:rsidRPr="004B4A4C" w:rsidRDefault="00AE43A8" w:rsidP="0014750C">
      <w:pPr>
        <w:rPr>
          <w:rFonts w:asciiTheme="minorHAnsi" w:hAnsiTheme="minorHAnsi"/>
          <w:i/>
        </w:rPr>
      </w:pPr>
    </w:p>
    <w:p w:rsidR="00673ADC" w:rsidRPr="004B4A4C" w:rsidRDefault="00701C78" w:rsidP="00673ADC">
      <w:pPr>
        <w:spacing w:line="276" w:lineRule="auto"/>
        <w:ind w:firstLine="720"/>
        <w:rPr>
          <w:rFonts w:asciiTheme="minorHAnsi" w:hAnsiTheme="minorHAnsi"/>
        </w:rPr>
      </w:pPr>
      <w:r>
        <w:rPr>
          <w:rFonts w:asciiTheme="minorHAnsi" w:hAnsiTheme="minorHAnsi"/>
        </w:rPr>
        <w:t>SLL</w:t>
      </w:r>
      <w:r w:rsidR="00673ADC" w:rsidRPr="004B4A4C">
        <w:rPr>
          <w:rFonts w:asciiTheme="minorHAnsi" w:hAnsiTheme="minorHAnsi"/>
        </w:rPr>
        <w:t xml:space="preserve"> is a part of the Department of Culture, Recreation, and Tourism (CRT) in the Office of the Lieutenant Governor. As a Louisiana state agency, </w:t>
      </w:r>
      <w:r>
        <w:rPr>
          <w:rFonts w:asciiTheme="minorHAnsi" w:hAnsiTheme="minorHAnsi"/>
        </w:rPr>
        <w:t>SLL</w:t>
      </w:r>
      <w:r w:rsidR="00673ADC" w:rsidRPr="004B4A4C">
        <w:rPr>
          <w:rFonts w:asciiTheme="minorHAnsi" w:hAnsiTheme="minorHAnsi"/>
        </w:rPr>
        <w:t xml:space="preserve"> collects and reports certain data to the Louisiana Department of Administrative Services. This data is available to the public on the web, as it is for all state agencies. The most recent of the state program reports has been posted</w:t>
      </w:r>
      <w:r w:rsidR="00AE43A8">
        <w:rPr>
          <w:rFonts w:asciiTheme="minorHAnsi" w:hAnsiTheme="minorHAnsi"/>
        </w:rPr>
        <w:t xml:space="preserve"> to the State Library website. </w:t>
      </w:r>
      <w:r w:rsidR="00673ADC" w:rsidRPr="004B4A4C">
        <w:rPr>
          <w:rFonts w:asciiTheme="minorHAnsi" w:hAnsiTheme="minorHAnsi"/>
        </w:rPr>
        <w:t xml:space="preserve"> In addition, </w:t>
      </w:r>
      <w:r>
        <w:rPr>
          <w:rFonts w:asciiTheme="minorHAnsi" w:hAnsiTheme="minorHAnsi"/>
        </w:rPr>
        <w:t>SLL</w:t>
      </w:r>
      <w:r w:rsidR="00673ADC" w:rsidRPr="004B4A4C">
        <w:rPr>
          <w:rFonts w:asciiTheme="minorHAnsi" w:hAnsiTheme="minorHAnsi"/>
        </w:rPr>
        <w:t xml:space="preserve"> keeps data on various activities of the agency. One of these latter items is an annual satisfaction survey of public library directors. This survey includes both quantitative measures and an opportunity for library directors to anonymously offer input and insights. This past year, </w:t>
      </w:r>
      <w:r w:rsidR="00D16707">
        <w:rPr>
          <w:rFonts w:asciiTheme="minorHAnsi" w:hAnsiTheme="minorHAnsi"/>
        </w:rPr>
        <w:t>SLL</w:t>
      </w:r>
      <w:r w:rsidR="00673ADC" w:rsidRPr="004B4A4C">
        <w:rPr>
          <w:rFonts w:asciiTheme="minorHAnsi" w:hAnsiTheme="minorHAnsi"/>
        </w:rPr>
        <w:t xml:space="preserve"> changed the time period in which the survey is given so that </w:t>
      </w:r>
      <w:r w:rsidR="00D16707">
        <w:rPr>
          <w:rFonts w:asciiTheme="minorHAnsi" w:hAnsiTheme="minorHAnsi"/>
        </w:rPr>
        <w:t>it c</w:t>
      </w:r>
      <w:r w:rsidR="00673ADC" w:rsidRPr="004B4A4C">
        <w:rPr>
          <w:rFonts w:asciiTheme="minorHAnsi" w:hAnsiTheme="minorHAnsi"/>
        </w:rPr>
        <w:t xml:space="preserve">ould report results at the Louisiana Library Association conference.  All </w:t>
      </w:r>
      <w:r w:rsidR="008E0AEB">
        <w:rPr>
          <w:rFonts w:asciiTheme="minorHAnsi" w:hAnsiTheme="minorHAnsi"/>
        </w:rPr>
        <w:t xml:space="preserve">data mentioned previously </w:t>
      </w:r>
      <w:r w:rsidR="00673ADC" w:rsidRPr="004B4A4C">
        <w:rPr>
          <w:rFonts w:asciiTheme="minorHAnsi" w:hAnsiTheme="minorHAnsi"/>
        </w:rPr>
        <w:t>were made available to t</w:t>
      </w:r>
      <w:r w:rsidR="008E0AEB">
        <w:rPr>
          <w:rFonts w:asciiTheme="minorHAnsi" w:hAnsiTheme="minorHAnsi"/>
        </w:rPr>
        <w:t>he evaluator and utilized to ass</w:t>
      </w:r>
      <w:r w:rsidR="00673ADC" w:rsidRPr="004B4A4C">
        <w:rPr>
          <w:rFonts w:asciiTheme="minorHAnsi" w:hAnsiTheme="minorHAnsi"/>
        </w:rPr>
        <w:t>ess program</w:t>
      </w:r>
      <w:r w:rsidR="00EA06F1">
        <w:rPr>
          <w:rFonts w:asciiTheme="minorHAnsi" w:hAnsiTheme="minorHAnsi"/>
        </w:rPr>
        <w:t>s</w:t>
      </w:r>
      <w:r w:rsidR="00673ADC" w:rsidRPr="004B4A4C">
        <w:rPr>
          <w:rFonts w:asciiTheme="minorHAnsi" w:hAnsiTheme="minorHAnsi"/>
        </w:rPr>
        <w:t>, key measures, goals, primary services and users, projected output</w:t>
      </w:r>
      <w:r w:rsidR="008E0AEB">
        <w:rPr>
          <w:rFonts w:asciiTheme="minorHAnsi" w:hAnsiTheme="minorHAnsi"/>
        </w:rPr>
        <w:t>s</w:t>
      </w:r>
      <w:r w:rsidR="00673ADC" w:rsidRPr="004B4A4C">
        <w:rPr>
          <w:rFonts w:asciiTheme="minorHAnsi" w:hAnsiTheme="minorHAnsi"/>
        </w:rPr>
        <w:t xml:space="preserve"> and outcomes.  </w:t>
      </w:r>
    </w:p>
    <w:p w:rsidR="00673ADC" w:rsidRPr="004B4A4C" w:rsidRDefault="00673ADC" w:rsidP="0014750C">
      <w:pPr>
        <w:rPr>
          <w:rFonts w:asciiTheme="minorHAnsi" w:hAnsiTheme="minorHAnsi"/>
          <w:b/>
        </w:rPr>
      </w:pPr>
    </w:p>
    <w:p w:rsidR="00710A2E" w:rsidRPr="004B4A4C" w:rsidRDefault="00710A2E" w:rsidP="0014750C">
      <w:pPr>
        <w:rPr>
          <w:rFonts w:asciiTheme="minorHAnsi" w:hAnsiTheme="minorHAnsi"/>
          <w:b/>
        </w:rPr>
      </w:pPr>
    </w:p>
    <w:p w:rsidR="00D03426" w:rsidRDefault="00D03426">
      <w:pPr>
        <w:spacing w:after="200" w:line="276" w:lineRule="auto"/>
        <w:rPr>
          <w:rFonts w:asciiTheme="minorHAnsi" w:hAnsiTheme="minorHAnsi"/>
          <w:b/>
          <w:sz w:val="32"/>
          <w:szCs w:val="32"/>
        </w:rPr>
      </w:pPr>
      <w:r>
        <w:rPr>
          <w:rFonts w:asciiTheme="minorHAnsi" w:hAnsiTheme="minorHAnsi"/>
          <w:b/>
          <w:sz w:val="32"/>
          <w:szCs w:val="32"/>
        </w:rPr>
        <w:br w:type="page"/>
      </w:r>
    </w:p>
    <w:p w:rsidR="00530D87" w:rsidRPr="008E0AEB" w:rsidRDefault="00530D87" w:rsidP="00673ADC">
      <w:pPr>
        <w:jc w:val="center"/>
        <w:rPr>
          <w:rFonts w:asciiTheme="minorHAnsi" w:hAnsiTheme="minorHAnsi"/>
          <w:b/>
          <w:sz w:val="32"/>
          <w:szCs w:val="32"/>
        </w:rPr>
      </w:pPr>
      <w:r w:rsidRPr="008E0AEB">
        <w:rPr>
          <w:rFonts w:asciiTheme="minorHAnsi" w:hAnsiTheme="minorHAnsi"/>
          <w:b/>
          <w:sz w:val="32"/>
          <w:szCs w:val="32"/>
        </w:rPr>
        <w:t>Methodology</w:t>
      </w:r>
      <w:r w:rsidR="00673ADC" w:rsidRPr="008E0AEB">
        <w:rPr>
          <w:rFonts w:asciiTheme="minorHAnsi" w:hAnsiTheme="minorHAnsi"/>
          <w:b/>
          <w:sz w:val="32"/>
          <w:szCs w:val="32"/>
        </w:rPr>
        <w:t xml:space="preserve"> Questions</w:t>
      </w:r>
    </w:p>
    <w:p w:rsidR="00530D87" w:rsidRPr="004B4A4C" w:rsidRDefault="00530D87" w:rsidP="00530D87">
      <w:pPr>
        <w:rPr>
          <w:rFonts w:asciiTheme="minorHAnsi" w:hAnsiTheme="minorHAnsi"/>
        </w:rPr>
      </w:pPr>
    </w:p>
    <w:p w:rsidR="00673ADC" w:rsidRPr="008E0AEB" w:rsidRDefault="00673ADC" w:rsidP="00530D87">
      <w:pPr>
        <w:rPr>
          <w:rFonts w:asciiTheme="minorHAnsi" w:hAnsiTheme="minorHAnsi"/>
          <w:b/>
          <w:sz w:val="24"/>
          <w:szCs w:val="24"/>
          <w:u w:val="single"/>
        </w:rPr>
      </w:pPr>
      <w:r w:rsidRPr="008E0AEB">
        <w:rPr>
          <w:rFonts w:asciiTheme="minorHAnsi" w:hAnsiTheme="minorHAnsi"/>
          <w:b/>
          <w:sz w:val="24"/>
          <w:szCs w:val="24"/>
          <w:u w:val="single"/>
        </w:rPr>
        <w:t>C-1 Selection of Evaluators</w:t>
      </w:r>
    </w:p>
    <w:p w:rsidR="00673ADC" w:rsidRPr="004B4A4C" w:rsidRDefault="00673ADC" w:rsidP="00530D87">
      <w:pPr>
        <w:rPr>
          <w:rFonts w:asciiTheme="minorHAnsi" w:hAnsiTheme="minorHAnsi"/>
        </w:rPr>
      </w:pPr>
    </w:p>
    <w:p w:rsidR="00E7331D" w:rsidRPr="004B4A4C" w:rsidRDefault="00B84897" w:rsidP="00673ADC">
      <w:pPr>
        <w:spacing w:line="276" w:lineRule="auto"/>
        <w:ind w:firstLine="720"/>
        <w:rPr>
          <w:rFonts w:asciiTheme="minorHAnsi" w:hAnsiTheme="minorHAnsi"/>
        </w:rPr>
      </w:pPr>
      <w:r w:rsidRPr="004B4A4C">
        <w:rPr>
          <w:rFonts w:asciiTheme="minorHAnsi" w:eastAsiaTheme="minorHAnsi" w:hAnsiTheme="minorHAnsi" w:cstheme="minorBidi"/>
        </w:rPr>
        <w:t>This independent five-year evaluation was conducted by the manager of the Louisiana Department of the State Library of Louisiana (</w:t>
      </w:r>
      <w:r w:rsidR="00701C78">
        <w:rPr>
          <w:rFonts w:asciiTheme="minorHAnsi" w:eastAsiaTheme="minorHAnsi" w:hAnsiTheme="minorHAnsi" w:cstheme="minorBidi"/>
        </w:rPr>
        <w:t>SLL</w:t>
      </w:r>
      <w:r w:rsidRPr="004B4A4C">
        <w:rPr>
          <w:rFonts w:asciiTheme="minorHAnsi" w:eastAsiaTheme="minorHAnsi" w:hAnsiTheme="minorHAnsi" w:cstheme="minorBidi"/>
        </w:rPr>
        <w:t>). As Manager of the Louisiana Department, Charlene Bonnette has extensive knowledge and use of statistical data, both state</w:t>
      </w:r>
      <w:r w:rsidR="00F73AEA">
        <w:rPr>
          <w:rFonts w:asciiTheme="minorHAnsi" w:eastAsiaTheme="minorHAnsi" w:hAnsiTheme="minorHAnsi" w:cstheme="minorBidi"/>
        </w:rPr>
        <w:t xml:space="preserve"> and f</w:t>
      </w:r>
      <w:r w:rsidRPr="004B4A4C">
        <w:rPr>
          <w:rFonts w:asciiTheme="minorHAnsi" w:eastAsiaTheme="minorHAnsi" w:hAnsiTheme="minorHAnsi" w:cstheme="minorBidi"/>
        </w:rPr>
        <w:t xml:space="preserve">ederal. The Louisiana Department and its staff </w:t>
      </w:r>
      <w:r w:rsidR="00F73AEA">
        <w:rPr>
          <w:rFonts w:asciiTheme="minorHAnsi" w:eastAsiaTheme="minorHAnsi" w:hAnsiTheme="minorHAnsi" w:cstheme="minorBidi"/>
        </w:rPr>
        <w:t>were</w:t>
      </w:r>
      <w:r w:rsidRPr="004B4A4C">
        <w:rPr>
          <w:rFonts w:asciiTheme="minorHAnsi" w:eastAsiaTheme="minorHAnsi" w:hAnsiTheme="minorHAnsi" w:cstheme="minorBidi"/>
        </w:rPr>
        <w:t xml:space="preserve"> not funded by LSTA. The evaluator’s resume is available in the Appendices section. </w:t>
      </w:r>
      <w:r w:rsidR="00E7331D" w:rsidRPr="004B4A4C">
        <w:rPr>
          <w:rFonts w:asciiTheme="minorHAnsi" w:eastAsiaTheme="minorHAnsi" w:hAnsiTheme="minorHAnsi" w:cstheme="minorBidi"/>
        </w:rPr>
        <w:t xml:space="preserve">In addition to a library degree from Louisiana State University in Baton Rouge, Louisiana, </w:t>
      </w:r>
      <w:r w:rsidR="00673ADC" w:rsidRPr="004B4A4C">
        <w:rPr>
          <w:rFonts w:asciiTheme="minorHAnsi" w:eastAsiaTheme="minorHAnsi" w:hAnsiTheme="minorHAnsi" w:cstheme="minorBidi"/>
        </w:rPr>
        <w:t xml:space="preserve">Charlene Bonnette </w:t>
      </w:r>
      <w:r w:rsidR="00E7331D" w:rsidRPr="004B4A4C">
        <w:rPr>
          <w:rFonts w:asciiTheme="minorHAnsi" w:eastAsiaTheme="minorHAnsi" w:hAnsiTheme="minorHAnsi" w:cstheme="minorBidi"/>
        </w:rPr>
        <w:t xml:space="preserve">is a Certified Archivist. While currently employed by </w:t>
      </w:r>
      <w:r w:rsidR="00701C78">
        <w:rPr>
          <w:rFonts w:asciiTheme="minorHAnsi" w:eastAsiaTheme="minorHAnsi" w:hAnsiTheme="minorHAnsi" w:cstheme="minorBidi"/>
        </w:rPr>
        <w:t>SLL</w:t>
      </w:r>
      <w:r w:rsidR="00E7331D" w:rsidRPr="004B4A4C">
        <w:rPr>
          <w:rFonts w:asciiTheme="minorHAnsi" w:eastAsiaTheme="minorHAnsi" w:hAnsiTheme="minorHAnsi" w:cstheme="minorBidi"/>
        </w:rPr>
        <w:t xml:space="preserve"> as Manager of the Louisiana Department, Preservation Librarian, and Exhibits Coordinator, she was not part of the design of the current plan and </w:t>
      </w:r>
      <w:r w:rsidR="00F73AEA">
        <w:rPr>
          <w:rFonts w:asciiTheme="minorHAnsi" w:eastAsiaTheme="minorHAnsi" w:hAnsiTheme="minorHAnsi" w:cstheme="minorBidi"/>
        </w:rPr>
        <w:t>was</w:t>
      </w:r>
      <w:r w:rsidR="00E7331D" w:rsidRPr="004B4A4C">
        <w:rPr>
          <w:rFonts w:asciiTheme="minorHAnsi" w:eastAsiaTheme="minorHAnsi" w:hAnsiTheme="minorHAnsi" w:cstheme="minorBidi"/>
        </w:rPr>
        <w:t xml:space="preserve"> not paid with LSTA funds.</w:t>
      </w:r>
      <w:r w:rsidR="008E0AEB">
        <w:rPr>
          <w:rFonts w:asciiTheme="minorHAnsi" w:eastAsiaTheme="minorHAnsi" w:hAnsiTheme="minorHAnsi" w:cstheme="minorBidi"/>
        </w:rPr>
        <w:t xml:space="preserve">  The outcome of this evaluation will have no impact on the Louisiana Department.</w:t>
      </w:r>
    </w:p>
    <w:p w:rsidR="00B84897" w:rsidRPr="004B4A4C" w:rsidRDefault="00B84897" w:rsidP="00530D87">
      <w:pPr>
        <w:spacing w:line="276" w:lineRule="auto"/>
        <w:ind w:firstLine="720"/>
        <w:rPr>
          <w:rFonts w:asciiTheme="minorHAnsi" w:hAnsiTheme="minorHAnsi"/>
        </w:rPr>
      </w:pPr>
    </w:p>
    <w:p w:rsidR="00530D87" w:rsidRPr="008E0AEB" w:rsidRDefault="00673ADC" w:rsidP="00673ADC">
      <w:pPr>
        <w:rPr>
          <w:rFonts w:asciiTheme="minorHAnsi" w:hAnsiTheme="minorHAnsi"/>
          <w:b/>
          <w:sz w:val="24"/>
          <w:szCs w:val="24"/>
          <w:u w:val="single"/>
        </w:rPr>
      </w:pPr>
      <w:r w:rsidRPr="008E0AEB">
        <w:rPr>
          <w:rFonts w:asciiTheme="minorHAnsi" w:hAnsiTheme="minorHAnsi"/>
          <w:b/>
          <w:sz w:val="24"/>
          <w:szCs w:val="24"/>
          <w:u w:val="single"/>
        </w:rPr>
        <w:t>C-2  Types of Statistical Information</w:t>
      </w:r>
    </w:p>
    <w:p w:rsidR="008E0AEB" w:rsidRPr="004B4A4C" w:rsidRDefault="008E0AEB" w:rsidP="00673ADC">
      <w:pPr>
        <w:rPr>
          <w:rFonts w:asciiTheme="minorHAnsi" w:hAnsiTheme="minorHAnsi"/>
          <w:i/>
        </w:rPr>
      </w:pPr>
    </w:p>
    <w:p w:rsidR="00673ADC" w:rsidRPr="004B4A4C" w:rsidRDefault="00673ADC" w:rsidP="00673ADC">
      <w:pPr>
        <w:rPr>
          <w:rFonts w:asciiTheme="minorHAnsi" w:eastAsiaTheme="minorHAnsi" w:hAnsiTheme="minorHAnsi" w:cstheme="minorBidi"/>
        </w:rPr>
      </w:pPr>
      <w:r w:rsidRPr="004B4A4C">
        <w:rPr>
          <w:rFonts w:asciiTheme="minorHAnsi" w:eastAsiaTheme="minorHAnsi" w:hAnsiTheme="minorHAnsi" w:cstheme="minorBidi"/>
        </w:rPr>
        <w:t xml:space="preserve">Statistical data accessed for this evaluation included census,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monthly statistical reports, </w:t>
      </w:r>
      <w:r w:rsidR="00701C78">
        <w:rPr>
          <w:rFonts w:asciiTheme="minorHAnsi" w:eastAsiaTheme="minorHAnsi" w:hAnsiTheme="minorHAnsi" w:cstheme="minorBidi"/>
        </w:rPr>
        <w:t>SLL</w:t>
      </w:r>
      <w:r w:rsidR="00AD54ED">
        <w:rPr>
          <w:rFonts w:asciiTheme="minorHAnsi" w:eastAsiaTheme="minorHAnsi" w:hAnsiTheme="minorHAnsi" w:cstheme="minorBidi"/>
        </w:rPr>
        <w:t xml:space="preserve"> q</w:t>
      </w:r>
      <w:r w:rsidRPr="004B4A4C">
        <w:rPr>
          <w:rFonts w:asciiTheme="minorHAnsi" w:eastAsiaTheme="minorHAnsi" w:hAnsiTheme="minorHAnsi" w:cstheme="minorBidi"/>
        </w:rPr>
        <w:t xml:space="preserve">uarterly reports, the Louisiana Performance Accountability System reports (LaPas), </w:t>
      </w:r>
      <w:r w:rsidR="00AD54ED">
        <w:rPr>
          <w:rFonts w:asciiTheme="minorHAnsi" w:eastAsiaTheme="minorHAnsi" w:hAnsiTheme="minorHAnsi" w:cstheme="minorBidi"/>
        </w:rPr>
        <w:t xml:space="preserve">annual </w:t>
      </w:r>
      <w:r w:rsidRPr="004B4A4C">
        <w:rPr>
          <w:rFonts w:asciiTheme="minorHAnsi" w:eastAsiaTheme="minorHAnsi" w:hAnsiTheme="minorHAnsi" w:cstheme="minorBidi"/>
        </w:rPr>
        <w:t>Library Director Satisfaction Surveys, Louisiana State Program Report Summar</w:t>
      </w:r>
      <w:r w:rsidR="00AD54ED">
        <w:rPr>
          <w:rFonts w:asciiTheme="minorHAnsi" w:eastAsiaTheme="minorHAnsi" w:hAnsiTheme="minorHAnsi" w:cstheme="minorBidi"/>
        </w:rPr>
        <w:t>ies</w:t>
      </w:r>
      <w:r w:rsidRPr="004B4A4C">
        <w:rPr>
          <w:rFonts w:asciiTheme="minorHAnsi" w:eastAsiaTheme="minorHAnsi" w:hAnsiTheme="minorHAnsi" w:cstheme="minorBidi"/>
        </w:rPr>
        <w:t>, Final Financial Status Report</w:t>
      </w:r>
      <w:r w:rsidR="00AD54ED">
        <w:rPr>
          <w:rFonts w:asciiTheme="minorHAnsi" w:eastAsiaTheme="minorHAnsi" w:hAnsiTheme="minorHAnsi" w:cstheme="minorBidi"/>
        </w:rPr>
        <w:t>s</w:t>
      </w:r>
      <w:r w:rsidRPr="004B4A4C">
        <w:rPr>
          <w:rFonts w:asciiTheme="minorHAnsi" w:eastAsiaTheme="minorHAnsi" w:hAnsiTheme="minorHAnsi" w:cstheme="minorBidi"/>
        </w:rPr>
        <w:t xml:space="preserve"> and discussions with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Department heads. These department managers </w:t>
      </w:r>
      <w:r w:rsidR="00AD54ED">
        <w:rPr>
          <w:rFonts w:asciiTheme="minorHAnsi" w:eastAsiaTheme="minorHAnsi" w:hAnsiTheme="minorHAnsi" w:cstheme="minorBidi"/>
        </w:rPr>
        <w:t>were</w:t>
      </w:r>
      <w:r w:rsidRPr="004B4A4C">
        <w:rPr>
          <w:rFonts w:asciiTheme="minorHAnsi" w:eastAsiaTheme="minorHAnsi" w:hAnsiTheme="minorHAnsi" w:cstheme="minorBidi"/>
        </w:rPr>
        <w:t xml:space="preserve"> at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throughout this evaluation period.</w:t>
      </w:r>
    </w:p>
    <w:p w:rsidR="00673ADC" w:rsidRPr="004B4A4C" w:rsidRDefault="00673ADC" w:rsidP="00673ADC">
      <w:pPr>
        <w:ind w:firstLine="720"/>
        <w:rPr>
          <w:rFonts w:asciiTheme="minorHAnsi" w:eastAsiaTheme="minorHAnsi" w:hAnsiTheme="minorHAnsi" w:cstheme="minorBidi"/>
        </w:rPr>
      </w:pPr>
    </w:p>
    <w:p w:rsidR="00673ADC" w:rsidRDefault="00673ADC" w:rsidP="008E0AEB">
      <w:pPr>
        <w:spacing w:line="276" w:lineRule="auto"/>
        <w:rPr>
          <w:rFonts w:asciiTheme="minorHAnsi" w:eastAsiaTheme="minorHAnsi" w:hAnsiTheme="minorHAnsi" w:cstheme="minorBidi"/>
        </w:rPr>
      </w:pPr>
      <w:r w:rsidRPr="004B4A4C">
        <w:rPr>
          <w:rFonts w:asciiTheme="minorHAnsi" w:eastAsiaTheme="minorHAnsi" w:hAnsiTheme="minorHAnsi" w:cstheme="minorBidi"/>
        </w:rPr>
        <w:t>Statistics and reports as</w:t>
      </w:r>
      <w:r w:rsidR="00737C0C">
        <w:rPr>
          <w:rFonts w:asciiTheme="minorHAnsi" w:eastAsiaTheme="minorHAnsi" w:hAnsiTheme="minorHAnsi" w:cstheme="minorBidi"/>
        </w:rPr>
        <w:t xml:space="preserve">sisted in program information, assessing </w:t>
      </w:r>
      <w:r w:rsidRPr="004B4A4C">
        <w:rPr>
          <w:rFonts w:asciiTheme="minorHAnsi" w:eastAsiaTheme="minorHAnsi" w:hAnsiTheme="minorHAnsi" w:cstheme="minorBidi"/>
        </w:rPr>
        <w:t xml:space="preserve"> goals, primary services and users, projected output and outcomes and assisted greatly in evaluating the activities of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Tables </w:t>
      </w:r>
      <w:r w:rsidR="00737C0C">
        <w:rPr>
          <w:rFonts w:asciiTheme="minorHAnsi" w:eastAsiaTheme="minorHAnsi" w:hAnsiTheme="minorHAnsi" w:cstheme="minorBidi"/>
        </w:rPr>
        <w:t xml:space="preserve">of statistics </w:t>
      </w:r>
      <w:r w:rsidRPr="004B4A4C">
        <w:rPr>
          <w:rFonts w:asciiTheme="minorHAnsi" w:eastAsiaTheme="minorHAnsi" w:hAnsiTheme="minorHAnsi" w:cstheme="minorBidi"/>
        </w:rPr>
        <w:t xml:space="preserve">were created </w:t>
      </w:r>
      <w:r w:rsidR="00737C0C">
        <w:rPr>
          <w:rFonts w:asciiTheme="minorHAnsi" w:eastAsiaTheme="minorHAnsi" w:hAnsiTheme="minorHAnsi" w:cstheme="minorBidi"/>
        </w:rPr>
        <w:t xml:space="preserve">using the above sources. </w:t>
      </w:r>
      <w:r w:rsidR="00AD54ED">
        <w:rPr>
          <w:rFonts w:asciiTheme="minorHAnsi" w:eastAsiaTheme="minorHAnsi" w:hAnsiTheme="minorHAnsi" w:cstheme="minorBidi"/>
        </w:rPr>
        <w:t>These can be found</w:t>
      </w:r>
      <w:r w:rsidRPr="004B4A4C">
        <w:rPr>
          <w:rFonts w:asciiTheme="minorHAnsi" w:eastAsiaTheme="minorHAnsi" w:hAnsiTheme="minorHAnsi" w:cstheme="minorBidi"/>
        </w:rPr>
        <w:t xml:space="preserve"> in the Appendices under Data Tables. </w:t>
      </w:r>
    </w:p>
    <w:p w:rsidR="00AE6EFA" w:rsidRPr="004B4A4C" w:rsidRDefault="00AE6EFA" w:rsidP="008E0AEB">
      <w:pPr>
        <w:spacing w:line="276" w:lineRule="auto"/>
        <w:rPr>
          <w:rFonts w:asciiTheme="minorHAnsi" w:eastAsiaTheme="minorHAnsi" w:hAnsiTheme="minorHAnsi" w:cstheme="minorBidi"/>
        </w:rPr>
      </w:pPr>
    </w:p>
    <w:p w:rsidR="00673ADC" w:rsidRPr="004B4A4C" w:rsidRDefault="00673ADC" w:rsidP="008E0AEB">
      <w:pPr>
        <w:spacing w:line="276" w:lineRule="auto"/>
        <w:rPr>
          <w:rFonts w:asciiTheme="minorHAnsi" w:eastAsiaTheme="minorHAnsi" w:hAnsiTheme="minorHAnsi" w:cstheme="minorBidi"/>
        </w:rPr>
      </w:pPr>
      <w:r w:rsidRPr="004B4A4C">
        <w:rPr>
          <w:rFonts w:asciiTheme="minorHAnsi" w:eastAsiaTheme="minorHAnsi" w:hAnsiTheme="minorHAnsi" w:cstheme="minorBidi"/>
        </w:rPr>
        <w:t>All statistics are reliable because there are written definitions of various categories, instructions on how to count various things</w:t>
      </w:r>
      <w:r w:rsidR="000317BF" w:rsidRPr="004B4A4C">
        <w:rPr>
          <w:rFonts w:asciiTheme="minorHAnsi" w:eastAsiaTheme="minorHAnsi" w:hAnsiTheme="minorHAnsi" w:cstheme="minorBidi"/>
        </w:rPr>
        <w:t>, etc</w:t>
      </w:r>
      <w:r w:rsidRPr="004B4A4C">
        <w:rPr>
          <w:rFonts w:asciiTheme="minorHAnsi" w:eastAsiaTheme="minorHAnsi" w:hAnsiTheme="minorHAnsi" w:cstheme="minorBidi"/>
        </w:rPr>
        <w:t xml:space="preserve">.  There is a centralized spreadsheet </w:t>
      </w:r>
      <w:r w:rsidR="000317BF" w:rsidRPr="004B4A4C">
        <w:rPr>
          <w:rFonts w:asciiTheme="minorHAnsi" w:eastAsiaTheme="minorHAnsi" w:hAnsiTheme="minorHAnsi" w:cstheme="minorBidi"/>
        </w:rPr>
        <w:t xml:space="preserve">on </w:t>
      </w:r>
      <w:r w:rsidR="00AE6EFA">
        <w:rPr>
          <w:rFonts w:asciiTheme="minorHAnsi" w:eastAsiaTheme="minorHAnsi" w:hAnsiTheme="minorHAnsi" w:cstheme="minorBidi"/>
        </w:rPr>
        <w:t>the SLL</w:t>
      </w:r>
      <w:r w:rsidRPr="004B4A4C">
        <w:rPr>
          <w:rFonts w:asciiTheme="minorHAnsi" w:eastAsiaTheme="minorHAnsi" w:hAnsiTheme="minorHAnsi" w:cstheme="minorBidi"/>
        </w:rPr>
        <w:t xml:space="preserve"> network to which all department heads have access.  They are responsible for posting various statistics on a monthly basis.  One person is tasked to monitor the spreadsheet, deal with discrepancies and report the numbers to the state accountability system where all can see them.  These numbers are then used when creating the annual SPR.</w:t>
      </w:r>
    </w:p>
    <w:p w:rsidR="000317BF" w:rsidRPr="004B4A4C" w:rsidRDefault="000317BF" w:rsidP="008E0AEB">
      <w:pPr>
        <w:spacing w:line="276" w:lineRule="auto"/>
        <w:rPr>
          <w:rFonts w:asciiTheme="minorHAnsi" w:eastAsiaTheme="minorHAnsi" w:hAnsiTheme="minorHAnsi" w:cstheme="minorBidi"/>
        </w:rPr>
      </w:pPr>
    </w:p>
    <w:p w:rsidR="000317BF" w:rsidRPr="008E0AEB" w:rsidRDefault="000317BF" w:rsidP="008E0AEB">
      <w:pPr>
        <w:spacing w:line="276" w:lineRule="auto"/>
        <w:rPr>
          <w:rFonts w:asciiTheme="minorHAnsi" w:eastAsiaTheme="minorHAnsi" w:hAnsiTheme="minorHAnsi" w:cstheme="minorBidi"/>
          <w:b/>
          <w:sz w:val="24"/>
          <w:u w:val="single"/>
        </w:rPr>
      </w:pPr>
      <w:r w:rsidRPr="008E0AEB">
        <w:rPr>
          <w:rFonts w:asciiTheme="minorHAnsi" w:eastAsiaTheme="minorHAnsi" w:hAnsiTheme="minorHAnsi" w:cstheme="minorBidi"/>
          <w:b/>
          <w:sz w:val="24"/>
          <w:u w:val="single"/>
        </w:rPr>
        <w:t>C-3 Stakeholders</w:t>
      </w:r>
    </w:p>
    <w:p w:rsidR="008E0AEB" w:rsidRPr="004B4A4C" w:rsidRDefault="008E0AEB" w:rsidP="008E0AEB">
      <w:pPr>
        <w:spacing w:line="276" w:lineRule="auto"/>
        <w:rPr>
          <w:rFonts w:asciiTheme="minorHAnsi" w:eastAsiaTheme="minorHAnsi" w:hAnsiTheme="minorHAnsi" w:cstheme="minorBidi"/>
          <w:i/>
        </w:rPr>
      </w:pPr>
    </w:p>
    <w:p w:rsidR="00A312FB" w:rsidRPr="004B4A4C" w:rsidRDefault="00A312FB" w:rsidP="008E0AEB">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The stakeholders included in the Five-Year Plan </w:t>
      </w:r>
      <w:r w:rsidR="00AE6EFA">
        <w:rPr>
          <w:rFonts w:asciiTheme="minorHAnsi" w:eastAsiaTheme="minorHAnsi" w:hAnsiTheme="minorHAnsi" w:cstheme="minorBidi"/>
        </w:rPr>
        <w:t>were</w:t>
      </w:r>
      <w:r w:rsidRPr="004B4A4C">
        <w:rPr>
          <w:rFonts w:asciiTheme="minorHAnsi" w:eastAsiaTheme="minorHAnsi" w:hAnsiTheme="minorHAnsi" w:cstheme="minorBidi"/>
        </w:rPr>
        <w:t xml:space="preserve"> the public library directors, public library staff, their patrons, the general public,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staff and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department heads.</w:t>
      </w:r>
    </w:p>
    <w:p w:rsidR="00A312FB" w:rsidRPr="004B4A4C" w:rsidRDefault="00A312FB" w:rsidP="008E0AEB">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 </w:t>
      </w:r>
    </w:p>
    <w:p w:rsidR="00B84897" w:rsidRPr="004B4A4C" w:rsidRDefault="000317BF" w:rsidP="008E0AEB">
      <w:pPr>
        <w:spacing w:line="276" w:lineRule="auto"/>
        <w:rPr>
          <w:rFonts w:asciiTheme="minorHAnsi" w:hAnsiTheme="minorHAnsi"/>
        </w:rPr>
      </w:pPr>
      <w:r w:rsidRPr="004B4A4C">
        <w:rPr>
          <w:rFonts w:asciiTheme="minorHAnsi" w:hAnsiTheme="minorHAnsi"/>
        </w:rPr>
        <w:t xml:space="preserve">The results of the annual public library directors’ satisfaction surveys allowed this stakeholder group to provide ongoing ideas, express satisfaction/dissatisfaction and opportunities for improvement.  In addition, </w:t>
      </w:r>
      <w:r w:rsidR="00701C78">
        <w:rPr>
          <w:rFonts w:asciiTheme="minorHAnsi" w:hAnsiTheme="minorHAnsi"/>
        </w:rPr>
        <w:t>SLL</w:t>
      </w:r>
      <w:r w:rsidRPr="004B4A4C">
        <w:rPr>
          <w:rFonts w:asciiTheme="minorHAnsi" w:hAnsiTheme="minorHAnsi"/>
        </w:rPr>
        <w:t xml:space="preserve"> staff talk</w:t>
      </w:r>
      <w:r w:rsidR="002C38C6">
        <w:rPr>
          <w:rFonts w:asciiTheme="minorHAnsi" w:hAnsiTheme="minorHAnsi"/>
        </w:rPr>
        <w:t>ed</w:t>
      </w:r>
      <w:r w:rsidRPr="004B4A4C">
        <w:rPr>
          <w:rFonts w:asciiTheme="minorHAnsi" w:hAnsiTheme="minorHAnsi"/>
        </w:rPr>
        <w:t xml:space="preserve"> daily to library directors, trustees and staff.  A recent round of trustee training provided the opportunity for </w:t>
      </w:r>
      <w:r w:rsidR="00701C78">
        <w:rPr>
          <w:rFonts w:asciiTheme="minorHAnsi" w:hAnsiTheme="minorHAnsi"/>
        </w:rPr>
        <w:t>SLL</w:t>
      </w:r>
      <w:r w:rsidRPr="004B4A4C">
        <w:rPr>
          <w:rFonts w:asciiTheme="minorHAnsi" w:hAnsiTheme="minorHAnsi"/>
        </w:rPr>
        <w:t xml:space="preserve"> staff to interact directly with trustees and obtain their ideas and concerns.  Workshop evaluation forms provide</w:t>
      </w:r>
      <w:r w:rsidR="002C38C6">
        <w:rPr>
          <w:rFonts w:asciiTheme="minorHAnsi" w:hAnsiTheme="minorHAnsi"/>
        </w:rPr>
        <w:t>d</w:t>
      </w:r>
      <w:r w:rsidRPr="004B4A4C">
        <w:rPr>
          <w:rFonts w:asciiTheme="minorHAnsi" w:hAnsiTheme="minorHAnsi"/>
        </w:rPr>
        <w:t xml:space="preserve"> information about the satisfaction of participants with what they have learned.  </w:t>
      </w:r>
      <w:r w:rsidR="00D16707">
        <w:rPr>
          <w:rFonts w:asciiTheme="minorHAnsi" w:hAnsiTheme="minorHAnsi"/>
        </w:rPr>
        <w:t>Library Development</w:t>
      </w:r>
      <w:r w:rsidRPr="004B4A4C">
        <w:rPr>
          <w:rFonts w:asciiTheme="minorHAnsi" w:hAnsiTheme="minorHAnsi"/>
        </w:rPr>
        <w:t xml:space="preserve"> recently changed the evaluation form to be more outcomes based, with questions about how they </w:t>
      </w:r>
      <w:r w:rsidR="008E0AEB">
        <w:rPr>
          <w:rFonts w:asciiTheme="minorHAnsi" w:hAnsiTheme="minorHAnsi"/>
        </w:rPr>
        <w:t>will use what they have learned and</w:t>
      </w:r>
      <w:r w:rsidRPr="004B4A4C">
        <w:rPr>
          <w:rFonts w:asciiTheme="minorHAnsi" w:hAnsiTheme="minorHAnsi"/>
        </w:rPr>
        <w:t xml:space="preserve"> what problems they are experiencing in the</w:t>
      </w:r>
      <w:r w:rsidR="008E0AEB">
        <w:rPr>
          <w:rFonts w:asciiTheme="minorHAnsi" w:hAnsiTheme="minorHAnsi"/>
        </w:rPr>
        <w:t>ir</w:t>
      </w:r>
      <w:r w:rsidRPr="004B4A4C">
        <w:rPr>
          <w:rFonts w:asciiTheme="minorHAnsi" w:hAnsiTheme="minorHAnsi"/>
        </w:rPr>
        <w:t xml:space="preserve"> daily work activities </w:t>
      </w:r>
      <w:r w:rsidR="00A312FB" w:rsidRPr="004B4A4C">
        <w:rPr>
          <w:rFonts w:asciiTheme="minorHAnsi" w:hAnsiTheme="minorHAnsi"/>
        </w:rPr>
        <w:t>rather than questions</w:t>
      </w:r>
      <w:r w:rsidR="008E0AEB">
        <w:rPr>
          <w:rFonts w:asciiTheme="minorHAnsi" w:hAnsiTheme="minorHAnsi"/>
        </w:rPr>
        <w:t xml:space="preserve"> just</w:t>
      </w:r>
      <w:r w:rsidR="00A312FB" w:rsidRPr="004B4A4C">
        <w:rPr>
          <w:rFonts w:asciiTheme="minorHAnsi" w:hAnsiTheme="minorHAnsi"/>
        </w:rPr>
        <w:t xml:space="preserve"> about the handouts and facilities.</w:t>
      </w:r>
    </w:p>
    <w:p w:rsidR="000317BF" w:rsidRPr="004B4A4C" w:rsidRDefault="000317BF" w:rsidP="008E0AEB">
      <w:pPr>
        <w:spacing w:line="276" w:lineRule="auto"/>
        <w:rPr>
          <w:rFonts w:asciiTheme="minorHAnsi" w:hAnsiTheme="minorHAnsi"/>
        </w:rPr>
      </w:pPr>
    </w:p>
    <w:p w:rsidR="00530D87" w:rsidRPr="004B4A4C" w:rsidRDefault="00530D87" w:rsidP="008E0AEB">
      <w:pPr>
        <w:spacing w:line="276" w:lineRule="auto"/>
        <w:rPr>
          <w:rFonts w:asciiTheme="minorHAnsi" w:hAnsiTheme="minorHAnsi"/>
        </w:rPr>
      </w:pPr>
      <w:r w:rsidRPr="004B4A4C">
        <w:rPr>
          <w:rFonts w:asciiTheme="minorHAnsi" w:hAnsiTheme="minorHAnsi"/>
        </w:rPr>
        <w:t>The discussions held with department manag</w:t>
      </w:r>
      <w:r w:rsidR="002C38C6">
        <w:rPr>
          <w:rFonts w:asciiTheme="minorHAnsi" w:hAnsiTheme="minorHAnsi"/>
        </w:rPr>
        <w:t xml:space="preserve">ers who oversaw </w:t>
      </w:r>
      <w:r w:rsidR="00A312FB" w:rsidRPr="004B4A4C">
        <w:rPr>
          <w:rFonts w:asciiTheme="minorHAnsi" w:hAnsiTheme="minorHAnsi"/>
        </w:rPr>
        <w:t xml:space="preserve">the various </w:t>
      </w:r>
      <w:r w:rsidR="000317BF" w:rsidRPr="004B4A4C">
        <w:rPr>
          <w:rFonts w:asciiTheme="minorHAnsi" w:hAnsiTheme="minorHAnsi"/>
        </w:rPr>
        <w:t xml:space="preserve">services allowed them to speak candidly </w:t>
      </w:r>
      <w:r w:rsidR="00974A95" w:rsidRPr="004B4A4C">
        <w:rPr>
          <w:rFonts w:asciiTheme="minorHAnsi" w:hAnsiTheme="minorHAnsi"/>
        </w:rPr>
        <w:t>about outputs</w:t>
      </w:r>
      <w:r w:rsidRPr="004B4A4C">
        <w:rPr>
          <w:rFonts w:asciiTheme="minorHAnsi" w:hAnsiTheme="minorHAnsi"/>
        </w:rPr>
        <w:t xml:space="preserve"> and outcomes of the Five-Year Plan. They were interviewed to check statistical data and </w:t>
      </w:r>
      <w:r w:rsidR="002C38C6">
        <w:rPr>
          <w:rFonts w:asciiTheme="minorHAnsi" w:hAnsiTheme="minorHAnsi"/>
        </w:rPr>
        <w:t xml:space="preserve">to </w:t>
      </w:r>
      <w:r w:rsidRPr="004B4A4C">
        <w:rPr>
          <w:rFonts w:asciiTheme="minorHAnsi" w:hAnsiTheme="minorHAnsi"/>
        </w:rPr>
        <w:t>obtain their observations, some of which were not reflected in the statistical data, but are reflected in the narrative.</w:t>
      </w:r>
    </w:p>
    <w:p w:rsidR="00920FFC" w:rsidRPr="004B4A4C" w:rsidRDefault="00920FFC" w:rsidP="008E0AEB">
      <w:pPr>
        <w:rPr>
          <w:rFonts w:asciiTheme="minorHAnsi" w:eastAsiaTheme="minorHAnsi" w:hAnsiTheme="minorHAnsi" w:cstheme="minorBidi"/>
        </w:rPr>
      </w:pPr>
    </w:p>
    <w:p w:rsidR="00530D87" w:rsidRPr="004B4A4C" w:rsidRDefault="00530D87" w:rsidP="008E0AEB">
      <w:pPr>
        <w:rPr>
          <w:rFonts w:asciiTheme="minorHAnsi" w:hAnsiTheme="minorHAnsi"/>
        </w:rPr>
      </w:pPr>
    </w:p>
    <w:p w:rsidR="00530D87" w:rsidRPr="008E0AEB" w:rsidRDefault="00A312FB" w:rsidP="008E0AEB">
      <w:pPr>
        <w:tabs>
          <w:tab w:val="left" w:pos="90"/>
        </w:tabs>
        <w:ind w:left="90"/>
        <w:rPr>
          <w:rFonts w:asciiTheme="minorHAnsi" w:hAnsiTheme="minorHAnsi"/>
          <w:b/>
          <w:sz w:val="24"/>
          <w:szCs w:val="24"/>
          <w:u w:val="single"/>
        </w:rPr>
      </w:pPr>
      <w:r w:rsidRPr="008E0AEB">
        <w:rPr>
          <w:rFonts w:asciiTheme="minorHAnsi" w:hAnsiTheme="minorHAnsi"/>
          <w:b/>
          <w:sz w:val="24"/>
          <w:szCs w:val="24"/>
          <w:u w:val="single"/>
        </w:rPr>
        <w:t>C-4 Sharing the Findings</w:t>
      </w:r>
    </w:p>
    <w:p w:rsidR="00B84897" w:rsidRPr="004B4A4C" w:rsidRDefault="00B84897" w:rsidP="008E0AEB">
      <w:pPr>
        <w:tabs>
          <w:tab w:val="left" w:pos="90"/>
        </w:tabs>
        <w:rPr>
          <w:rFonts w:asciiTheme="minorHAnsi" w:hAnsiTheme="minorHAnsi"/>
        </w:rPr>
      </w:pPr>
    </w:p>
    <w:p w:rsidR="00F96B32" w:rsidRDefault="00B84897" w:rsidP="00F96B32">
      <w:pPr>
        <w:spacing w:line="276" w:lineRule="auto"/>
        <w:rPr>
          <w:rFonts w:asciiTheme="minorHAnsi" w:eastAsiaTheme="minorHAnsi" w:hAnsiTheme="minorHAnsi" w:cstheme="minorBidi"/>
        </w:rPr>
      </w:pPr>
      <w:r w:rsidRPr="004B4A4C">
        <w:rPr>
          <w:rFonts w:asciiTheme="minorHAnsi" w:eastAsiaTheme="minorHAnsi" w:hAnsiTheme="minorHAnsi" w:cstheme="minorBidi"/>
        </w:rPr>
        <w:t xml:space="preserve">The key findings and recommendations of this report will be shared with the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Administration</w:t>
      </w:r>
      <w:r w:rsidR="00232023">
        <w:rPr>
          <w:rFonts w:asciiTheme="minorHAnsi" w:eastAsiaTheme="minorHAnsi" w:hAnsiTheme="minorHAnsi" w:cstheme="minorBidi"/>
        </w:rPr>
        <w:t>, department heads and staff</w:t>
      </w:r>
      <w:r w:rsidRPr="004B4A4C">
        <w:rPr>
          <w:rFonts w:asciiTheme="minorHAnsi" w:eastAsiaTheme="minorHAnsi" w:hAnsiTheme="minorHAnsi" w:cstheme="minorBidi"/>
        </w:rPr>
        <w:t xml:space="preserve">, the LSTA Advisory Committee, the </w:t>
      </w:r>
      <w:r w:rsidR="00232023" w:rsidRPr="004B4A4C">
        <w:rPr>
          <w:rFonts w:asciiTheme="minorHAnsi" w:eastAsiaTheme="minorHAnsi" w:hAnsiTheme="minorHAnsi" w:cstheme="minorBidi"/>
        </w:rPr>
        <w:t>public library directors</w:t>
      </w:r>
      <w:r w:rsidRPr="004B4A4C">
        <w:rPr>
          <w:rFonts w:asciiTheme="minorHAnsi" w:eastAsiaTheme="minorHAnsi" w:hAnsiTheme="minorHAnsi" w:cstheme="minorBidi"/>
        </w:rPr>
        <w:t xml:space="preserve">, the Louisiana Department of Culture, Recreation, and Tourism (LDCRT), and posted on the </w:t>
      </w:r>
      <w:r w:rsidR="00701C78">
        <w:rPr>
          <w:rFonts w:asciiTheme="minorHAnsi" w:eastAsiaTheme="minorHAnsi" w:hAnsiTheme="minorHAnsi" w:cstheme="minorBidi"/>
        </w:rPr>
        <w:t>SLL</w:t>
      </w:r>
      <w:r w:rsidRPr="004B4A4C">
        <w:rPr>
          <w:rFonts w:asciiTheme="minorHAnsi" w:eastAsiaTheme="minorHAnsi" w:hAnsiTheme="minorHAnsi" w:cstheme="minorBidi"/>
        </w:rPr>
        <w:t xml:space="preserve"> website for public viewing.</w:t>
      </w:r>
    </w:p>
    <w:p w:rsidR="00F96B32" w:rsidRDefault="00F96B32">
      <w:pPr>
        <w:spacing w:after="200" w:line="276" w:lineRule="auto"/>
        <w:rPr>
          <w:rFonts w:asciiTheme="minorHAnsi" w:eastAsiaTheme="minorHAnsi" w:hAnsiTheme="minorHAnsi" w:cstheme="minorBidi"/>
        </w:rPr>
      </w:pPr>
    </w:p>
    <w:p w:rsidR="002F0B0C" w:rsidRPr="004B4A4C" w:rsidRDefault="002F0B0C" w:rsidP="00F96B32">
      <w:pPr>
        <w:spacing w:line="276" w:lineRule="auto"/>
        <w:rPr>
          <w:rFonts w:asciiTheme="minorHAnsi" w:hAnsiTheme="minorHAnsi"/>
          <w:b/>
        </w:rPr>
      </w:pPr>
    </w:p>
    <w:p w:rsidR="001C2499" w:rsidRPr="00F96B32" w:rsidRDefault="001C2499" w:rsidP="001C2499">
      <w:pPr>
        <w:ind w:left="720"/>
        <w:jc w:val="center"/>
        <w:rPr>
          <w:rFonts w:asciiTheme="minorHAnsi" w:hAnsiTheme="minorHAnsi"/>
          <w:b/>
          <w:sz w:val="32"/>
          <w:szCs w:val="32"/>
        </w:rPr>
      </w:pPr>
      <w:r w:rsidRPr="00F96B32">
        <w:rPr>
          <w:rFonts w:asciiTheme="minorHAnsi" w:hAnsiTheme="minorHAnsi"/>
          <w:b/>
          <w:sz w:val="32"/>
          <w:szCs w:val="32"/>
        </w:rPr>
        <w:t>Findings</w:t>
      </w:r>
    </w:p>
    <w:p w:rsidR="001C2499" w:rsidRDefault="001C2499" w:rsidP="001C2499">
      <w:pPr>
        <w:ind w:left="720"/>
        <w:jc w:val="center"/>
        <w:rPr>
          <w:rFonts w:asciiTheme="minorHAnsi" w:hAnsiTheme="minorHAnsi"/>
          <w:b/>
        </w:rPr>
      </w:pPr>
    </w:p>
    <w:p w:rsidR="00F96B32" w:rsidRDefault="00F96B32" w:rsidP="001C2499">
      <w:pPr>
        <w:ind w:left="720"/>
        <w:jc w:val="center"/>
        <w:rPr>
          <w:rFonts w:asciiTheme="minorHAnsi" w:hAnsiTheme="minorHAnsi"/>
          <w:b/>
        </w:rPr>
      </w:pPr>
    </w:p>
    <w:p w:rsidR="00F96B32" w:rsidRDefault="004D7693" w:rsidP="00F96B32">
      <w:pPr>
        <w:rPr>
          <w:rFonts w:asciiTheme="minorHAnsi" w:hAnsiTheme="minorHAnsi"/>
        </w:rPr>
      </w:pPr>
      <w:r>
        <w:rPr>
          <w:rFonts w:asciiTheme="minorHAnsi" w:hAnsiTheme="minorHAnsi"/>
        </w:rPr>
        <w:t>B</w:t>
      </w:r>
      <w:r w:rsidR="00F96B32">
        <w:rPr>
          <w:rFonts w:asciiTheme="minorHAnsi" w:hAnsiTheme="minorHAnsi"/>
        </w:rPr>
        <w:t>ased on the annual survey of public library directors</w:t>
      </w:r>
      <w:r>
        <w:rPr>
          <w:rFonts w:asciiTheme="minorHAnsi" w:hAnsiTheme="minorHAnsi"/>
        </w:rPr>
        <w:t xml:space="preserve">, these </w:t>
      </w:r>
      <w:r w:rsidR="001D1773">
        <w:rPr>
          <w:rFonts w:asciiTheme="minorHAnsi" w:hAnsiTheme="minorHAnsi"/>
        </w:rPr>
        <w:t>were</w:t>
      </w:r>
      <w:r>
        <w:rPr>
          <w:rFonts w:asciiTheme="minorHAnsi" w:hAnsiTheme="minorHAnsi"/>
        </w:rPr>
        <w:t xml:space="preserve"> areas where SLL</w:t>
      </w:r>
      <w:r w:rsidR="001D1773">
        <w:rPr>
          <w:rFonts w:asciiTheme="minorHAnsi" w:hAnsiTheme="minorHAnsi"/>
        </w:rPr>
        <w:t xml:space="preserve"> succeeded the most</w:t>
      </w:r>
      <w:r w:rsidR="00F96B32">
        <w:rPr>
          <w:rFonts w:asciiTheme="minorHAnsi" w:hAnsiTheme="minorHAnsi"/>
        </w:rPr>
        <w:t xml:space="preserve">: </w:t>
      </w:r>
    </w:p>
    <w:p w:rsidR="00F96B32" w:rsidRPr="00F96B32" w:rsidRDefault="00F96B32" w:rsidP="0044581C">
      <w:pPr>
        <w:pStyle w:val="ListParagraph"/>
        <w:numPr>
          <w:ilvl w:val="0"/>
          <w:numId w:val="17"/>
        </w:numPr>
        <w:rPr>
          <w:rFonts w:asciiTheme="minorHAnsi" w:hAnsiTheme="minorHAnsi"/>
        </w:rPr>
      </w:pPr>
      <w:r w:rsidRPr="00F96B32">
        <w:rPr>
          <w:rFonts w:asciiTheme="minorHAnsi" w:hAnsiTheme="minorHAnsi"/>
        </w:rPr>
        <w:t>Interlibrary loan</w:t>
      </w:r>
    </w:p>
    <w:p w:rsidR="00F96B32" w:rsidRPr="00F96B32" w:rsidRDefault="00F96B32" w:rsidP="0044581C">
      <w:pPr>
        <w:pStyle w:val="ListParagraph"/>
        <w:numPr>
          <w:ilvl w:val="0"/>
          <w:numId w:val="17"/>
        </w:numPr>
        <w:rPr>
          <w:rFonts w:asciiTheme="minorHAnsi" w:hAnsiTheme="minorHAnsi"/>
        </w:rPr>
      </w:pPr>
      <w:r w:rsidRPr="00F96B32">
        <w:rPr>
          <w:rFonts w:asciiTheme="minorHAnsi" w:hAnsiTheme="minorHAnsi"/>
        </w:rPr>
        <w:t>consulting</w:t>
      </w:r>
    </w:p>
    <w:p w:rsidR="00F96B32" w:rsidRPr="00F96B32" w:rsidRDefault="00F96B32" w:rsidP="0044581C">
      <w:pPr>
        <w:pStyle w:val="ListParagraph"/>
        <w:numPr>
          <w:ilvl w:val="0"/>
          <w:numId w:val="17"/>
        </w:numPr>
        <w:rPr>
          <w:rFonts w:asciiTheme="minorHAnsi" w:hAnsiTheme="minorHAnsi"/>
        </w:rPr>
      </w:pPr>
      <w:r w:rsidRPr="00F96B32">
        <w:rPr>
          <w:rFonts w:asciiTheme="minorHAnsi" w:hAnsiTheme="minorHAnsi"/>
        </w:rPr>
        <w:t>continuing education and training</w:t>
      </w:r>
    </w:p>
    <w:p w:rsidR="00F96B32" w:rsidRPr="00F96B32" w:rsidRDefault="00F96B32" w:rsidP="0044581C">
      <w:pPr>
        <w:pStyle w:val="ListParagraph"/>
        <w:numPr>
          <w:ilvl w:val="0"/>
          <w:numId w:val="17"/>
        </w:numPr>
        <w:rPr>
          <w:rFonts w:asciiTheme="minorHAnsi" w:hAnsiTheme="minorHAnsi"/>
        </w:rPr>
      </w:pPr>
      <w:r w:rsidRPr="00F96B32">
        <w:rPr>
          <w:rFonts w:asciiTheme="minorHAnsi" w:hAnsiTheme="minorHAnsi"/>
        </w:rPr>
        <w:t xml:space="preserve">provision </w:t>
      </w:r>
      <w:r w:rsidR="00E30E08">
        <w:rPr>
          <w:rFonts w:asciiTheme="minorHAnsi" w:hAnsiTheme="minorHAnsi"/>
        </w:rPr>
        <w:t xml:space="preserve">and support </w:t>
      </w:r>
      <w:r w:rsidRPr="00F96B32">
        <w:rPr>
          <w:rFonts w:asciiTheme="minorHAnsi" w:hAnsiTheme="minorHAnsi"/>
        </w:rPr>
        <w:t>of statewide databases</w:t>
      </w:r>
    </w:p>
    <w:p w:rsidR="001D1773" w:rsidRDefault="001D1773" w:rsidP="00F96B32">
      <w:pPr>
        <w:rPr>
          <w:rFonts w:asciiTheme="minorHAnsi" w:hAnsiTheme="minorHAnsi"/>
        </w:rPr>
      </w:pPr>
    </w:p>
    <w:p w:rsidR="00F96B32" w:rsidRDefault="00F96B32" w:rsidP="00F96B32">
      <w:pPr>
        <w:rPr>
          <w:rFonts w:asciiTheme="minorHAnsi" w:hAnsiTheme="minorHAnsi"/>
        </w:rPr>
      </w:pPr>
      <w:r>
        <w:rPr>
          <w:rFonts w:asciiTheme="minorHAnsi" w:hAnsiTheme="minorHAnsi"/>
        </w:rPr>
        <w:t>These are areas where the State Library should continue to place emphasis.</w:t>
      </w:r>
    </w:p>
    <w:p w:rsidR="00F96B32" w:rsidRDefault="00F96B32" w:rsidP="00F96B32">
      <w:pPr>
        <w:rPr>
          <w:rFonts w:asciiTheme="minorHAnsi" w:hAnsiTheme="minorHAnsi"/>
        </w:rPr>
      </w:pPr>
    </w:p>
    <w:p w:rsidR="00F96B32" w:rsidRDefault="00F96B32" w:rsidP="00F96B32">
      <w:pPr>
        <w:rPr>
          <w:rFonts w:asciiTheme="minorHAnsi" w:hAnsiTheme="minorHAnsi"/>
        </w:rPr>
      </w:pPr>
      <w:r>
        <w:rPr>
          <w:rFonts w:asciiTheme="minorHAnsi" w:hAnsiTheme="minorHAnsi"/>
        </w:rPr>
        <w:t>Areas where the State Library had the least success were primarily areas which depended on cooperation with other organizations or funding sources. Reduced funds, travel freezes, staff lay-offs</w:t>
      </w:r>
      <w:r w:rsidR="001D1773">
        <w:rPr>
          <w:rFonts w:asciiTheme="minorHAnsi" w:hAnsiTheme="minorHAnsi"/>
        </w:rPr>
        <w:t>,</w:t>
      </w:r>
      <w:r>
        <w:rPr>
          <w:rFonts w:asciiTheme="minorHAnsi" w:hAnsiTheme="minorHAnsi"/>
        </w:rPr>
        <w:t xml:space="preserve"> and reduced hours also negatively affected the results for some of the Key Measures. </w:t>
      </w:r>
    </w:p>
    <w:p w:rsidR="00F96B32" w:rsidRDefault="00F96B32" w:rsidP="00F96B32">
      <w:pPr>
        <w:rPr>
          <w:rFonts w:asciiTheme="minorHAnsi" w:hAnsiTheme="minorHAnsi"/>
        </w:rPr>
      </w:pPr>
    </w:p>
    <w:p w:rsidR="00E30E08" w:rsidRDefault="00E30E08" w:rsidP="00E30E08">
      <w:pPr>
        <w:rPr>
          <w:rFonts w:asciiTheme="minorHAnsi" w:hAnsiTheme="minorHAnsi"/>
        </w:rPr>
      </w:pPr>
      <w:r>
        <w:rPr>
          <w:rFonts w:asciiTheme="minorHAnsi" w:hAnsiTheme="minorHAnsi"/>
        </w:rPr>
        <w:t>The following programs had partial success due to reduced funds</w:t>
      </w:r>
      <w:r w:rsidR="001D1773">
        <w:rPr>
          <w:rFonts w:asciiTheme="minorHAnsi" w:hAnsiTheme="minorHAnsi"/>
        </w:rPr>
        <w:t>, travel</w:t>
      </w:r>
      <w:r>
        <w:rPr>
          <w:rFonts w:asciiTheme="minorHAnsi" w:hAnsiTheme="minorHAnsi"/>
        </w:rPr>
        <w:t xml:space="preserve"> freezes, staff lay-offs</w:t>
      </w:r>
      <w:r w:rsidR="001D1773">
        <w:rPr>
          <w:rFonts w:asciiTheme="minorHAnsi" w:hAnsiTheme="minorHAnsi"/>
        </w:rPr>
        <w:t>,</w:t>
      </w:r>
      <w:r>
        <w:rPr>
          <w:rFonts w:asciiTheme="minorHAnsi" w:hAnsiTheme="minorHAnsi"/>
        </w:rPr>
        <w:t xml:space="preserve"> and reduced hours.</w:t>
      </w:r>
    </w:p>
    <w:p w:rsidR="00E30E08" w:rsidRDefault="00E30E08" w:rsidP="00E30E08">
      <w:pPr>
        <w:pStyle w:val="ListParagraph"/>
        <w:numPr>
          <w:ilvl w:val="0"/>
          <w:numId w:val="19"/>
        </w:numPr>
        <w:rPr>
          <w:rFonts w:asciiTheme="minorHAnsi" w:hAnsiTheme="minorHAnsi"/>
        </w:rPr>
      </w:pPr>
      <w:r>
        <w:rPr>
          <w:rFonts w:asciiTheme="minorHAnsi" w:hAnsiTheme="minorHAnsi"/>
        </w:rPr>
        <w:t>Increase usage of Talking Books and Braille Library materials to 200,000 annually (Key Measure #1, Goal 2)</w:t>
      </w:r>
    </w:p>
    <w:p w:rsidR="00E30E08" w:rsidRDefault="00E30E08" w:rsidP="00E30E08">
      <w:pPr>
        <w:pStyle w:val="ListParagraph"/>
        <w:numPr>
          <w:ilvl w:val="0"/>
          <w:numId w:val="19"/>
        </w:numPr>
        <w:rPr>
          <w:rFonts w:asciiTheme="minorHAnsi" w:hAnsiTheme="minorHAnsi"/>
        </w:rPr>
      </w:pPr>
      <w:r>
        <w:rPr>
          <w:rFonts w:asciiTheme="minorHAnsi" w:hAnsiTheme="minorHAnsi"/>
        </w:rPr>
        <w:t>LaJaCC website will get at least 10,000 hits annually (Key Measure #2, Goal 2)</w:t>
      </w:r>
    </w:p>
    <w:p w:rsidR="00E30E08" w:rsidRDefault="00E30E08" w:rsidP="00E30E08">
      <w:pPr>
        <w:pStyle w:val="ListParagraph"/>
        <w:numPr>
          <w:ilvl w:val="0"/>
          <w:numId w:val="19"/>
        </w:numPr>
        <w:rPr>
          <w:rFonts w:asciiTheme="minorHAnsi" w:hAnsiTheme="minorHAnsi"/>
        </w:rPr>
      </w:pPr>
      <w:r>
        <w:rPr>
          <w:rFonts w:asciiTheme="minorHAnsi" w:hAnsiTheme="minorHAnsi"/>
        </w:rPr>
        <w:t>Public libraries will share at least 80,000 items annually among themselves via interlibrary loan (Key Measure #5, Goal 2)</w:t>
      </w:r>
    </w:p>
    <w:p w:rsidR="00E30E08" w:rsidRDefault="00E30E08" w:rsidP="00E30E08">
      <w:pPr>
        <w:pStyle w:val="ListParagraph"/>
        <w:numPr>
          <w:ilvl w:val="0"/>
          <w:numId w:val="19"/>
        </w:numPr>
        <w:rPr>
          <w:rFonts w:asciiTheme="minorHAnsi" w:hAnsiTheme="minorHAnsi"/>
        </w:rPr>
      </w:pPr>
      <w:r>
        <w:rPr>
          <w:rFonts w:asciiTheme="minorHAnsi" w:hAnsiTheme="minorHAnsi"/>
        </w:rPr>
        <w:t>Increase attendance at LBF to at least 20,000 by 2014 (Key Measure #7, Goal 2)</w:t>
      </w:r>
    </w:p>
    <w:p w:rsidR="00E30E08" w:rsidRDefault="00E30E08" w:rsidP="00E30E08">
      <w:pPr>
        <w:rPr>
          <w:rFonts w:asciiTheme="minorHAnsi" w:hAnsiTheme="minorHAnsi"/>
        </w:rPr>
      </w:pPr>
    </w:p>
    <w:p w:rsidR="00F96B32" w:rsidRDefault="00F96B32" w:rsidP="00F96B32">
      <w:pPr>
        <w:rPr>
          <w:rFonts w:asciiTheme="minorHAnsi" w:hAnsiTheme="minorHAnsi"/>
        </w:rPr>
      </w:pPr>
      <w:r>
        <w:rPr>
          <w:rFonts w:asciiTheme="minorHAnsi" w:hAnsiTheme="minorHAnsi"/>
        </w:rPr>
        <w:t xml:space="preserve">The following programs were not completed due to the lack of </w:t>
      </w:r>
      <w:r w:rsidR="00137D22">
        <w:rPr>
          <w:rFonts w:asciiTheme="minorHAnsi" w:hAnsiTheme="minorHAnsi"/>
        </w:rPr>
        <w:t>resources</w:t>
      </w:r>
      <w:r>
        <w:rPr>
          <w:rFonts w:asciiTheme="minorHAnsi" w:hAnsiTheme="minorHAnsi"/>
        </w:rPr>
        <w:t>:</w:t>
      </w:r>
    </w:p>
    <w:p w:rsidR="00F96B32" w:rsidRDefault="00F96B32" w:rsidP="0044581C">
      <w:pPr>
        <w:pStyle w:val="ListParagraph"/>
        <w:numPr>
          <w:ilvl w:val="0"/>
          <w:numId w:val="18"/>
        </w:numPr>
        <w:rPr>
          <w:rFonts w:asciiTheme="minorHAnsi" w:hAnsiTheme="minorHAnsi"/>
        </w:rPr>
      </w:pPr>
      <w:r>
        <w:rPr>
          <w:rFonts w:asciiTheme="minorHAnsi" w:hAnsiTheme="minorHAnsi"/>
        </w:rPr>
        <w:t>Present a unified portal to electronic resources for all locations by 2016 (Key Measure #2, Goal1)</w:t>
      </w:r>
    </w:p>
    <w:p w:rsidR="00F96B32" w:rsidRDefault="00F96B32" w:rsidP="0044581C">
      <w:pPr>
        <w:pStyle w:val="ListParagraph"/>
        <w:numPr>
          <w:ilvl w:val="0"/>
          <w:numId w:val="18"/>
        </w:numPr>
        <w:rPr>
          <w:rFonts w:asciiTheme="minorHAnsi" w:hAnsiTheme="minorHAnsi"/>
        </w:rPr>
      </w:pPr>
      <w:r>
        <w:rPr>
          <w:rFonts w:asciiTheme="minorHAnsi" w:hAnsiTheme="minorHAnsi"/>
        </w:rPr>
        <w:t>Offer at least two workforce development classes for the general public in each of the State’s eight regions each year (Key Measure #3, Goal 2)</w:t>
      </w:r>
    </w:p>
    <w:p w:rsidR="00F96B32" w:rsidRDefault="00F96B32" w:rsidP="0044581C">
      <w:pPr>
        <w:pStyle w:val="ListParagraph"/>
        <w:numPr>
          <w:ilvl w:val="0"/>
          <w:numId w:val="18"/>
        </w:numPr>
        <w:rPr>
          <w:rFonts w:asciiTheme="minorHAnsi" w:hAnsiTheme="minorHAnsi"/>
        </w:rPr>
      </w:pPr>
      <w:r>
        <w:rPr>
          <w:rFonts w:asciiTheme="minorHAnsi" w:hAnsiTheme="minorHAnsi"/>
        </w:rPr>
        <w:t>Conduct at least 12 technology site visits per year to improve public library networks (Key Measure #1, Goal 3)</w:t>
      </w:r>
    </w:p>
    <w:p w:rsidR="00F96B32" w:rsidRDefault="00F96B32" w:rsidP="0044581C">
      <w:pPr>
        <w:pStyle w:val="ListParagraph"/>
        <w:numPr>
          <w:ilvl w:val="0"/>
          <w:numId w:val="18"/>
        </w:numPr>
        <w:rPr>
          <w:rFonts w:asciiTheme="minorHAnsi" w:hAnsiTheme="minorHAnsi"/>
        </w:rPr>
      </w:pPr>
      <w:r>
        <w:rPr>
          <w:rFonts w:asciiTheme="minorHAnsi" w:hAnsiTheme="minorHAnsi"/>
        </w:rPr>
        <w:t>Perform consulting visits to at least 60% of public library systems per year (Key Measure #2, Goal 3)</w:t>
      </w:r>
    </w:p>
    <w:p w:rsidR="00F96B32" w:rsidRDefault="00F96B32" w:rsidP="0044581C">
      <w:pPr>
        <w:pStyle w:val="ListParagraph"/>
        <w:numPr>
          <w:ilvl w:val="0"/>
          <w:numId w:val="18"/>
        </w:numPr>
        <w:rPr>
          <w:rFonts w:asciiTheme="minorHAnsi" w:hAnsiTheme="minorHAnsi"/>
        </w:rPr>
      </w:pPr>
      <w:r>
        <w:rPr>
          <w:rFonts w:asciiTheme="minorHAnsi" w:hAnsiTheme="minorHAnsi"/>
        </w:rPr>
        <w:t>Implement shared ILS for at least 10 libraries by 2017 (Key Measure 4, Goal 3)</w:t>
      </w:r>
    </w:p>
    <w:p w:rsidR="00F96B32" w:rsidRPr="00FD770D" w:rsidRDefault="00FD770D" w:rsidP="00FD770D">
      <w:pPr>
        <w:ind w:left="720"/>
        <w:rPr>
          <w:rFonts w:asciiTheme="minorHAnsi" w:hAnsiTheme="minorHAnsi"/>
        </w:rPr>
      </w:pPr>
      <w:r w:rsidRPr="00FD770D">
        <w:rPr>
          <w:rFonts w:asciiTheme="minorHAnsi" w:hAnsiTheme="minorHAnsi"/>
        </w:rPr>
        <w:t>In FY1</w:t>
      </w:r>
      <w:r>
        <w:rPr>
          <w:rFonts w:asciiTheme="minorHAnsi" w:hAnsiTheme="minorHAnsi"/>
        </w:rPr>
        <w:t>5-16 and FY 16-17, the State Library lost 12% and 21%</w:t>
      </w:r>
      <w:r w:rsidR="0093269D">
        <w:rPr>
          <w:rFonts w:asciiTheme="minorHAnsi" w:hAnsiTheme="minorHAnsi"/>
        </w:rPr>
        <w:t>,</w:t>
      </w:r>
      <w:r>
        <w:rPr>
          <w:rFonts w:asciiTheme="minorHAnsi" w:hAnsiTheme="minorHAnsi"/>
        </w:rPr>
        <w:t xml:space="preserve"> respectively</w:t>
      </w:r>
      <w:r w:rsidR="0093269D">
        <w:rPr>
          <w:rFonts w:asciiTheme="minorHAnsi" w:hAnsiTheme="minorHAnsi"/>
        </w:rPr>
        <w:t>,</w:t>
      </w:r>
      <w:r w:rsidR="003645AD">
        <w:rPr>
          <w:rFonts w:asciiTheme="minorHAnsi" w:hAnsiTheme="minorHAnsi"/>
        </w:rPr>
        <w:t xml:space="preserve"> of its LSTA allocation due to not meeting the MOE in prior years.  In the same years, public libraries contributed funding toward the cost of the statewide databases. </w:t>
      </w:r>
      <w:r w:rsidR="0093269D">
        <w:rPr>
          <w:rFonts w:asciiTheme="minorHAnsi" w:hAnsiTheme="minorHAnsi"/>
        </w:rPr>
        <w:t xml:space="preserve">  This helped to meet the LSTA match requirement and replaced lost federal and state funds.</w:t>
      </w:r>
      <w:r w:rsidR="003645AD">
        <w:rPr>
          <w:rFonts w:asciiTheme="minorHAnsi" w:hAnsiTheme="minorHAnsi"/>
        </w:rPr>
        <w:t xml:space="preserve"> Without this additional funding, </w:t>
      </w:r>
      <w:r w:rsidR="0030511B">
        <w:rPr>
          <w:rFonts w:asciiTheme="minorHAnsi" w:hAnsiTheme="minorHAnsi"/>
        </w:rPr>
        <w:t xml:space="preserve">many statewide </w:t>
      </w:r>
      <w:r w:rsidR="003645AD">
        <w:rPr>
          <w:rFonts w:asciiTheme="minorHAnsi" w:hAnsiTheme="minorHAnsi"/>
        </w:rPr>
        <w:t xml:space="preserve">database subscriptions would have been cancelled. </w:t>
      </w:r>
    </w:p>
    <w:p w:rsidR="00FD770D" w:rsidRPr="004B4A4C" w:rsidRDefault="00FD770D" w:rsidP="00FD770D">
      <w:pPr>
        <w:ind w:left="720"/>
        <w:rPr>
          <w:rFonts w:asciiTheme="minorHAnsi" w:hAnsiTheme="minorHAnsi"/>
          <w:b/>
        </w:rPr>
      </w:pPr>
    </w:p>
    <w:p w:rsidR="001C2499" w:rsidRPr="0044581C" w:rsidRDefault="001C2499" w:rsidP="001C2499">
      <w:pPr>
        <w:jc w:val="center"/>
        <w:rPr>
          <w:rFonts w:asciiTheme="minorHAnsi" w:hAnsiTheme="minorHAnsi"/>
          <w:b/>
          <w:sz w:val="32"/>
          <w:szCs w:val="32"/>
        </w:rPr>
      </w:pPr>
      <w:r w:rsidRPr="0044581C">
        <w:rPr>
          <w:rFonts w:asciiTheme="minorHAnsi" w:hAnsiTheme="minorHAnsi"/>
          <w:b/>
          <w:sz w:val="32"/>
          <w:szCs w:val="32"/>
        </w:rPr>
        <w:t>Recommendations</w:t>
      </w:r>
    </w:p>
    <w:p w:rsidR="001C2499" w:rsidRPr="004B4A4C" w:rsidRDefault="001C2499" w:rsidP="001C2499">
      <w:pPr>
        <w:rPr>
          <w:rFonts w:asciiTheme="minorHAnsi" w:hAnsiTheme="minorHAnsi"/>
        </w:rPr>
      </w:pPr>
    </w:p>
    <w:p w:rsidR="001C2499" w:rsidRPr="004B4A4C" w:rsidRDefault="001C2499" w:rsidP="0044581C">
      <w:pPr>
        <w:pStyle w:val="ListParagraph"/>
        <w:numPr>
          <w:ilvl w:val="0"/>
          <w:numId w:val="5"/>
        </w:numPr>
        <w:rPr>
          <w:rFonts w:asciiTheme="minorHAnsi" w:hAnsiTheme="minorHAnsi"/>
        </w:rPr>
      </w:pPr>
      <w:r w:rsidRPr="004B4A4C">
        <w:rPr>
          <w:rFonts w:asciiTheme="minorHAnsi" w:hAnsiTheme="minorHAnsi"/>
        </w:rPr>
        <w:t>Continuing Education for the public library staff should continue and be expanded to meet the needs of library staff</w:t>
      </w:r>
      <w:r w:rsidR="001D1773">
        <w:rPr>
          <w:rFonts w:asciiTheme="minorHAnsi" w:hAnsiTheme="minorHAnsi"/>
        </w:rPr>
        <w:t>, directors, and trustees</w:t>
      </w:r>
      <w:r w:rsidR="00D74953">
        <w:rPr>
          <w:rFonts w:asciiTheme="minorHAnsi" w:hAnsiTheme="minorHAnsi"/>
        </w:rPr>
        <w:t>,</w:t>
      </w:r>
      <w:r w:rsidRPr="004B4A4C">
        <w:rPr>
          <w:rFonts w:asciiTheme="minorHAnsi" w:hAnsiTheme="minorHAnsi"/>
        </w:rPr>
        <w:t xml:space="preserve"> giving them information and knowledge they need to strengthen and expand services to meet the needs of </w:t>
      </w:r>
      <w:r w:rsidR="00D74953">
        <w:rPr>
          <w:rFonts w:asciiTheme="minorHAnsi" w:hAnsiTheme="minorHAnsi"/>
        </w:rPr>
        <w:t xml:space="preserve">their communities. </w:t>
      </w:r>
      <w:r w:rsidRPr="004B4A4C">
        <w:rPr>
          <w:rFonts w:asciiTheme="minorHAnsi" w:hAnsiTheme="minorHAnsi"/>
        </w:rPr>
        <w:t xml:space="preserve"> As per surveys, focus </w:t>
      </w:r>
      <w:r w:rsidR="001D1773">
        <w:rPr>
          <w:rFonts w:asciiTheme="minorHAnsi" w:hAnsiTheme="minorHAnsi"/>
        </w:rPr>
        <w:t xml:space="preserve">should be placed on </w:t>
      </w:r>
      <w:r w:rsidRPr="004B4A4C">
        <w:rPr>
          <w:rFonts w:asciiTheme="minorHAnsi" w:hAnsiTheme="minorHAnsi"/>
        </w:rPr>
        <w:t>more hands-on, practical training and less on theoretical and academic</w:t>
      </w:r>
      <w:r w:rsidR="0030511B">
        <w:rPr>
          <w:rFonts w:asciiTheme="minorHAnsi" w:hAnsiTheme="minorHAnsi"/>
        </w:rPr>
        <w:t xml:space="preserve"> topics</w:t>
      </w:r>
      <w:r w:rsidRPr="004B4A4C">
        <w:rPr>
          <w:rFonts w:asciiTheme="minorHAnsi" w:hAnsiTheme="minorHAnsi"/>
        </w:rPr>
        <w:t xml:space="preserve">. </w:t>
      </w:r>
      <w:r w:rsidR="001D1773">
        <w:rPr>
          <w:rFonts w:asciiTheme="minorHAnsi" w:hAnsiTheme="minorHAnsi"/>
        </w:rPr>
        <w:t>T</w:t>
      </w:r>
      <w:r w:rsidRPr="004B4A4C">
        <w:rPr>
          <w:rFonts w:asciiTheme="minorHAnsi" w:hAnsiTheme="minorHAnsi"/>
        </w:rPr>
        <w:t>he online registration process</w:t>
      </w:r>
      <w:r w:rsidR="001D1773">
        <w:rPr>
          <w:rFonts w:asciiTheme="minorHAnsi" w:hAnsiTheme="minorHAnsi"/>
        </w:rPr>
        <w:t xml:space="preserve"> needs to be</w:t>
      </w:r>
      <w:r w:rsidRPr="004B4A4C">
        <w:rPr>
          <w:rFonts w:asciiTheme="minorHAnsi" w:hAnsiTheme="minorHAnsi"/>
        </w:rPr>
        <w:t xml:space="preserve"> </w:t>
      </w:r>
      <w:r w:rsidR="00D74953">
        <w:rPr>
          <w:rFonts w:asciiTheme="minorHAnsi" w:hAnsiTheme="minorHAnsi"/>
        </w:rPr>
        <w:t>more</w:t>
      </w:r>
      <w:r w:rsidRPr="004B4A4C">
        <w:rPr>
          <w:rFonts w:asciiTheme="minorHAnsi" w:hAnsiTheme="minorHAnsi"/>
        </w:rPr>
        <w:t xml:space="preserve"> user-friendly to encourage more registrants</w:t>
      </w:r>
      <w:r w:rsidR="001D1773">
        <w:rPr>
          <w:rFonts w:asciiTheme="minorHAnsi" w:hAnsiTheme="minorHAnsi"/>
        </w:rPr>
        <w:t>, and SLL should continue</w:t>
      </w:r>
      <w:r w:rsidRPr="004B4A4C">
        <w:rPr>
          <w:rFonts w:asciiTheme="minorHAnsi" w:hAnsiTheme="minorHAnsi"/>
        </w:rPr>
        <w:t xml:space="preserve"> to </w:t>
      </w:r>
      <w:r w:rsidR="001D1773">
        <w:rPr>
          <w:rFonts w:asciiTheme="minorHAnsi" w:hAnsiTheme="minorHAnsi"/>
        </w:rPr>
        <w:t>focus on</w:t>
      </w:r>
      <w:r w:rsidRPr="004B4A4C">
        <w:rPr>
          <w:rFonts w:asciiTheme="minorHAnsi" w:hAnsiTheme="minorHAnsi"/>
        </w:rPr>
        <w:t xml:space="preserve"> the goal of </w:t>
      </w:r>
      <w:r w:rsidR="001D1773">
        <w:rPr>
          <w:rFonts w:asciiTheme="minorHAnsi" w:hAnsiTheme="minorHAnsi"/>
        </w:rPr>
        <w:t>improving</w:t>
      </w:r>
      <w:r w:rsidR="00D74953">
        <w:rPr>
          <w:rFonts w:asciiTheme="minorHAnsi" w:hAnsiTheme="minorHAnsi"/>
        </w:rPr>
        <w:t xml:space="preserve"> </w:t>
      </w:r>
      <w:r w:rsidRPr="004B4A4C">
        <w:rPr>
          <w:rFonts w:asciiTheme="minorHAnsi" w:hAnsiTheme="minorHAnsi"/>
        </w:rPr>
        <w:t>the skills of front-line library workers.</w:t>
      </w:r>
    </w:p>
    <w:p w:rsidR="00C62BED" w:rsidRPr="004B4A4C" w:rsidRDefault="00C62BED" w:rsidP="00C62BED">
      <w:pPr>
        <w:ind w:left="720"/>
        <w:rPr>
          <w:rFonts w:asciiTheme="minorHAnsi" w:hAnsiTheme="minorHAnsi"/>
        </w:rPr>
      </w:pPr>
    </w:p>
    <w:p w:rsidR="001C2499" w:rsidRPr="004B4A4C" w:rsidRDefault="001C2499" w:rsidP="0044581C">
      <w:pPr>
        <w:pStyle w:val="ListParagraph"/>
        <w:numPr>
          <w:ilvl w:val="0"/>
          <w:numId w:val="5"/>
        </w:numPr>
        <w:rPr>
          <w:rFonts w:asciiTheme="minorHAnsi" w:hAnsiTheme="minorHAnsi"/>
        </w:rPr>
      </w:pPr>
      <w:r w:rsidRPr="004B4A4C">
        <w:rPr>
          <w:rFonts w:asciiTheme="minorHAnsi" w:hAnsiTheme="minorHAnsi"/>
        </w:rPr>
        <w:t>The State Library should continue to promote and emphasize services to librar</w:t>
      </w:r>
      <w:r w:rsidR="00FF11EB">
        <w:rPr>
          <w:rFonts w:asciiTheme="minorHAnsi" w:hAnsiTheme="minorHAnsi"/>
        </w:rPr>
        <w:t>y staff</w:t>
      </w:r>
      <w:r w:rsidRPr="004B4A4C">
        <w:rPr>
          <w:rFonts w:asciiTheme="minorHAnsi" w:hAnsiTheme="minorHAnsi"/>
        </w:rPr>
        <w:t xml:space="preserve"> serving youth. This is a critical area of public library service</w:t>
      </w:r>
      <w:r w:rsidR="00FF11EB">
        <w:rPr>
          <w:rFonts w:asciiTheme="minorHAnsi" w:hAnsiTheme="minorHAnsi"/>
        </w:rPr>
        <w:t xml:space="preserve">.  It </w:t>
      </w:r>
      <w:r w:rsidRPr="004B4A4C">
        <w:rPr>
          <w:rFonts w:asciiTheme="minorHAnsi" w:hAnsiTheme="minorHAnsi"/>
        </w:rPr>
        <w:t xml:space="preserve">can offer challenges in smaller libraries </w:t>
      </w:r>
      <w:r w:rsidR="00566D9C">
        <w:rPr>
          <w:rFonts w:asciiTheme="minorHAnsi" w:hAnsiTheme="minorHAnsi"/>
        </w:rPr>
        <w:t>that</w:t>
      </w:r>
      <w:r w:rsidRPr="004B4A4C">
        <w:rPr>
          <w:rFonts w:asciiTheme="minorHAnsi" w:hAnsiTheme="minorHAnsi"/>
        </w:rPr>
        <w:t xml:space="preserve"> cannot devote dedicated staff to this age group. Membership in the CLSP should be continued as part of this. When funds allow, program and publicity materials</w:t>
      </w:r>
      <w:r w:rsidR="001D1773">
        <w:rPr>
          <w:rFonts w:asciiTheme="minorHAnsi" w:hAnsiTheme="minorHAnsi"/>
        </w:rPr>
        <w:t xml:space="preserve"> should be supplied</w:t>
      </w:r>
      <w:r w:rsidRPr="004B4A4C">
        <w:rPr>
          <w:rFonts w:asciiTheme="minorHAnsi" w:hAnsiTheme="minorHAnsi"/>
        </w:rPr>
        <w:t xml:space="preserve"> to the participating libraries to increase participation among children and teens.</w:t>
      </w:r>
      <w:r w:rsidR="0044581C">
        <w:rPr>
          <w:rFonts w:asciiTheme="minorHAnsi" w:hAnsiTheme="minorHAnsi"/>
        </w:rPr>
        <w:t xml:space="preserve">  </w:t>
      </w:r>
      <w:r w:rsidR="001D1773">
        <w:rPr>
          <w:rFonts w:asciiTheme="minorHAnsi" w:hAnsiTheme="minorHAnsi"/>
        </w:rPr>
        <w:t>SLL needs to continue</w:t>
      </w:r>
      <w:r w:rsidR="0044581C">
        <w:rPr>
          <w:rFonts w:asciiTheme="minorHAnsi" w:hAnsiTheme="minorHAnsi"/>
        </w:rPr>
        <w:t xml:space="preserve"> to seek funding for book sets to entice schools </w:t>
      </w:r>
      <w:r w:rsidR="00566D9C">
        <w:rPr>
          <w:rFonts w:asciiTheme="minorHAnsi" w:hAnsiTheme="minorHAnsi"/>
        </w:rPr>
        <w:t xml:space="preserve">and libraries </w:t>
      </w:r>
      <w:r w:rsidR="0044581C">
        <w:rPr>
          <w:rFonts w:asciiTheme="minorHAnsi" w:hAnsiTheme="minorHAnsi"/>
        </w:rPr>
        <w:t>to participate in LYRC.</w:t>
      </w:r>
    </w:p>
    <w:p w:rsidR="00C62BED" w:rsidRPr="004B4A4C" w:rsidRDefault="00C62BED" w:rsidP="00C62BED">
      <w:pPr>
        <w:pStyle w:val="ListParagraph"/>
        <w:rPr>
          <w:rFonts w:asciiTheme="minorHAnsi" w:hAnsiTheme="minorHAnsi"/>
        </w:rPr>
      </w:pPr>
    </w:p>
    <w:p w:rsidR="001C2499" w:rsidRPr="004B4A4C" w:rsidRDefault="001C2499" w:rsidP="0044581C">
      <w:pPr>
        <w:pStyle w:val="ListParagraph"/>
        <w:numPr>
          <w:ilvl w:val="0"/>
          <w:numId w:val="5"/>
        </w:numPr>
        <w:rPr>
          <w:rFonts w:asciiTheme="minorHAnsi" w:hAnsiTheme="minorHAnsi"/>
        </w:rPr>
      </w:pPr>
      <w:r w:rsidRPr="004B4A4C">
        <w:rPr>
          <w:rFonts w:asciiTheme="minorHAnsi" w:hAnsiTheme="minorHAnsi"/>
        </w:rPr>
        <w:t>It is important to continue to deliver training opportunities using different</w:t>
      </w:r>
      <w:r w:rsidR="008C647D">
        <w:rPr>
          <w:rFonts w:asciiTheme="minorHAnsi" w:hAnsiTheme="minorHAnsi"/>
        </w:rPr>
        <w:t xml:space="preserve"> delivery</w:t>
      </w:r>
      <w:r w:rsidRPr="004B4A4C">
        <w:rPr>
          <w:rFonts w:asciiTheme="minorHAnsi" w:hAnsiTheme="minorHAnsi"/>
        </w:rPr>
        <w:t xml:space="preserve"> methods. </w:t>
      </w:r>
      <w:r w:rsidR="008C647D">
        <w:rPr>
          <w:rFonts w:asciiTheme="minorHAnsi" w:hAnsiTheme="minorHAnsi"/>
        </w:rPr>
        <w:t>T</w:t>
      </w:r>
      <w:r w:rsidRPr="004B4A4C">
        <w:rPr>
          <w:rFonts w:asciiTheme="minorHAnsi" w:hAnsiTheme="minorHAnsi"/>
        </w:rPr>
        <w:t>he comments of public library directors</w:t>
      </w:r>
      <w:r w:rsidR="008C647D">
        <w:rPr>
          <w:rFonts w:asciiTheme="minorHAnsi" w:hAnsiTheme="minorHAnsi"/>
        </w:rPr>
        <w:t xml:space="preserve"> show that </w:t>
      </w:r>
      <w:r w:rsidRPr="004B4A4C">
        <w:rPr>
          <w:rFonts w:asciiTheme="minorHAnsi" w:hAnsiTheme="minorHAnsi"/>
        </w:rPr>
        <w:t>it is also important to deliver some training in person. Finding the right mix of web-based and face-to-face workshops may be more of an art than a science.</w:t>
      </w:r>
    </w:p>
    <w:p w:rsidR="00C62BED" w:rsidRPr="004B4A4C" w:rsidRDefault="00C62BED" w:rsidP="00C62BED">
      <w:pPr>
        <w:pStyle w:val="ListParagraph"/>
        <w:rPr>
          <w:rFonts w:asciiTheme="minorHAnsi" w:hAnsiTheme="minorHAnsi"/>
        </w:rPr>
      </w:pPr>
    </w:p>
    <w:p w:rsidR="00C62BED" w:rsidRDefault="001C2499" w:rsidP="0044581C">
      <w:pPr>
        <w:pStyle w:val="ListParagraph"/>
        <w:numPr>
          <w:ilvl w:val="0"/>
          <w:numId w:val="5"/>
        </w:numPr>
        <w:rPr>
          <w:rFonts w:asciiTheme="minorHAnsi" w:hAnsiTheme="minorHAnsi"/>
        </w:rPr>
      </w:pPr>
      <w:r w:rsidRPr="0044581C">
        <w:rPr>
          <w:rFonts w:asciiTheme="minorHAnsi" w:hAnsiTheme="minorHAnsi"/>
        </w:rPr>
        <w:t xml:space="preserve">Consulting visits are critical and should be increased as soon as staffing allows. The visits to provide technology support are important, especially for the smaller and more rural libraries. </w:t>
      </w:r>
      <w:r w:rsidR="00292688">
        <w:rPr>
          <w:rFonts w:asciiTheme="minorHAnsi" w:hAnsiTheme="minorHAnsi"/>
        </w:rPr>
        <w:t>I</w:t>
      </w:r>
      <w:r w:rsidRPr="0044581C">
        <w:rPr>
          <w:rFonts w:asciiTheme="minorHAnsi" w:hAnsiTheme="minorHAnsi"/>
        </w:rPr>
        <w:t>t is important for library consultants, who may not be familiar with the remote areas of the state</w:t>
      </w:r>
      <w:r w:rsidR="00292688">
        <w:rPr>
          <w:rFonts w:asciiTheme="minorHAnsi" w:hAnsiTheme="minorHAnsi"/>
        </w:rPr>
        <w:t>,</w:t>
      </w:r>
      <w:r w:rsidRPr="0044581C">
        <w:rPr>
          <w:rFonts w:asciiTheme="minorHAnsi" w:hAnsiTheme="minorHAnsi"/>
        </w:rPr>
        <w:t xml:space="preserve"> to visit libraries in person. The informal interactions and development of personal connections </w:t>
      </w:r>
      <w:r w:rsidR="00271A2C">
        <w:rPr>
          <w:rFonts w:asciiTheme="minorHAnsi" w:hAnsiTheme="minorHAnsi"/>
        </w:rPr>
        <w:t>strengthen</w:t>
      </w:r>
      <w:r w:rsidRPr="0044581C">
        <w:rPr>
          <w:rFonts w:asciiTheme="minorHAnsi" w:hAnsiTheme="minorHAnsi"/>
        </w:rPr>
        <w:t xml:space="preserve"> the relationship between the State Library and public libraries. </w:t>
      </w:r>
    </w:p>
    <w:p w:rsidR="0044581C" w:rsidRPr="0044581C" w:rsidRDefault="0044581C" w:rsidP="0044581C">
      <w:pPr>
        <w:rPr>
          <w:rFonts w:asciiTheme="minorHAnsi" w:hAnsiTheme="minorHAnsi"/>
        </w:rPr>
      </w:pPr>
    </w:p>
    <w:p w:rsidR="001C2499" w:rsidRPr="004B4A4C" w:rsidRDefault="001C2499" w:rsidP="0044581C">
      <w:pPr>
        <w:pStyle w:val="ListParagraph"/>
        <w:numPr>
          <w:ilvl w:val="0"/>
          <w:numId w:val="5"/>
        </w:numPr>
        <w:rPr>
          <w:rFonts w:asciiTheme="minorHAnsi" w:hAnsiTheme="minorHAnsi"/>
        </w:rPr>
      </w:pPr>
      <w:r w:rsidRPr="004B4A4C">
        <w:rPr>
          <w:rFonts w:asciiTheme="minorHAnsi" w:hAnsiTheme="minorHAnsi"/>
        </w:rPr>
        <w:t xml:space="preserve">It is important to continue </w:t>
      </w:r>
      <w:r w:rsidR="00292688" w:rsidRPr="004B4A4C">
        <w:rPr>
          <w:rFonts w:asciiTheme="minorHAnsi" w:hAnsiTheme="minorHAnsi"/>
        </w:rPr>
        <w:t xml:space="preserve">interlibrary loan </w:t>
      </w:r>
      <w:r w:rsidR="00292688">
        <w:rPr>
          <w:rFonts w:asciiTheme="minorHAnsi" w:hAnsiTheme="minorHAnsi"/>
        </w:rPr>
        <w:t>so that</w:t>
      </w:r>
      <w:r w:rsidRPr="004B4A4C">
        <w:rPr>
          <w:rFonts w:asciiTheme="minorHAnsi" w:hAnsiTheme="minorHAnsi"/>
        </w:rPr>
        <w:t xml:space="preserve"> libraries can obtain materials they </w:t>
      </w:r>
      <w:r w:rsidR="009040E3">
        <w:rPr>
          <w:rFonts w:asciiTheme="minorHAnsi" w:hAnsiTheme="minorHAnsi"/>
        </w:rPr>
        <w:t xml:space="preserve"> do not</w:t>
      </w:r>
      <w:r w:rsidRPr="004B4A4C">
        <w:rPr>
          <w:rFonts w:asciiTheme="minorHAnsi" w:hAnsiTheme="minorHAnsi"/>
        </w:rPr>
        <w:t xml:space="preserve"> own. When funds allow</w:t>
      </w:r>
      <w:r w:rsidR="00292688">
        <w:rPr>
          <w:rFonts w:asciiTheme="minorHAnsi" w:hAnsiTheme="minorHAnsi"/>
        </w:rPr>
        <w:t>,</w:t>
      </w:r>
      <w:r w:rsidRPr="004B4A4C">
        <w:rPr>
          <w:rFonts w:asciiTheme="minorHAnsi" w:hAnsiTheme="minorHAnsi"/>
        </w:rPr>
        <w:t xml:space="preserve"> the van delivery service needs to be placed on pre-deficit funding levels so libraries can obtain materials for their patrons in a </w:t>
      </w:r>
      <w:r w:rsidR="00292688">
        <w:rPr>
          <w:rFonts w:asciiTheme="minorHAnsi" w:hAnsiTheme="minorHAnsi"/>
        </w:rPr>
        <w:t>more</w:t>
      </w:r>
      <w:r w:rsidR="00EE1496">
        <w:rPr>
          <w:rFonts w:asciiTheme="minorHAnsi" w:hAnsiTheme="minorHAnsi"/>
        </w:rPr>
        <w:t xml:space="preserve"> </w:t>
      </w:r>
      <w:r w:rsidRPr="004B4A4C">
        <w:rPr>
          <w:rFonts w:asciiTheme="minorHAnsi" w:hAnsiTheme="minorHAnsi"/>
        </w:rPr>
        <w:t>timely manner.</w:t>
      </w:r>
    </w:p>
    <w:p w:rsidR="00C62BED" w:rsidRPr="004B4A4C" w:rsidRDefault="00C62BED" w:rsidP="00C62BED">
      <w:pPr>
        <w:pStyle w:val="ListParagraph"/>
        <w:rPr>
          <w:rFonts w:asciiTheme="minorHAnsi" w:hAnsiTheme="minorHAnsi"/>
        </w:rPr>
      </w:pPr>
    </w:p>
    <w:p w:rsidR="001C2499" w:rsidRDefault="001C2499" w:rsidP="0044581C">
      <w:pPr>
        <w:pStyle w:val="ListParagraph"/>
        <w:numPr>
          <w:ilvl w:val="0"/>
          <w:numId w:val="5"/>
        </w:numPr>
        <w:rPr>
          <w:rFonts w:asciiTheme="minorHAnsi" w:hAnsiTheme="minorHAnsi"/>
        </w:rPr>
      </w:pPr>
      <w:r w:rsidRPr="004B4A4C">
        <w:rPr>
          <w:rFonts w:asciiTheme="minorHAnsi" w:hAnsiTheme="minorHAnsi"/>
        </w:rPr>
        <w:t xml:space="preserve">Because of the </w:t>
      </w:r>
      <w:r w:rsidR="00EE1496">
        <w:rPr>
          <w:rFonts w:asciiTheme="minorHAnsi" w:hAnsiTheme="minorHAnsi"/>
        </w:rPr>
        <w:t xml:space="preserve">major storm </w:t>
      </w:r>
      <w:r w:rsidRPr="004B4A4C">
        <w:rPr>
          <w:rFonts w:asciiTheme="minorHAnsi" w:hAnsiTheme="minorHAnsi"/>
        </w:rPr>
        <w:t xml:space="preserve">that occurred during the Louisiana Book Festival </w:t>
      </w:r>
      <w:r w:rsidR="002D394F">
        <w:rPr>
          <w:rFonts w:asciiTheme="minorHAnsi" w:hAnsiTheme="minorHAnsi"/>
        </w:rPr>
        <w:t xml:space="preserve">in 2015, </w:t>
      </w:r>
      <w:r w:rsidRPr="004B4A4C">
        <w:rPr>
          <w:rFonts w:asciiTheme="minorHAnsi" w:hAnsiTheme="minorHAnsi"/>
        </w:rPr>
        <w:t>a detailed contingency and disaster plan needs to be created.</w:t>
      </w:r>
    </w:p>
    <w:p w:rsidR="0044581C" w:rsidRPr="0044581C" w:rsidRDefault="0044581C" w:rsidP="0044581C">
      <w:pPr>
        <w:pStyle w:val="ListParagraph"/>
        <w:rPr>
          <w:rFonts w:asciiTheme="minorHAnsi" w:hAnsiTheme="minorHAnsi"/>
        </w:rPr>
      </w:pPr>
    </w:p>
    <w:p w:rsidR="0044581C" w:rsidRPr="006108EB" w:rsidRDefault="006108EB" w:rsidP="006108EB">
      <w:pPr>
        <w:pStyle w:val="ListParagraph"/>
        <w:numPr>
          <w:ilvl w:val="0"/>
          <w:numId w:val="5"/>
        </w:numPr>
        <w:rPr>
          <w:rFonts w:asciiTheme="minorHAnsi" w:hAnsiTheme="minorHAnsi"/>
        </w:rPr>
      </w:pPr>
      <w:r>
        <w:rPr>
          <w:rFonts w:asciiTheme="minorHAnsi" w:hAnsiTheme="minorHAnsi"/>
        </w:rPr>
        <w:t>The Louisiana Library Connection databases are crucial to libraries and Louisiana citizens who need access to such information</w:t>
      </w:r>
      <w:r w:rsidR="001D1773">
        <w:rPr>
          <w:rFonts w:asciiTheme="minorHAnsi" w:hAnsiTheme="minorHAnsi"/>
        </w:rPr>
        <w:t xml:space="preserve">.  The </w:t>
      </w:r>
      <w:r>
        <w:rPr>
          <w:rFonts w:asciiTheme="minorHAnsi" w:hAnsiTheme="minorHAnsi"/>
        </w:rPr>
        <w:t xml:space="preserve">databases </w:t>
      </w:r>
      <w:r w:rsidR="001D1773">
        <w:rPr>
          <w:rFonts w:asciiTheme="minorHAnsi" w:hAnsiTheme="minorHAnsi"/>
        </w:rPr>
        <w:t xml:space="preserve">need to continue to </w:t>
      </w:r>
      <w:r>
        <w:rPr>
          <w:rFonts w:asciiTheme="minorHAnsi" w:hAnsiTheme="minorHAnsi"/>
        </w:rPr>
        <w:t>offer</w:t>
      </w:r>
      <w:r w:rsidR="002D394F">
        <w:rPr>
          <w:rFonts w:asciiTheme="minorHAnsi" w:hAnsiTheme="minorHAnsi"/>
        </w:rPr>
        <w:t xml:space="preserve"> </w:t>
      </w:r>
      <w:r w:rsidRPr="006108EB">
        <w:rPr>
          <w:rFonts w:asciiTheme="minorHAnsi" w:hAnsiTheme="minorHAnsi"/>
        </w:rPr>
        <w:t>general interest online resources, general newspaper</w:t>
      </w:r>
      <w:r w:rsidR="00EE1496">
        <w:rPr>
          <w:rFonts w:asciiTheme="minorHAnsi" w:hAnsiTheme="minorHAnsi"/>
        </w:rPr>
        <w:t>s</w:t>
      </w:r>
      <w:r w:rsidRPr="006108EB">
        <w:rPr>
          <w:rFonts w:asciiTheme="minorHAnsi" w:hAnsiTheme="minorHAnsi"/>
        </w:rPr>
        <w:t xml:space="preserve"> and periodicals, language-learning tool</w:t>
      </w:r>
      <w:r w:rsidR="001D1773">
        <w:rPr>
          <w:rFonts w:asciiTheme="minorHAnsi" w:hAnsiTheme="minorHAnsi"/>
        </w:rPr>
        <w:t>s</w:t>
      </w:r>
      <w:r w:rsidRPr="006108EB">
        <w:rPr>
          <w:rFonts w:asciiTheme="minorHAnsi" w:hAnsiTheme="minorHAnsi"/>
        </w:rPr>
        <w:t>, literary criticism resources, children’s eBooks, practice tests, job preparation materials</w:t>
      </w:r>
      <w:r w:rsidR="001D1773">
        <w:rPr>
          <w:rFonts w:asciiTheme="minorHAnsi" w:hAnsiTheme="minorHAnsi"/>
        </w:rPr>
        <w:t>, etc</w:t>
      </w:r>
      <w:r w:rsidR="002D394F">
        <w:rPr>
          <w:rFonts w:asciiTheme="minorHAnsi" w:hAnsiTheme="minorHAnsi"/>
        </w:rPr>
        <w:t>.</w:t>
      </w:r>
      <w:r>
        <w:rPr>
          <w:rFonts w:asciiTheme="minorHAnsi" w:hAnsiTheme="minorHAnsi"/>
        </w:rPr>
        <w:t xml:space="preserve"> </w:t>
      </w:r>
      <w:r w:rsidR="0092086E">
        <w:rPr>
          <w:rFonts w:asciiTheme="minorHAnsi" w:hAnsiTheme="minorHAnsi"/>
        </w:rPr>
        <w:t xml:space="preserve"> A</w:t>
      </w:r>
      <w:r>
        <w:rPr>
          <w:rFonts w:asciiTheme="minorHAnsi" w:hAnsiTheme="minorHAnsi"/>
        </w:rPr>
        <w:t>s funds allow, additional databases should be added.</w:t>
      </w:r>
    </w:p>
    <w:p w:rsidR="0044581C" w:rsidRPr="0044581C" w:rsidRDefault="0044581C" w:rsidP="0044581C">
      <w:pPr>
        <w:pStyle w:val="ListParagraph"/>
        <w:rPr>
          <w:rFonts w:asciiTheme="minorHAnsi" w:hAnsiTheme="minorHAnsi"/>
        </w:rPr>
      </w:pPr>
    </w:p>
    <w:p w:rsidR="0044581C" w:rsidRPr="004B4A4C" w:rsidRDefault="0044581C" w:rsidP="006108EB">
      <w:pPr>
        <w:pStyle w:val="ListParagraph"/>
        <w:numPr>
          <w:ilvl w:val="0"/>
          <w:numId w:val="5"/>
        </w:numPr>
        <w:rPr>
          <w:rFonts w:asciiTheme="minorHAnsi" w:hAnsiTheme="minorHAnsi"/>
        </w:rPr>
      </w:pPr>
      <w:r>
        <w:rPr>
          <w:rFonts w:asciiTheme="minorHAnsi" w:hAnsiTheme="minorHAnsi"/>
        </w:rPr>
        <w:t>HomeworkLouisiana</w:t>
      </w:r>
      <w:r w:rsidR="006108EB">
        <w:rPr>
          <w:rFonts w:asciiTheme="minorHAnsi" w:hAnsiTheme="minorHAnsi"/>
        </w:rPr>
        <w:t xml:space="preserve"> must continue to be promoted as a tool accessible to children and adults. T</w:t>
      </w:r>
      <w:r w:rsidR="006108EB" w:rsidRPr="006108EB">
        <w:rPr>
          <w:rFonts w:asciiTheme="minorHAnsi" w:hAnsiTheme="minorHAnsi"/>
        </w:rPr>
        <w:t xml:space="preserve">he trend for participation will continue as more and more people become aware of </w:t>
      </w:r>
      <w:r w:rsidR="0092086E">
        <w:rPr>
          <w:rFonts w:asciiTheme="minorHAnsi" w:hAnsiTheme="minorHAnsi"/>
        </w:rPr>
        <w:t>this service</w:t>
      </w:r>
      <w:r w:rsidR="006108EB" w:rsidRPr="006108EB">
        <w:rPr>
          <w:rFonts w:asciiTheme="minorHAnsi" w:hAnsiTheme="minorHAnsi"/>
        </w:rPr>
        <w:t xml:space="preserve"> to assist </w:t>
      </w:r>
      <w:r w:rsidR="00A97D76">
        <w:rPr>
          <w:rFonts w:asciiTheme="minorHAnsi" w:hAnsiTheme="minorHAnsi"/>
        </w:rPr>
        <w:t>students</w:t>
      </w:r>
      <w:r w:rsidR="006108EB" w:rsidRPr="006108EB">
        <w:rPr>
          <w:rFonts w:asciiTheme="minorHAnsi" w:hAnsiTheme="minorHAnsi"/>
        </w:rPr>
        <w:t xml:space="preserve">. </w:t>
      </w:r>
      <w:r w:rsidR="006108EB">
        <w:rPr>
          <w:rFonts w:asciiTheme="minorHAnsi" w:hAnsiTheme="minorHAnsi"/>
        </w:rPr>
        <w:t>However, w</w:t>
      </w:r>
      <w:r w:rsidR="006108EB" w:rsidRPr="006108EB">
        <w:rPr>
          <w:rFonts w:asciiTheme="minorHAnsi" w:hAnsiTheme="minorHAnsi"/>
        </w:rPr>
        <w:t xml:space="preserve">ithout an increase in funding, </w:t>
      </w:r>
      <w:r w:rsidR="00701C78">
        <w:rPr>
          <w:rFonts w:asciiTheme="minorHAnsi" w:hAnsiTheme="minorHAnsi"/>
        </w:rPr>
        <w:t>SLL</w:t>
      </w:r>
      <w:r w:rsidR="006108EB" w:rsidRPr="006108EB">
        <w:rPr>
          <w:rFonts w:asciiTheme="minorHAnsi" w:hAnsiTheme="minorHAnsi"/>
        </w:rPr>
        <w:t xml:space="preserve"> may have to limit usage by simultaneous user</w:t>
      </w:r>
      <w:r w:rsidR="001D1773">
        <w:rPr>
          <w:rFonts w:asciiTheme="minorHAnsi" w:hAnsiTheme="minorHAnsi"/>
        </w:rPr>
        <w:t>s</w:t>
      </w:r>
      <w:r w:rsidR="006108EB" w:rsidRPr="006108EB">
        <w:rPr>
          <w:rFonts w:asciiTheme="minorHAnsi" w:hAnsiTheme="minorHAnsi"/>
        </w:rPr>
        <w:t xml:space="preserve"> or shorten the hours of service.</w:t>
      </w:r>
    </w:p>
    <w:p w:rsidR="001C2499" w:rsidRPr="004B4A4C" w:rsidRDefault="001C2499" w:rsidP="001C2499">
      <w:pPr>
        <w:rPr>
          <w:rFonts w:asciiTheme="minorHAnsi" w:hAnsiTheme="minorHAnsi"/>
        </w:rPr>
      </w:pPr>
    </w:p>
    <w:p w:rsidR="001C2499" w:rsidRPr="004B4A4C" w:rsidRDefault="001C2499" w:rsidP="001C2499">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011C85" w:rsidRPr="004B4A4C" w:rsidRDefault="00011C85" w:rsidP="00C84C95">
      <w:pPr>
        <w:rPr>
          <w:rFonts w:asciiTheme="minorHAnsi" w:hAnsiTheme="minorHAnsi"/>
        </w:rPr>
      </w:pPr>
    </w:p>
    <w:p w:rsidR="0092086E" w:rsidRDefault="0092086E">
      <w:pPr>
        <w:spacing w:after="200" w:line="276" w:lineRule="auto"/>
        <w:rPr>
          <w:rFonts w:asciiTheme="minorHAnsi" w:hAnsiTheme="minorHAnsi"/>
        </w:rPr>
      </w:pPr>
      <w:r>
        <w:rPr>
          <w:rFonts w:asciiTheme="minorHAnsi" w:hAnsiTheme="minorHAnsi"/>
        </w:rPr>
        <w:br w:type="page"/>
      </w:r>
    </w:p>
    <w:p w:rsidR="00011C85" w:rsidRDefault="00011C85"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Default="0083332A" w:rsidP="00C84C95">
      <w:pPr>
        <w:rPr>
          <w:rFonts w:asciiTheme="minorHAnsi" w:hAnsiTheme="minorHAnsi"/>
        </w:rPr>
      </w:pPr>
    </w:p>
    <w:p w:rsidR="0083332A" w:rsidRPr="004B4A4C" w:rsidRDefault="0083332A" w:rsidP="00C84C95">
      <w:pPr>
        <w:rPr>
          <w:rFonts w:asciiTheme="minorHAnsi" w:hAnsiTheme="minorHAnsi"/>
        </w:rPr>
      </w:pPr>
    </w:p>
    <w:p w:rsidR="00011C85" w:rsidRPr="004B4A4C" w:rsidRDefault="00011C85" w:rsidP="00C84C95">
      <w:pPr>
        <w:rPr>
          <w:rFonts w:asciiTheme="minorHAnsi" w:hAnsiTheme="minorHAnsi"/>
        </w:rPr>
      </w:pPr>
    </w:p>
    <w:p w:rsidR="00546CD2" w:rsidRPr="0083332A" w:rsidRDefault="00E86624" w:rsidP="0083332A">
      <w:pPr>
        <w:jc w:val="center"/>
        <w:rPr>
          <w:rFonts w:asciiTheme="minorHAnsi" w:hAnsiTheme="minorHAnsi"/>
          <w:b/>
          <w:sz w:val="36"/>
          <w:szCs w:val="36"/>
        </w:rPr>
      </w:pPr>
      <w:r w:rsidRPr="0083332A">
        <w:rPr>
          <w:rFonts w:asciiTheme="minorHAnsi" w:hAnsiTheme="minorHAnsi"/>
          <w:b/>
          <w:sz w:val="36"/>
          <w:szCs w:val="36"/>
        </w:rPr>
        <w:t>Appendices</w:t>
      </w:r>
    </w:p>
    <w:p w:rsidR="00E86624" w:rsidRPr="004B4A4C" w:rsidRDefault="00E86624" w:rsidP="00E86624">
      <w:pPr>
        <w:jc w:val="center"/>
        <w:rPr>
          <w:rFonts w:asciiTheme="minorHAnsi" w:hAnsiTheme="minorHAnsi"/>
          <w:b/>
        </w:rPr>
      </w:pPr>
    </w:p>
    <w:p w:rsidR="00E86624" w:rsidRPr="004B4A4C" w:rsidRDefault="00E86624" w:rsidP="00E86624">
      <w:pPr>
        <w:jc w:val="center"/>
        <w:rPr>
          <w:rFonts w:asciiTheme="minorHAnsi" w:hAnsiTheme="minorHAnsi"/>
          <w:b/>
        </w:rPr>
      </w:pPr>
    </w:p>
    <w:p w:rsidR="0044581C" w:rsidRPr="004B4A4C" w:rsidRDefault="0044581C" w:rsidP="0044581C">
      <w:pPr>
        <w:ind w:firstLine="720"/>
        <w:rPr>
          <w:rFonts w:asciiTheme="minorHAnsi" w:eastAsiaTheme="minorHAnsi" w:hAnsiTheme="minorHAnsi" w:cstheme="minorBidi"/>
        </w:rPr>
      </w:pP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r w:rsidRPr="004B4A4C">
        <w:rPr>
          <w:rFonts w:asciiTheme="minorHAnsi" w:eastAsiaTheme="minorHAnsi" w:hAnsiTheme="minorHAnsi" w:cstheme="minorBidi"/>
        </w:rPr>
        <w:tab/>
      </w:r>
    </w:p>
    <w:p w:rsidR="00E86624" w:rsidRPr="004B4A4C" w:rsidRDefault="00E86624" w:rsidP="00E86624">
      <w:pPr>
        <w:rPr>
          <w:rFonts w:asciiTheme="minorHAnsi" w:hAnsiTheme="minorHAnsi"/>
          <w:b/>
        </w:rPr>
      </w:pPr>
    </w:p>
    <w:p w:rsidR="00E86624" w:rsidRPr="004B4A4C" w:rsidRDefault="00E86624" w:rsidP="00E86624">
      <w:pPr>
        <w:rPr>
          <w:rFonts w:asciiTheme="minorHAnsi" w:hAnsiTheme="minorHAnsi"/>
          <w:b/>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Default="00E86624" w:rsidP="00E86624">
      <w:pPr>
        <w:rPr>
          <w:rFonts w:asciiTheme="minorHAnsi" w:eastAsiaTheme="minorHAnsi" w:hAnsiTheme="minorHAnsi"/>
          <w:b/>
          <w:color w:val="000000"/>
        </w:rPr>
      </w:pPr>
    </w:p>
    <w:p w:rsidR="0083332A" w:rsidRDefault="0083332A" w:rsidP="00E86624">
      <w:pPr>
        <w:rPr>
          <w:rFonts w:asciiTheme="minorHAnsi" w:eastAsiaTheme="minorHAnsi" w:hAnsiTheme="minorHAnsi"/>
          <w:b/>
          <w:color w:val="000000"/>
        </w:rPr>
      </w:pPr>
    </w:p>
    <w:p w:rsidR="0083332A" w:rsidRPr="004B4A4C" w:rsidRDefault="0083332A"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F1EE8" w:rsidRPr="004B4A4C" w:rsidRDefault="00EF1EE8" w:rsidP="00E86624">
      <w:pPr>
        <w:rPr>
          <w:rFonts w:asciiTheme="minorHAnsi" w:eastAsiaTheme="minorHAnsi" w:hAnsiTheme="minorHAnsi"/>
          <w:b/>
          <w:color w:val="000000"/>
        </w:rPr>
      </w:pPr>
    </w:p>
    <w:p w:rsidR="00EF1EE8" w:rsidRPr="004B4A4C" w:rsidRDefault="00EF1EE8" w:rsidP="00E86624">
      <w:pPr>
        <w:rPr>
          <w:rFonts w:asciiTheme="minorHAnsi" w:eastAsiaTheme="minorHAnsi" w:hAnsiTheme="minorHAnsi"/>
          <w:b/>
          <w:color w:val="000000"/>
        </w:rPr>
      </w:pPr>
    </w:p>
    <w:p w:rsidR="00EF1EE8" w:rsidRPr="004B4A4C" w:rsidRDefault="00EF1EE8" w:rsidP="00E86624">
      <w:pPr>
        <w:rPr>
          <w:rFonts w:asciiTheme="minorHAnsi" w:eastAsiaTheme="minorHAnsi" w:hAnsiTheme="minorHAnsi"/>
          <w:b/>
          <w:color w:val="000000"/>
        </w:rPr>
      </w:pPr>
    </w:p>
    <w:p w:rsidR="00EF1EE8" w:rsidRPr="004B4A4C" w:rsidRDefault="00EF1EE8" w:rsidP="00E86624">
      <w:pPr>
        <w:rPr>
          <w:rFonts w:asciiTheme="minorHAnsi" w:eastAsiaTheme="minorHAnsi" w:hAnsiTheme="minorHAnsi"/>
          <w:b/>
          <w:color w:val="000000"/>
        </w:rPr>
      </w:pPr>
    </w:p>
    <w:p w:rsidR="00EF1EE8" w:rsidRPr="004B4A4C" w:rsidRDefault="00EF1EE8"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Default="00E86624" w:rsidP="00E86624">
      <w:pPr>
        <w:rPr>
          <w:rFonts w:asciiTheme="minorHAnsi" w:eastAsiaTheme="minorHAnsi" w:hAnsiTheme="minorHAnsi"/>
          <w:b/>
          <w:color w:val="000000"/>
        </w:rPr>
      </w:pPr>
    </w:p>
    <w:p w:rsidR="005450A5" w:rsidRDefault="005450A5" w:rsidP="00E86624">
      <w:pPr>
        <w:rPr>
          <w:rFonts w:asciiTheme="minorHAnsi" w:eastAsiaTheme="minorHAnsi" w:hAnsiTheme="minorHAnsi"/>
          <w:b/>
          <w:color w:val="000000"/>
        </w:rPr>
      </w:pPr>
    </w:p>
    <w:p w:rsidR="005450A5" w:rsidRPr="004B4A4C" w:rsidRDefault="005450A5"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E86624" w:rsidRPr="0044581C" w:rsidRDefault="00E86624" w:rsidP="00E86624">
      <w:pPr>
        <w:jc w:val="center"/>
        <w:rPr>
          <w:rFonts w:asciiTheme="minorHAnsi" w:eastAsiaTheme="minorHAnsi" w:hAnsiTheme="minorHAnsi"/>
          <w:b/>
          <w:color w:val="000000" w:themeColor="text1"/>
          <w:sz w:val="32"/>
          <w:szCs w:val="32"/>
        </w:rPr>
      </w:pPr>
      <w:r w:rsidRPr="0044581C">
        <w:rPr>
          <w:rFonts w:asciiTheme="minorHAnsi" w:eastAsiaTheme="minorHAnsi" w:hAnsiTheme="minorHAnsi"/>
          <w:b/>
          <w:color w:val="000000" w:themeColor="text1"/>
          <w:sz w:val="32"/>
          <w:szCs w:val="32"/>
        </w:rPr>
        <w:t>Abbreviations</w:t>
      </w:r>
    </w:p>
    <w:p w:rsidR="00E86624" w:rsidRPr="004B4A4C" w:rsidRDefault="00E86624" w:rsidP="00E86624">
      <w:pPr>
        <w:rPr>
          <w:rFonts w:asciiTheme="minorHAnsi" w:eastAsiaTheme="minorHAnsi" w:hAnsiTheme="minorHAnsi"/>
          <w:b/>
          <w:color w:val="000000"/>
        </w:rPr>
      </w:pPr>
    </w:p>
    <w:p w:rsidR="00E86624" w:rsidRPr="004B4A4C" w:rsidRDefault="00E86624" w:rsidP="00E86624">
      <w:pPr>
        <w:rPr>
          <w:rFonts w:asciiTheme="minorHAnsi" w:eastAsiaTheme="minorHAnsi" w:hAnsiTheme="minorHAnsi"/>
          <w:b/>
          <w:color w:val="000000"/>
        </w:rPr>
      </w:pPr>
    </w:p>
    <w:p w:rsidR="00332E2D" w:rsidRPr="004B4A4C" w:rsidRDefault="00332E2D" w:rsidP="00332E2D">
      <w:pPr>
        <w:ind w:firstLine="720"/>
        <w:rPr>
          <w:rFonts w:asciiTheme="minorHAnsi" w:eastAsiaTheme="minorHAnsi" w:hAnsiTheme="minorHAnsi"/>
          <w:b/>
          <w:color w:val="000000"/>
        </w:rPr>
      </w:pPr>
      <w:r w:rsidRPr="004B4A4C">
        <w:rPr>
          <w:rFonts w:asciiTheme="minorHAnsi" w:eastAsiaTheme="minorHAnsi" w:hAnsiTheme="minorHAnsi"/>
          <w:b/>
          <w:color w:val="000000"/>
        </w:rPr>
        <w:t>Name</w:t>
      </w:r>
      <w:r w:rsidRPr="004B4A4C">
        <w:rPr>
          <w:rFonts w:asciiTheme="minorHAnsi" w:eastAsiaTheme="minorHAnsi" w:hAnsiTheme="minorHAnsi"/>
          <w:b/>
          <w:color w:val="000000"/>
        </w:rPr>
        <w:tab/>
      </w:r>
      <w:r w:rsidRPr="004B4A4C">
        <w:rPr>
          <w:rFonts w:asciiTheme="minorHAnsi" w:eastAsiaTheme="minorHAnsi" w:hAnsiTheme="minorHAnsi"/>
          <w:b/>
          <w:color w:val="000000"/>
        </w:rPr>
        <w:tab/>
      </w:r>
      <w:r w:rsidRPr="004B4A4C">
        <w:rPr>
          <w:rFonts w:asciiTheme="minorHAnsi" w:eastAsiaTheme="minorHAnsi" w:hAnsiTheme="minorHAnsi"/>
          <w:b/>
          <w:color w:val="000000"/>
        </w:rPr>
        <w:tab/>
      </w:r>
      <w:r w:rsidRPr="004B4A4C">
        <w:rPr>
          <w:rFonts w:asciiTheme="minorHAnsi" w:eastAsiaTheme="minorHAnsi" w:hAnsiTheme="minorHAnsi"/>
          <w:b/>
          <w:color w:val="000000"/>
        </w:rPr>
        <w:tab/>
      </w:r>
      <w:r w:rsidRPr="004B4A4C">
        <w:rPr>
          <w:rFonts w:asciiTheme="minorHAnsi" w:eastAsiaTheme="minorHAnsi" w:hAnsiTheme="minorHAnsi"/>
          <w:b/>
          <w:color w:val="000000"/>
        </w:rPr>
        <w:tab/>
      </w:r>
      <w:r w:rsidRPr="004B4A4C">
        <w:rPr>
          <w:rFonts w:asciiTheme="minorHAnsi" w:eastAsiaTheme="minorHAnsi" w:hAnsiTheme="minorHAnsi"/>
          <w:b/>
          <w:color w:val="000000"/>
        </w:rPr>
        <w:tab/>
      </w:r>
      <w:r w:rsidRPr="004B4A4C">
        <w:rPr>
          <w:rFonts w:asciiTheme="minorHAnsi" w:eastAsiaTheme="minorHAnsi" w:hAnsiTheme="minorHAnsi"/>
          <w:b/>
          <w:color w:val="000000"/>
        </w:rPr>
        <w:tab/>
      </w:r>
      <w:r w:rsidRPr="004B4A4C">
        <w:rPr>
          <w:rFonts w:asciiTheme="minorHAnsi" w:eastAsiaTheme="minorHAnsi" w:hAnsiTheme="minorHAnsi"/>
          <w:b/>
          <w:color w:val="000000"/>
        </w:rPr>
        <w:tab/>
        <w:t xml:space="preserve">Acronym </w:t>
      </w:r>
    </w:p>
    <w:p w:rsidR="00332E2D" w:rsidRPr="004B4A4C" w:rsidRDefault="00332E2D" w:rsidP="00130C66">
      <w:pPr>
        <w:autoSpaceDE w:val="0"/>
        <w:autoSpaceDN w:val="0"/>
        <w:adjustRightInd w:val="0"/>
        <w:rPr>
          <w:rFonts w:asciiTheme="minorHAnsi" w:eastAsiaTheme="minorHAnsi" w:hAnsiTheme="minorHAnsi" w:cs="Garamond"/>
        </w:rPr>
      </w:pP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ALA-APA Library Support Staff Certification Program</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LSSC</w:t>
      </w: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American Library Association</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ALA</w:t>
      </w:r>
    </w:p>
    <w:p w:rsidR="00D02482" w:rsidRPr="004B4A4C" w:rsidRDefault="00D02482"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Braille and Audio Reading Download</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BARD</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Broadband Technology</w:t>
      </w:r>
      <w:r w:rsidR="00332E2D" w:rsidRPr="004B4A4C">
        <w:rPr>
          <w:rFonts w:asciiTheme="minorHAnsi" w:eastAsiaTheme="minorHAnsi" w:hAnsiTheme="minorHAnsi" w:cs="Garamond"/>
        </w:rPr>
        <w:tab/>
        <w:t>Opportunities Program</w:t>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t>BTOP</w:t>
      </w:r>
    </w:p>
    <w:p w:rsidR="006E58D0" w:rsidRPr="004B4A4C" w:rsidRDefault="006E58D0"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Collaborative Summer Library Program</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CSLP</w:t>
      </w:r>
    </w:p>
    <w:p w:rsidR="00332E2D" w:rsidRPr="004B4A4C" w:rsidRDefault="00332E2D"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Continuing Education</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C</w:t>
      </w:r>
      <w:r w:rsidR="009040E3">
        <w:rPr>
          <w:rFonts w:asciiTheme="minorHAnsi" w:eastAsiaTheme="minorHAnsi" w:hAnsiTheme="minorHAnsi" w:cs="Garamond"/>
        </w:rPr>
        <w:t>E</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Culture, Recreation, and Tourism</w:t>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t>CRT (sometimes DCRT)</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Interlibrary Loan</w:t>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t>ILL</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Institute of Museum and Library</w:t>
      </w:r>
      <w:r w:rsidR="00332E2D" w:rsidRPr="004B4A4C">
        <w:rPr>
          <w:rFonts w:asciiTheme="minorHAnsi" w:eastAsiaTheme="minorHAnsi" w:hAnsiTheme="minorHAnsi" w:cs="Garamond"/>
        </w:rPr>
        <w:t xml:space="preserve"> </w:t>
      </w:r>
      <w:r w:rsidRPr="004B4A4C">
        <w:rPr>
          <w:rFonts w:asciiTheme="minorHAnsi" w:eastAsiaTheme="minorHAnsi" w:hAnsiTheme="minorHAnsi" w:cs="Garamond"/>
        </w:rPr>
        <w:t>Services</w:t>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t>IMLS</w:t>
      </w: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Library Development</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LD</w:t>
      </w: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Louisiana Book Festival</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LBF</w:t>
      </w: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Louisiana Jobs and Career Center</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LaJaCC</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Louisiana Library Connection</w:t>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332E2D" w:rsidRPr="004B4A4C">
        <w:rPr>
          <w:rFonts w:asciiTheme="minorHAnsi" w:eastAsiaTheme="minorHAnsi" w:hAnsiTheme="minorHAnsi" w:cs="Garamond"/>
        </w:rPr>
        <w:tab/>
      </w:r>
      <w:r w:rsidR="00701C78">
        <w:rPr>
          <w:rFonts w:asciiTheme="minorHAnsi" w:eastAsiaTheme="minorHAnsi" w:hAnsiTheme="minorHAnsi" w:cs="Garamond"/>
        </w:rPr>
        <w:t>LaLibCon</w:t>
      </w:r>
    </w:p>
    <w:p w:rsidR="00AD0821" w:rsidRPr="004B4A4C" w:rsidRDefault="00AD0821"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Louisiana State Program Report Summary</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LS</w:t>
      </w:r>
      <w:r w:rsidR="001C40C3">
        <w:rPr>
          <w:rFonts w:asciiTheme="minorHAnsi" w:eastAsiaTheme="minorHAnsi" w:hAnsiTheme="minorHAnsi" w:cs="Garamond"/>
        </w:rPr>
        <w:t>PR</w:t>
      </w: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Louisiana Young Readers Choice</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LYRC</w:t>
      </w:r>
    </w:p>
    <w:p w:rsidR="00130C66" w:rsidRPr="004B4A4C" w:rsidRDefault="00701C78" w:rsidP="001E4B8E">
      <w:pPr>
        <w:autoSpaceDE w:val="0"/>
        <w:autoSpaceDN w:val="0"/>
        <w:adjustRightInd w:val="0"/>
        <w:spacing w:before="30"/>
        <w:rPr>
          <w:rFonts w:asciiTheme="minorHAnsi" w:eastAsiaTheme="minorHAnsi" w:hAnsiTheme="minorHAnsi" w:cs="Garamond"/>
        </w:rPr>
      </w:pPr>
      <w:r>
        <w:rPr>
          <w:rFonts w:asciiTheme="minorHAnsi" w:eastAsiaTheme="minorHAnsi" w:hAnsiTheme="minorHAnsi" w:cs="Garamond"/>
        </w:rPr>
        <w:t>SLL</w:t>
      </w:r>
      <w:r w:rsidR="00130C66" w:rsidRPr="004B4A4C">
        <w:rPr>
          <w:rFonts w:asciiTheme="minorHAnsi" w:eastAsiaTheme="minorHAnsi" w:hAnsiTheme="minorHAnsi" w:cs="Garamond"/>
        </w:rPr>
        <w:t xml:space="preserve"> funded, automated</w:t>
      </w:r>
      <w:r w:rsidR="001E4B8E" w:rsidRPr="004B4A4C">
        <w:rPr>
          <w:rFonts w:asciiTheme="minorHAnsi" w:eastAsiaTheme="minorHAnsi" w:hAnsiTheme="minorHAnsi" w:cs="Garamond"/>
        </w:rPr>
        <w:t xml:space="preserve"> </w:t>
      </w:r>
      <w:r w:rsidR="00130C66" w:rsidRPr="004B4A4C">
        <w:rPr>
          <w:rFonts w:asciiTheme="minorHAnsi" w:eastAsiaTheme="minorHAnsi" w:hAnsiTheme="minorHAnsi" w:cs="Garamond"/>
        </w:rPr>
        <w:t>Interlibrary Loan System</w:t>
      </w:r>
      <w:r w:rsidR="009040E3">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9040E3">
        <w:rPr>
          <w:rFonts w:asciiTheme="minorHAnsi" w:eastAsiaTheme="minorHAnsi" w:hAnsiTheme="minorHAnsi" w:cs="Garamond"/>
        </w:rPr>
        <w:tab/>
      </w:r>
      <w:r w:rsidR="001C40C3">
        <w:rPr>
          <w:rFonts w:asciiTheme="minorHAnsi" w:eastAsiaTheme="minorHAnsi" w:hAnsiTheme="minorHAnsi" w:cs="Garamond"/>
        </w:rPr>
        <w:t>LoanSHARK</w:t>
      </w:r>
    </w:p>
    <w:p w:rsidR="001E4B8E" w:rsidRPr="004B4A4C" w:rsidRDefault="001E4B8E"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National Library Service for the Blind and Physically Handicapped</w:t>
      </w:r>
      <w:r w:rsidRPr="004B4A4C">
        <w:rPr>
          <w:rFonts w:asciiTheme="minorHAnsi" w:eastAsiaTheme="minorHAnsi" w:hAnsiTheme="minorHAnsi" w:cs="Garamond"/>
        </w:rPr>
        <w:tab/>
        <w:t>NLS</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State Library of Louisiana</w:t>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701C78">
        <w:rPr>
          <w:rFonts w:asciiTheme="minorHAnsi" w:eastAsiaTheme="minorHAnsi" w:hAnsiTheme="minorHAnsi" w:cs="Garamond"/>
        </w:rPr>
        <w:t>SLL</w:t>
      </w:r>
    </w:p>
    <w:p w:rsidR="00AD0821" w:rsidRPr="004B4A4C" w:rsidRDefault="00AD0821"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Summer Reading Program</w:t>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r>
      <w:r w:rsidRPr="004B4A4C">
        <w:rPr>
          <w:rFonts w:asciiTheme="minorHAnsi" w:eastAsiaTheme="minorHAnsi" w:hAnsiTheme="minorHAnsi" w:cs="Garamond"/>
        </w:rPr>
        <w:tab/>
        <w:t>SRP</w:t>
      </w:r>
    </w:p>
    <w:p w:rsidR="00130C66" w:rsidRPr="004B4A4C" w:rsidRDefault="00130C66" w:rsidP="001E4B8E">
      <w:pPr>
        <w:autoSpaceDE w:val="0"/>
        <w:autoSpaceDN w:val="0"/>
        <w:adjustRightInd w:val="0"/>
        <w:spacing w:before="30"/>
        <w:rPr>
          <w:rFonts w:asciiTheme="minorHAnsi" w:eastAsiaTheme="minorHAnsi" w:hAnsiTheme="minorHAnsi" w:cs="Garamond"/>
        </w:rPr>
      </w:pPr>
      <w:r w:rsidRPr="004B4A4C">
        <w:rPr>
          <w:rFonts w:asciiTheme="minorHAnsi" w:eastAsiaTheme="minorHAnsi" w:hAnsiTheme="minorHAnsi" w:cs="Garamond"/>
        </w:rPr>
        <w:t>Talking Books and Braille Library</w:t>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r>
      <w:r w:rsidR="001E4B8E" w:rsidRPr="004B4A4C">
        <w:rPr>
          <w:rFonts w:asciiTheme="minorHAnsi" w:eastAsiaTheme="minorHAnsi" w:hAnsiTheme="minorHAnsi" w:cs="Garamond"/>
        </w:rPr>
        <w:tab/>
        <w:t>TBBL</w:t>
      </w:r>
    </w:p>
    <w:p w:rsidR="00E86624" w:rsidRPr="004B4A4C" w:rsidRDefault="00E86624" w:rsidP="00E86624">
      <w:pPr>
        <w:rPr>
          <w:rFonts w:asciiTheme="minorHAnsi" w:eastAsiaTheme="minorHAnsi" w:hAnsiTheme="minorHAnsi"/>
          <w:b/>
          <w:color w:val="000000"/>
        </w:rPr>
      </w:pPr>
    </w:p>
    <w:p w:rsidR="00C7087C" w:rsidRPr="004B4A4C" w:rsidRDefault="00C7087C" w:rsidP="00581440">
      <w:pPr>
        <w:jc w:val="center"/>
        <w:rPr>
          <w:rFonts w:asciiTheme="minorHAnsi" w:eastAsiaTheme="minorHAnsi" w:hAnsiTheme="minorHAnsi"/>
          <w:b/>
          <w:color w:val="000000"/>
        </w:rPr>
      </w:pPr>
    </w:p>
    <w:p w:rsidR="00C7087C" w:rsidRPr="004B4A4C" w:rsidRDefault="00C7087C" w:rsidP="00581440">
      <w:pPr>
        <w:jc w:val="center"/>
        <w:rPr>
          <w:rFonts w:asciiTheme="minorHAnsi" w:eastAsiaTheme="minorHAnsi" w:hAnsiTheme="minorHAnsi"/>
          <w:b/>
          <w:color w:val="000000"/>
        </w:rPr>
      </w:pPr>
    </w:p>
    <w:p w:rsidR="0044581C" w:rsidRDefault="0044581C">
      <w:pPr>
        <w:spacing w:after="200" w:line="276" w:lineRule="auto"/>
        <w:rPr>
          <w:rFonts w:asciiTheme="minorHAnsi" w:eastAsiaTheme="minorHAnsi" w:hAnsiTheme="minorHAnsi"/>
          <w:b/>
          <w:color w:val="000000"/>
        </w:rPr>
      </w:pPr>
      <w:r>
        <w:rPr>
          <w:rFonts w:asciiTheme="minorHAnsi" w:eastAsiaTheme="minorHAnsi" w:hAnsiTheme="minorHAnsi"/>
          <w:b/>
          <w:color w:val="000000"/>
        </w:rPr>
        <w:br w:type="page"/>
      </w:r>
    </w:p>
    <w:p w:rsidR="00E86624" w:rsidRPr="0044581C" w:rsidRDefault="00581440" w:rsidP="00581440">
      <w:pPr>
        <w:jc w:val="center"/>
        <w:rPr>
          <w:rFonts w:asciiTheme="minorHAnsi" w:eastAsiaTheme="minorHAnsi" w:hAnsiTheme="minorHAnsi"/>
          <w:b/>
          <w:color w:val="000000"/>
          <w:sz w:val="32"/>
          <w:szCs w:val="32"/>
        </w:rPr>
      </w:pPr>
      <w:r w:rsidRPr="0044581C">
        <w:rPr>
          <w:rFonts w:asciiTheme="minorHAnsi" w:eastAsiaTheme="minorHAnsi" w:hAnsiTheme="minorHAnsi"/>
          <w:b/>
          <w:color w:val="000000"/>
          <w:sz w:val="32"/>
          <w:szCs w:val="32"/>
        </w:rPr>
        <w:t>Bibliography and Sources</w:t>
      </w:r>
    </w:p>
    <w:p w:rsidR="00581440" w:rsidRPr="004B4A4C" w:rsidRDefault="00581440" w:rsidP="00581440">
      <w:pPr>
        <w:jc w:val="center"/>
        <w:rPr>
          <w:rFonts w:asciiTheme="minorHAnsi" w:eastAsiaTheme="minorHAnsi" w:hAnsiTheme="minorHAnsi"/>
          <w:b/>
          <w:color w:val="000000"/>
        </w:rPr>
      </w:pPr>
    </w:p>
    <w:p w:rsidR="00347BD6" w:rsidRPr="004B4A4C" w:rsidRDefault="00347BD6" w:rsidP="00347BD6">
      <w:pPr>
        <w:rPr>
          <w:rFonts w:asciiTheme="minorHAnsi" w:eastAsiaTheme="minorHAnsi" w:hAnsiTheme="minorHAnsi"/>
          <w:color w:val="000000"/>
        </w:rPr>
      </w:pPr>
      <w:r w:rsidRPr="004B4A4C">
        <w:rPr>
          <w:rFonts w:asciiTheme="minorHAnsi" w:eastAsiaTheme="minorHAnsi" w:hAnsiTheme="minorHAnsi"/>
          <w:i/>
          <w:color w:val="000000"/>
        </w:rPr>
        <w:t>2016 Database Survey</w:t>
      </w:r>
      <w:r w:rsidRPr="004B4A4C">
        <w:rPr>
          <w:rFonts w:asciiTheme="minorHAnsi" w:eastAsiaTheme="minorHAnsi" w:hAnsiTheme="minorHAnsi"/>
          <w:color w:val="000000"/>
        </w:rPr>
        <w:t xml:space="preserve">. </w:t>
      </w:r>
    </w:p>
    <w:p w:rsidR="00581440" w:rsidRPr="004B4A4C" w:rsidRDefault="00581440" w:rsidP="00581440">
      <w:pPr>
        <w:jc w:val="center"/>
        <w:rPr>
          <w:rFonts w:asciiTheme="minorHAnsi" w:eastAsiaTheme="minorHAnsi" w:hAnsiTheme="minorHAnsi"/>
          <w:b/>
          <w:color w:val="000000"/>
        </w:rPr>
      </w:pPr>
    </w:p>
    <w:p w:rsidR="00581440" w:rsidRPr="004B4A4C" w:rsidRDefault="00581440" w:rsidP="00581440">
      <w:pPr>
        <w:autoSpaceDE w:val="0"/>
        <w:autoSpaceDN w:val="0"/>
        <w:adjustRightInd w:val="0"/>
        <w:rPr>
          <w:rFonts w:asciiTheme="minorHAnsi" w:eastAsiaTheme="minorHAnsi" w:hAnsiTheme="minorHAnsi" w:cs="Garamond"/>
        </w:rPr>
      </w:pPr>
      <w:r w:rsidRPr="004B4A4C">
        <w:rPr>
          <w:rFonts w:asciiTheme="minorHAnsi" w:eastAsiaTheme="minorHAnsi" w:hAnsiTheme="minorHAnsi" w:cs="Garamond-Italic"/>
          <w:i/>
          <w:iCs/>
        </w:rPr>
        <w:t>Public Libraries in Louisiana: Statistical Report</w:t>
      </w:r>
      <w:r w:rsidRPr="004B4A4C">
        <w:rPr>
          <w:rFonts w:asciiTheme="minorHAnsi" w:eastAsiaTheme="minorHAnsi" w:hAnsiTheme="minorHAnsi" w:cs="Garamond"/>
        </w:rPr>
        <w:t xml:space="preserve">, [annual report] located at  </w:t>
      </w:r>
      <w:hyperlink r:id="rId10" w:history="1">
        <w:r w:rsidRPr="004B4A4C">
          <w:rPr>
            <w:rStyle w:val="Hyperlink"/>
            <w:rFonts w:asciiTheme="minorHAnsi" w:eastAsiaTheme="minorHAnsi" w:hAnsiTheme="minorHAnsi" w:cs="Garamond"/>
          </w:rPr>
          <w:t>http://www.state.lib.la.us/public-libraries/statistics</w:t>
        </w:r>
      </w:hyperlink>
      <w:r w:rsidRPr="004B4A4C">
        <w:rPr>
          <w:rFonts w:asciiTheme="minorHAnsi" w:eastAsiaTheme="minorHAnsi" w:hAnsiTheme="minorHAnsi" w:cs="Garamond"/>
        </w:rPr>
        <w:t xml:space="preserve"> </w:t>
      </w:r>
    </w:p>
    <w:p w:rsidR="00581440" w:rsidRPr="004B4A4C" w:rsidRDefault="00581440" w:rsidP="00581440">
      <w:pPr>
        <w:autoSpaceDE w:val="0"/>
        <w:autoSpaceDN w:val="0"/>
        <w:adjustRightInd w:val="0"/>
        <w:rPr>
          <w:rFonts w:asciiTheme="minorHAnsi" w:eastAsiaTheme="minorHAnsi" w:hAnsiTheme="minorHAnsi" w:cs="Garamond"/>
        </w:rPr>
      </w:pPr>
    </w:p>
    <w:p w:rsidR="00581440" w:rsidRPr="004B4A4C" w:rsidRDefault="00581440" w:rsidP="00581440">
      <w:pPr>
        <w:autoSpaceDE w:val="0"/>
        <w:autoSpaceDN w:val="0"/>
        <w:adjustRightInd w:val="0"/>
        <w:rPr>
          <w:rFonts w:asciiTheme="minorHAnsi" w:eastAsiaTheme="minorHAnsi" w:hAnsiTheme="minorHAnsi"/>
          <w:color w:val="000000"/>
        </w:rPr>
      </w:pPr>
      <w:r w:rsidRPr="004B4A4C">
        <w:rPr>
          <w:rFonts w:asciiTheme="minorHAnsi" w:eastAsiaTheme="minorHAnsi" w:hAnsiTheme="minorHAnsi" w:cs="Garamond"/>
        </w:rPr>
        <w:t xml:space="preserve">Statistics reported to the Louisiana Division of Administration can be retrieved from their LaPAS system (Louisiana Performance Accountability System). The State Library of Louisiana is part of the Department of Culture, Recreation, and Tourism. </w:t>
      </w:r>
      <w:hyperlink r:id="rId11" w:history="1">
        <w:r w:rsidRPr="004B4A4C">
          <w:rPr>
            <w:rStyle w:val="Hyperlink"/>
            <w:rFonts w:asciiTheme="minorHAnsi" w:eastAsiaTheme="minorHAnsi" w:hAnsiTheme="minorHAnsi" w:cs="Garamond"/>
          </w:rPr>
          <w:t>http://www.doa.la.gov/Pages/opb/lapas/login.aspx</w:t>
        </w:r>
      </w:hyperlink>
      <w:r w:rsidRPr="004B4A4C">
        <w:rPr>
          <w:rFonts w:asciiTheme="minorHAnsi" w:eastAsiaTheme="minorHAnsi" w:hAnsiTheme="minorHAnsi" w:cs="Garamond"/>
        </w:rPr>
        <w:t xml:space="preserve"> </w:t>
      </w:r>
    </w:p>
    <w:p w:rsidR="00E86624" w:rsidRPr="004B4A4C" w:rsidRDefault="00E86624" w:rsidP="00E86624">
      <w:pPr>
        <w:rPr>
          <w:rFonts w:asciiTheme="minorHAnsi" w:eastAsiaTheme="minorHAnsi" w:hAnsiTheme="minorHAnsi"/>
          <w:color w:val="000000"/>
        </w:rPr>
      </w:pPr>
    </w:p>
    <w:p w:rsidR="00E86624" w:rsidRPr="004B4A4C" w:rsidRDefault="00365E5D" w:rsidP="00FC7356">
      <w:pPr>
        <w:rPr>
          <w:rFonts w:asciiTheme="minorHAnsi" w:eastAsiaTheme="minorHAnsi" w:hAnsiTheme="minorHAnsi"/>
          <w:color w:val="000000"/>
        </w:rPr>
      </w:pPr>
      <w:r w:rsidRPr="004B4A4C">
        <w:rPr>
          <w:rFonts w:asciiTheme="minorHAnsi" w:eastAsiaTheme="minorHAnsi" w:hAnsiTheme="minorHAnsi"/>
          <w:color w:val="000000"/>
        </w:rPr>
        <w:t>Computer and Internet Use in the United States: 2013</w:t>
      </w:r>
      <w:r w:rsidR="00FC7356" w:rsidRPr="004B4A4C">
        <w:rPr>
          <w:rFonts w:asciiTheme="minorHAnsi" w:eastAsiaTheme="minorHAnsi" w:hAnsiTheme="minorHAnsi"/>
          <w:color w:val="000000"/>
        </w:rPr>
        <w:t>. American Community Survey Reports. By Thom File and Camille Ryan. Issued November 2014. ACS-28U.S. Page 10</w:t>
      </w:r>
    </w:p>
    <w:p w:rsidR="00E86624" w:rsidRPr="004B4A4C" w:rsidRDefault="00FE513C" w:rsidP="00E86624">
      <w:pPr>
        <w:rPr>
          <w:rFonts w:asciiTheme="minorHAnsi" w:eastAsiaTheme="minorHAnsi" w:hAnsiTheme="minorHAnsi"/>
          <w:color w:val="000000"/>
        </w:rPr>
      </w:pPr>
      <w:hyperlink r:id="rId12" w:history="1">
        <w:r w:rsidR="00365E5D" w:rsidRPr="004B4A4C">
          <w:rPr>
            <w:rStyle w:val="Hyperlink"/>
            <w:rFonts w:asciiTheme="minorHAnsi" w:eastAsiaTheme="minorHAnsi" w:hAnsiTheme="minorHAnsi"/>
          </w:rPr>
          <w:t>https://www.census.gov/history/pdf/2013computeruse.pdf</w:t>
        </w:r>
      </w:hyperlink>
      <w:r w:rsidR="00365E5D" w:rsidRPr="004B4A4C">
        <w:rPr>
          <w:rFonts w:asciiTheme="minorHAnsi" w:eastAsiaTheme="minorHAnsi" w:hAnsiTheme="minorHAnsi"/>
          <w:color w:val="000000"/>
        </w:rPr>
        <w:t xml:space="preserve"> </w:t>
      </w:r>
    </w:p>
    <w:p w:rsidR="00581440" w:rsidRPr="004B4A4C" w:rsidRDefault="00581440" w:rsidP="00E86624">
      <w:pPr>
        <w:rPr>
          <w:rFonts w:asciiTheme="minorHAnsi" w:eastAsiaTheme="minorHAnsi" w:hAnsiTheme="minorHAnsi"/>
          <w:color w:val="000000"/>
        </w:rPr>
      </w:pPr>
    </w:p>
    <w:p w:rsidR="00581440" w:rsidRPr="004B4A4C" w:rsidRDefault="0011631F" w:rsidP="00E86624">
      <w:pPr>
        <w:rPr>
          <w:rFonts w:asciiTheme="minorHAnsi" w:eastAsiaTheme="minorHAnsi" w:hAnsiTheme="minorHAnsi"/>
          <w:color w:val="000000"/>
        </w:rPr>
      </w:pPr>
      <w:r w:rsidRPr="004B4A4C">
        <w:rPr>
          <w:rFonts w:asciiTheme="minorHAnsi" w:eastAsiaTheme="minorHAnsi" w:hAnsiTheme="minorHAnsi"/>
          <w:i/>
          <w:color w:val="000000"/>
        </w:rPr>
        <w:t>Institute of Museum and Library Services – Creating a Nation of Learners – Strategic Plan 2012-2016</w:t>
      </w:r>
      <w:r w:rsidRPr="004B4A4C">
        <w:rPr>
          <w:rFonts w:asciiTheme="minorHAnsi" w:eastAsiaTheme="minorHAnsi" w:hAnsiTheme="minorHAnsi"/>
          <w:color w:val="000000"/>
        </w:rPr>
        <w:t xml:space="preserve">. Accessed </w:t>
      </w:r>
      <w:hyperlink r:id="rId13" w:history="1">
        <w:r w:rsidRPr="004B4A4C">
          <w:rPr>
            <w:rStyle w:val="Hyperlink"/>
            <w:rFonts w:asciiTheme="minorHAnsi" w:eastAsiaTheme="minorHAnsi" w:hAnsiTheme="minorHAnsi"/>
          </w:rPr>
          <w:t>https://www.imls.gov/sites/default/files/legacy/assets/1/AssetManager/StrategicPlan2012-16_Presentation.pdf</w:t>
        </w:r>
      </w:hyperlink>
      <w:r w:rsidRPr="004B4A4C">
        <w:rPr>
          <w:rFonts w:asciiTheme="minorHAnsi" w:eastAsiaTheme="minorHAnsi" w:hAnsiTheme="minorHAnsi"/>
          <w:color w:val="000000"/>
        </w:rPr>
        <w:t xml:space="preserve">  on 2/7/2017.</w:t>
      </w:r>
    </w:p>
    <w:p w:rsidR="008C4C13" w:rsidRPr="004B4A4C" w:rsidRDefault="008C4C13" w:rsidP="00E86624">
      <w:pPr>
        <w:rPr>
          <w:rFonts w:asciiTheme="minorHAnsi" w:eastAsiaTheme="minorHAnsi" w:hAnsiTheme="minorHAnsi"/>
          <w:color w:val="000000"/>
        </w:rPr>
      </w:pPr>
    </w:p>
    <w:p w:rsidR="008C4C13" w:rsidRPr="004B4A4C" w:rsidRDefault="008C4C13" w:rsidP="00E86624">
      <w:pPr>
        <w:rPr>
          <w:rFonts w:asciiTheme="minorHAnsi" w:hAnsiTheme="minorHAnsi"/>
        </w:rPr>
      </w:pPr>
      <w:r w:rsidRPr="004B4A4C">
        <w:rPr>
          <w:rFonts w:asciiTheme="minorHAnsi" w:eastAsiaTheme="minorHAnsi" w:hAnsiTheme="minorHAnsi"/>
          <w:color w:val="000000"/>
        </w:rPr>
        <w:t xml:space="preserve">Department of Education. </w:t>
      </w:r>
      <w:r w:rsidRPr="004B4A4C">
        <w:rPr>
          <w:rFonts w:asciiTheme="minorHAnsi" w:hAnsiTheme="minorHAnsi"/>
          <w:i/>
        </w:rPr>
        <w:t>2014 Annual Dropout Rate</w:t>
      </w:r>
      <w:r w:rsidRPr="004B4A4C">
        <w:rPr>
          <w:rFonts w:asciiTheme="minorHAnsi" w:hAnsiTheme="minorHAnsi"/>
        </w:rPr>
        <w:t xml:space="preserve"> accessed online on 2/15/2017 at </w:t>
      </w:r>
    </w:p>
    <w:p w:rsidR="008C4C13" w:rsidRPr="004B4A4C" w:rsidRDefault="00FE513C" w:rsidP="00E86624">
      <w:pPr>
        <w:rPr>
          <w:rFonts w:asciiTheme="minorHAnsi" w:eastAsiaTheme="minorHAnsi" w:hAnsiTheme="minorHAnsi"/>
          <w:color w:val="000000"/>
        </w:rPr>
      </w:pPr>
      <w:hyperlink r:id="rId14" w:history="1">
        <w:r w:rsidR="008C4C13" w:rsidRPr="004B4A4C">
          <w:rPr>
            <w:rStyle w:val="Hyperlink"/>
            <w:rFonts w:asciiTheme="minorHAnsi" w:eastAsiaTheme="minorHAnsi" w:hAnsiTheme="minorHAnsi"/>
          </w:rPr>
          <w:t>https://www.louisianabelieves.com/resources/library/district-state-data-reports</w:t>
        </w:r>
      </w:hyperlink>
    </w:p>
    <w:p w:rsidR="008C4C13" w:rsidRPr="004B4A4C" w:rsidRDefault="008C4C13" w:rsidP="00E86624">
      <w:pPr>
        <w:rPr>
          <w:rFonts w:asciiTheme="minorHAnsi" w:eastAsiaTheme="minorHAnsi" w:hAnsiTheme="minorHAnsi"/>
          <w:color w:val="000000"/>
        </w:rPr>
      </w:pPr>
    </w:p>
    <w:p w:rsidR="008C4C13" w:rsidRPr="004B4A4C" w:rsidRDefault="008C4C13" w:rsidP="008C4C13">
      <w:pPr>
        <w:rPr>
          <w:rFonts w:asciiTheme="minorHAnsi" w:eastAsiaTheme="minorHAnsi" w:hAnsiTheme="minorHAnsi"/>
          <w:color w:val="000000"/>
        </w:rPr>
      </w:pPr>
      <w:r w:rsidRPr="004B4A4C">
        <w:rPr>
          <w:rFonts w:asciiTheme="minorHAnsi" w:eastAsiaTheme="minorHAnsi" w:hAnsiTheme="minorHAnsi"/>
          <w:color w:val="000000"/>
        </w:rPr>
        <w:t xml:space="preserve">Department of Education. </w:t>
      </w:r>
      <w:r w:rsidRPr="004B4A4C">
        <w:rPr>
          <w:rFonts w:asciiTheme="minorHAnsi" w:eastAsiaTheme="minorHAnsi" w:hAnsiTheme="minorHAnsi"/>
          <w:i/>
          <w:color w:val="000000"/>
        </w:rPr>
        <w:t>2013 Student Dropout Counts and Rates Site</w:t>
      </w:r>
      <w:r w:rsidRPr="004B4A4C">
        <w:rPr>
          <w:rFonts w:asciiTheme="minorHAnsi" w:eastAsiaTheme="minorHAnsi" w:hAnsiTheme="minorHAnsi"/>
          <w:color w:val="000000"/>
        </w:rPr>
        <w:t xml:space="preserve"> accessed online on 2/15/2017 at </w:t>
      </w:r>
    </w:p>
    <w:p w:rsidR="008C4C13" w:rsidRPr="004B4A4C" w:rsidRDefault="00FE513C" w:rsidP="008C4C13">
      <w:pPr>
        <w:rPr>
          <w:rFonts w:asciiTheme="minorHAnsi" w:eastAsiaTheme="minorHAnsi" w:hAnsiTheme="minorHAnsi"/>
          <w:color w:val="000000"/>
        </w:rPr>
      </w:pPr>
      <w:hyperlink r:id="rId15" w:history="1">
        <w:r w:rsidR="008C4C13" w:rsidRPr="004B4A4C">
          <w:rPr>
            <w:rStyle w:val="Hyperlink"/>
            <w:rFonts w:asciiTheme="minorHAnsi" w:eastAsiaTheme="minorHAnsi" w:hAnsiTheme="minorHAnsi"/>
          </w:rPr>
          <w:t>https://www.louisianabelieves.com/resources/library/district-state-data-reports</w:t>
        </w:r>
      </w:hyperlink>
      <w:r w:rsidR="008C4C13" w:rsidRPr="004B4A4C">
        <w:rPr>
          <w:rFonts w:asciiTheme="minorHAnsi" w:eastAsiaTheme="minorHAnsi" w:hAnsiTheme="minorHAnsi"/>
          <w:color w:val="000000"/>
        </w:rPr>
        <w:t xml:space="preserve"> </w:t>
      </w:r>
    </w:p>
    <w:p w:rsidR="008C4C13" w:rsidRPr="004B4A4C" w:rsidRDefault="008C4C13" w:rsidP="008C4C13">
      <w:pPr>
        <w:rPr>
          <w:rFonts w:asciiTheme="minorHAnsi" w:eastAsiaTheme="minorHAnsi" w:hAnsiTheme="minorHAnsi"/>
          <w:color w:val="000000"/>
        </w:rPr>
      </w:pPr>
    </w:p>
    <w:p w:rsidR="0011631F" w:rsidRPr="004B4A4C" w:rsidRDefault="00701C78" w:rsidP="00E86624">
      <w:pPr>
        <w:rPr>
          <w:rFonts w:asciiTheme="minorHAnsi" w:eastAsiaTheme="minorHAnsi" w:hAnsiTheme="minorHAnsi"/>
          <w:color w:val="000000"/>
        </w:rPr>
      </w:pPr>
      <w:r>
        <w:rPr>
          <w:rFonts w:asciiTheme="minorHAnsi" w:eastAsiaTheme="minorHAnsi" w:hAnsiTheme="minorHAnsi" w:cstheme="minorBidi"/>
          <w:i/>
        </w:rPr>
        <w:t>FY 15-16</w:t>
      </w:r>
      <w:r w:rsidR="00313CFF" w:rsidRPr="004B4A4C">
        <w:rPr>
          <w:rFonts w:asciiTheme="minorHAnsi" w:eastAsiaTheme="minorHAnsi" w:hAnsiTheme="minorHAnsi" w:cstheme="minorBidi"/>
          <w:i/>
        </w:rPr>
        <w:t xml:space="preserve"> Final Financial Status Report</w:t>
      </w:r>
      <w:r w:rsidR="00000139" w:rsidRPr="004B4A4C">
        <w:rPr>
          <w:rFonts w:asciiTheme="minorHAnsi" w:eastAsiaTheme="minorHAnsi" w:hAnsiTheme="minorHAnsi" w:cstheme="minorBidi"/>
        </w:rPr>
        <w:t xml:space="preserve">. Supplied to evaluator by </w:t>
      </w:r>
      <w:r>
        <w:rPr>
          <w:rFonts w:asciiTheme="minorHAnsi" w:eastAsiaTheme="minorHAnsi" w:hAnsiTheme="minorHAnsi" w:cstheme="minorBidi"/>
        </w:rPr>
        <w:t>SLL</w:t>
      </w:r>
      <w:r w:rsidR="00000139" w:rsidRPr="004B4A4C">
        <w:rPr>
          <w:rFonts w:asciiTheme="minorHAnsi" w:eastAsiaTheme="minorHAnsi" w:hAnsiTheme="minorHAnsi" w:cstheme="minorBidi"/>
        </w:rPr>
        <w:t xml:space="preserve"> Adminsitration.</w:t>
      </w:r>
    </w:p>
    <w:p w:rsidR="0011631F" w:rsidRPr="004B4A4C" w:rsidRDefault="0011631F" w:rsidP="00E86624">
      <w:pPr>
        <w:rPr>
          <w:rFonts w:asciiTheme="minorHAnsi" w:eastAsiaTheme="minorHAnsi" w:hAnsiTheme="minorHAnsi"/>
          <w:color w:val="000000"/>
        </w:rPr>
      </w:pPr>
    </w:p>
    <w:p w:rsidR="00581440" w:rsidRPr="004B4A4C" w:rsidRDefault="00857AB7" w:rsidP="00E86624">
      <w:pPr>
        <w:rPr>
          <w:rFonts w:asciiTheme="minorHAnsi" w:eastAsiaTheme="minorHAnsi" w:hAnsiTheme="minorHAnsi" w:cs="Verdana"/>
          <w:color w:val="000000"/>
        </w:rPr>
      </w:pPr>
      <w:r w:rsidRPr="004B4A4C">
        <w:rPr>
          <w:rFonts w:asciiTheme="minorHAnsi" w:eastAsiaTheme="minorHAnsi" w:hAnsiTheme="minorHAnsi" w:cs="Verdana"/>
          <w:i/>
          <w:color w:val="000000"/>
        </w:rPr>
        <w:t>Illiteracy in Louisiana is Currently Worse Than the National Average</w:t>
      </w:r>
      <w:r w:rsidR="00403B54" w:rsidRPr="004B4A4C">
        <w:rPr>
          <w:rFonts w:asciiTheme="minorHAnsi" w:eastAsiaTheme="minorHAnsi" w:hAnsiTheme="minorHAnsi" w:cs="Verdana"/>
          <w:color w:val="000000"/>
        </w:rPr>
        <w:t xml:space="preserve">. 2017. Accessed online at </w:t>
      </w:r>
      <w:hyperlink r:id="rId16" w:history="1">
        <w:r w:rsidR="00403B54" w:rsidRPr="004B4A4C">
          <w:rPr>
            <w:rStyle w:val="Hyperlink"/>
            <w:rFonts w:asciiTheme="minorHAnsi" w:eastAsiaTheme="minorHAnsi" w:hAnsiTheme="minorHAnsi" w:cs="Verdana"/>
          </w:rPr>
          <w:t>http://www.myarklamiss.com/news/news/illiteracy-in-louisiana-is-currently-worse-than-national-average/153799033 on 2/15/2017</w:t>
        </w:r>
      </w:hyperlink>
      <w:r w:rsidR="00403B54" w:rsidRPr="004B4A4C">
        <w:rPr>
          <w:rFonts w:asciiTheme="minorHAnsi" w:eastAsiaTheme="minorHAnsi" w:hAnsiTheme="minorHAnsi" w:cs="Verdana"/>
          <w:color w:val="000000"/>
        </w:rPr>
        <w:t>.</w:t>
      </w:r>
    </w:p>
    <w:p w:rsidR="00403B54" w:rsidRPr="004B4A4C" w:rsidRDefault="00403B54" w:rsidP="00E86624">
      <w:pPr>
        <w:rPr>
          <w:rFonts w:asciiTheme="minorHAnsi" w:eastAsiaTheme="minorHAnsi" w:hAnsiTheme="minorHAnsi" w:cs="Verdana"/>
          <w:color w:val="000000"/>
        </w:rPr>
      </w:pPr>
    </w:p>
    <w:p w:rsidR="00403B54" w:rsidRPr="004B4A4C" w:rsidRDefault="00403B54" w:rsidP="00E86624">
      <w:pPr>
        <w:rPr>
          <w:rFonts w:asciiTheme="minorHAnsi" w:eastAsiaTheme="minorHAnsi" w:hAnsiTheme="minorHAnsi" w:cs="Verdana"/>
          <w:color w:val="000000"/>
        </w:rPr>
      </w:pPr>
    </w:p>
    <w:p w:rsidR="00857AB7" w:rsidRPr="004B4A4C" w:rsidRDefault="00857AB7" w:rsidP="00E86624">
      <w:pPr>
        <w:rPr>
          <w:rFonts w:asciiTheme="minorHAnsi" w:eastAsiaTheme="minorHAnsi" w:hAnsiTheme="minorHAnsi" w:cs="Verdana"/>
          <w:i/>
          <w:color w:val="000000"/>
        </w:rPr>
      </w:pPr>
    </w:p>
    <w:p w:rsidR="00415438" w:rsidRPr="004B4A4C" w:rsidRDefault="00415438" w:rsidP="00E86624">
      <w:pPr>
        <w:rPr>
          <w:rFonts w:asciiTheme="minorHAnsi" w:eastAsiaTheme="minorHAnsi" w:hAnsiTheme="minorHAnsi" w:cs="Verdana"/>
          <w:i/>
          <w:color w:val="000000"/>
        </w:rPr>
      </w:pPr>
    </w:p>
    <w:p w:rsidR="00415438" w:rsidRPr="004B4A4C" w:rsidRDefault="00415438" w:rsidP="00E86624">
      <w:pPr>
        <w:rPr>
          <w:rFonts w:asciiTheme="minorHAnsi" w:eastAsiaTheme="minorHAnsi" w:hAnsiTheme="minorHAnsi" w:cs="Verdana"/>
          <w:i/>
          <w:color w:val="000000"/>
        </w:rPr>
      </w:pPr>
    </w:p>
    <w:p w:rsidR="00415438" w:rsidRPr="004B4A4C" w:rsidRDefault="00415438" w:rsidP="00E86624">
      <w:pPr>
        <w:rPr>
          <w:rFonts w:asciiTheme="minorHAnsi" w:eastAsiaTheme="minorHAnsi" w:hAnsiTheme="minorHAnsi" w:cs="Verdana"/>
          <w:i/>
          <w:color w:val="000000"/>
        </w:rPr>
      </w:pPr>
    </w:p>
    <w:p w:rsidR="0044581C" w:rsidRDefault="0044581C">
      <w:pPr>
        <w:spacing w:after="200" w:line="276" w:lineRule="auto"/>
        <w:rPr>
          <w:rFonts w:asciiTheme="minorHAnsi" w:eastAsiaTheme="minorHAnsi" w:hAnsiTheme="minorHAnsi"/>
          <w:b/>
          <w:color w:val="000000"/>
          <w:sz w:val="32"/>
          <w:szCs w:val="32"/>
        </w:rPr>
      </w:pPr>
      <w:r>
        <w:rPr>
          <w:rFonts w:asciiTheme="minorHAnsi" w:eastAsiaTheme="minorHAnsi" w:hAnsiTheme="minorHAnsi"/>
          <w:b/>
          <w:color w:val="000000"/>
          <w:sz w:val="32"/>
          <w:szCs w:val="32"/>
        </w:rPr>
        <w:br w:type="page"/>
      </w:r>
    </w:p>
    <w:p w:rsidR="00581440" w:rsidRPr="0044581C" w:rsidRDefault="00581440" w:rsidP="00581440">
      <w:pPr>
        <w:jc w:val="center"/>
        <w:rPr>
          <w:rFonts w:asciiTheme="minorHAnsi" w:eastAsiaTheme="minorHAnsi" w:hAnsiTheme="minorHAnsi"/>
          <w:b/>
          <w:color w:val="000000"/>
          <w:sz w:val="32"/>
          <w:szCs w:val="32"/>
        </w:rPr>
      </w:pPr>
      <w:r w:rsidRPr="0044581C">
        <w:rPr>
          <w:rFonts w:asciiTheme="minorHAnsi" w:eastAsiaTheme="minorHAnsi" w:hAnsiTheme="minorHAnsi"/>
          <w:b/>
          <w:color w:val="000000"/>
          <w:sz w:val="32"/>
          <w:szCs w:val="32"/>
        </w:rPr>
        <w:t>Library Staff Consulted</w:t>
      </w:r>
    </w:p>
    <w:p w:rsidR="00581440" w:rsidRPr="004B4A4C" w:rsidRDefault="00581440" w:rsidP="00581440">
      <w:pPr>
        <w:jc w:val="center"/>
        <w:rPr>
          <w:rFonts w:asciiTheme="minorHAnsi" w:eastAsiaTheme="minorHAnsi" w:hAnsiTheme="minorHAnsi"/>
          <w:b/>
          <w:color w:val="000000"/>
        </w:rPr>
      </w:pPr>
    </w:p>
    <w:p w:rsidR="00581440" w:rsidRPr="004B4A4C" w:rsidRDefault="00581440" w:rsidP="00581440">
      <w:pPr>
        <w:jc w:val="center"/>
        <w:rPr>
          <w:rFonts w:asciiTheme="minorHAnsi" w:eastAsiaTheme="minorHAnsi" w:hAnsiTheme="minorHAnsi"/>
          <w:b/>
          <w:color w:val="000000"/>
        </w:rPr>
      </w:pPr>
    </w:p>
    <w:p w:rsidR="00581440" w:rsidRPr="004B4A4C" w:rsidRDefault="00581440" w:rsidP="00FF4F69">
      <w:pPr>
        <w:spacing w:before="40"/>
        <w:rPr>
          <w:rFonts w:asciiTheme="minorHAnsi" w:eastAsiaTheme="minorHAnsi" w:hAnsiTheme="minorHAnsi"/>
          <w:color w:val="000000"/>
        </w:rPr>
      </w:pPr>
      <w:r w:rsidRPr="004B4A4C">
        <w:rPr>
          <w:rFonts w:asciiTheme="minorHAnsi" w:eastAsiaTheme="minorHAnsi" w:hAnsiTheme="minorHAnsi"/>
          <w:color w:val="000000"/>
        </w:rPr>
        <w:t>Bryan Babin............................................................................................................................... Head of IT</w:t>
      </w:r>
    </w:p>
    <w:p w:rsidR="00581440" w:rsidRPr="004B4A4C" w:rsidRDefault="00581440" w:rsidP="00FF4F69">
      <w:pPr>
        <w:spacing w:before="40"/>
        <w:rPr>
          <w:rFonts w:asciiTheme="minorHAnsi" w:eastAsiaTheme="minorHAnsi" w:hAnsiTheme="minorHAnsi"/>
          <w:color w:val="000000"/>
        </w:rPr>
      </w:pPr>
      <w:r w:rsidRPr="004B4A4C">
        <w:rPr>
          <w:rFonts w:asciiTheme="minorHAnsi" w:eastAsiaTheme="minorHAnsi" w:hAnsiTheme="minorHAnsi"/>
          <w:color w:val="000000"/>
        </w:rPr>
        <w:t>Diane Brown ......................................................................................................... Deputy State Librarian</w:t>
      </w:r>
    </w:p>
    <w:p w:rsidR="00581440" w:rsidRPr="004B4A4C" w:rsidRDefault="00581440" w:rsidP="00FF4F69">
      <w:pPr>
        <w:spacing w:before="40"/>
        <w:rPr>
          <w:rFonts w:asciiTheme="minorHAnsi" w:eastAsiaTheme="minorHAnsi" w:hAnsiTheme="minorHAnsi"/>
          <w:color w:val="000000"/>
        </w:rPr>
      </w:pPr>
      <w:r w:rsidRPr="004B4A4C">
        <w:rPr>
          <w:rFonts w:asciiTheme="minorHAnsi" w:eastAsiaTheme="minorHAnsi" w:hAnsiTheme="minorHAnsi"/>
          <w:color w:val="000000"/>
        </w:rPr>
        <w:t>Shelia Coleman ............................................................................Head, Talking Books and Braille Library</w:t>
      </w:r>
    </w:p>
    <w:p w:rsidR="00581440" w:rsidRPr="004B4A4C" w:rsidRDefault="00581440" w:rsidP="00FF4F69">
      <w:pPr>
        <w:spacing w:before="40"/>
        <w:rPr>
          <w:rFonts w:asciiTheme="minorHAnsi" w:eastAsiaTheme="minorHAnsi" w:hAnsiTheme="minorHAnsi"/>
          <w:color w:val="000000"/>
        </w:rPr>
      </w:pPr>
      <w:r w:rsidRPr="004B4A4C">
        <w:rPr>
          <w:rFonts w:asciiTheme="minorHAnsi" w:eastAsiaTheme="minorHAnsi" w:hAnsiTheme="minorHAnsi"/>
          <w:color w:val="000000"/>
        </w:rPr>
        <w:t>Jim Davis ................................................................................................... Louisiana Center for the Book</w:t>
      </w:r>
    </w:p>
    <w:p w:rsidR="00581440" w:rsidRPr="004B4A4C" w:rsidRDefault="00581440" w:rsidP="00FF4F69">
      <w:pPr>
        <w:spacing w:before="40"/>
        <w:rPr>
          <w:rFonts w:asciiTheme="minorHAnsi" w:eastAsiaTheme="minorHAnsi" w:hAnsiTheme="minorHAnsi"/>
          <w:color w:val="000000"/>
        </w:rPr>
      </w:pPr>
      <w:r w:rsidRPr="004B4A4C">
        <w:rPr>
          <w:rFonts w:asciiTheme="minorHAnsi" w:eastAsiaTheme="minorHAnsi" w:hAnsiTheme="minorHAnsi"/>
          <w:color w:val="000000"/>
        </w:rPr>
        <w:t>Kytara Gaudin .................................................................................................... Head of Access Services</w:t>
      </w:r>
    </w:p>
    <w:p w:rsidR="00FF4F69" w:rsidRPr="004B4A4C" w:rsidRDefault="00FF4F69" w:rsidP="00FF4F69">
      <w:pPr>
        <w:spacing w:before="40"/>
        <w:rPr>
          <w:rFonts w:asciiTheme="minorHAnsi" w:eastAsiaTheme="minorHAnsi" w:hAnsiTheme="minorHAnsi"/>
          <w:color w:val="000000"/>
        </w:rPr>
      </w:pPr>
      <w:r w:rsidRPr="004B4A4C">
        <w:rPr>
          <w:rFonts w:asciiTheme="minorHAnsi" w:eastAsiaTheme="minorHAnsi" w:hAnsiTheme="minorHAnsi"/>
          <w:color w:val="000000"/>
        </w:rPr>
        <w:t>Angela Germany……………………………………………………………………Library Consultant, Library Development</w:t>
      </w:r>
    </w:p>
    <w:p w:rsidR="00581440" w:rsidRPr="004B4A4C" w:rsidRDefault="00581440" w:rsidP="00FF4F69">
      <w:pPr>
        <w:spacing w:before="40"/>
        <w:rPr>
          <w:rFonts w:asciiTheme="minorHAnsi" w:eastAsiaTheme="minorHAnsi" w:hAnsiTheme="minorHAnsi"/>
          <w:color w:val="000000"/>
        </w:rPr>
      </w:pPr>
      <w:r w:rsidRPr="004B4A4C">
        <w:rPr>
          <w:rFonts w:asciiTheme="minorHAnsi" w:eastAsiaTheme="minorHAnsi" w:hAnsiTheme="minorHAnsi"/>
          <w:color w:val="000000"/>
        </w:rPr>
        <w:t>Meg Placke .......................................................Associate State Librarian, Head of Library Development</w:t>
      </w:r>
    </w:p>
    <w:p w:rsidR="00E86624" w:rsidRPr="004B4A4C" w:rsidRDefault="00E86624" w:rsidP="00E86624">
      <w:pPr>
        <w:rPr>
          <w:rFonts w:asciiTheme="minorHAnsi" w:eastAsiaTheme="minorHAnsi" w:hAnsiTheme="minorHAnsi"/>
          <w:color w:val="000000"/>
        </w:rPr>
      </w:pPr>
    </w:p>
    <w:p w:rsidR="00E86624" w:rsidRPr="004B4A4C" w:rsidRDefault="00E86624" w:rsidP="00E86624">
      <w:pPr>
        <w:jc w:val="center"/>
        <w:rPr>
          <w:rFonts w:asciiTheme="minorHAnsi" w:eastAsiaTheme="minorHAnsi" w:hAnsiTheme="minorHAnsi"/>
          <w:color w:val="000000"/>
        </w:rPr>
      </w:pPr>
    </w:p>
    <w:p w:rsidR="00E86624" w:rsidRPr="004B4A4C" w:rsidRDefault="00FF4F69" w:rsidP="00FF4F69">
      <w:pPr>
        <w:rPr>
          <w:rFonts w:asciiTheme="minorHAnsi" w:eastAsiaTheme="minorHAnsi" w:hAnsiTheme="minorHAnsi"/>
          <w:color w:val="000000"/>
        </w:rPr>
      </w:pPr>
      <w:r w:rsidRPr="004B4A4C">
        <w:rPr>
          <w:rFonts w:asciiTheme="minorHAnsi" w:eastAsiaTheme="minorHAnsi" w:hAnsiTheme="minorHAnsi"/>
          <w:color w:val="000000"/>
        </w:rPr>
        <w:t>Each of the library staff consulted were asked specific questions related to their particular area</w:t>
      </w:r>
      <w:r w:rsidR="00304D06">
        <w:rPr>
          <w:rFonts w:asciiTheme="minorHAnsi" w:eastAsiaTheme="minorHAnsi" w:hAnsiTheme="minorHAnsi"/>
          <w:color w:val="000000"/>
        </w:rPr>
        <w:t>s</w:t>
      </w:r>
      <w:r w:rsidRPr="004B4A4C">
        <w:rPr>
          <w:rFonts w:asciiTheme="minorHAnsi" w:eastAsiaTheme="minorHAnsi" w:hAnsiTheme="minorHAnsi"/>
          <w:color w:val="000000"/>
        </w:rPr>
        <w:t xml:space="preserve"> of expertise and the services </w:t>
      </w:r>
      <w:r w:rsidR="001C40C3">
        <w:rPr>
          <w:rFonts w:asciiTheme="minorHAnsi" w:eastAsiaTheme="minorHAnsi" w:hAnsiTheme="minorHAnsi"/>
          <w:color w:val="000000"/>
        </w:rPr>
        <w:t xml:space="preserve">their departments provided. </w:t>
      </w:r>
      <w:r w:rsidRPr="004B4A4C">
        <w:rPr>
          <w:rFonts w:asciiTheme="minorHAnsi" w:eastAsiaTheme="minorHAnsi" w:hAnsiTheme="minorHAnsi"/>
          <w:color w:val="000000"/>
        </w:rPr>
        <w:t>Questions were asked to clarify the data which the evaluator had gathered. Staff were also asked to help explain the meaning behind the numbers.</w:t>
      </w:r>
      <w:r w:rsidR="00D313AC" w:rsidRPr="004B4A4C">
        <w:rPr>
          <w:rFonts w:asciiTheme="minorHAnsi" w:eastAsiaTheme="minorHAnsi" w:hAnsiTheme="minorHAnsi"/>
          <w:color w:val="000000"/>
        </w:rPr>
        <w:t xml:space="preserve"> All of the above have been employed</w:t>
      </w:r>
      <w:r w:rsidR="00831F83" w:rsidRPr="004B4A4C">
        <w:rPr>
          <w:rFonts w:asciiTheme="minorHAnsi" w:eastAsiaTheme="minorHAnsi" w:hAnsiTheme="minorHAnsi"/>
          <w:color w:val="000000"/>
        </w:rPr>
        <w:t xml:space="preserve"> at </w:t>
      </w:r>
      <w:r w:rsidR="00701C78">
        <w:rPr>
          <w:rFonts w:asciiTheme="minorHAnsi" w:eastAsiaTheme="minorHAnsi" w:hAnsiTheme="minorHAnsi"/>
          <w:color w:val="000000"/>
        </w:rPr>
        <w:t>SLL</w:t>
      </w:r>
      <w:r w:rsidR="00831F83" w:rsidRPr="004B4A4C">
        <w:rPr>
          <w:rFonts w:asciiTheme="minorHAnsi" w:eastAsiaTheme="minorHAnsi" w:hAnsiTheme="minorHAnsi"/>
          <w:color w:val="000000"/>
        </w:rPr>
        <w:t xml:space="preserve"> for over five years.</w:t>
      </w:r>
    </w:p>
    <w:p w:rsidR="00281302" w:rsidRPr="004B4A4C" w:rsidRDefault="00281302" w:rsidP="00FF4F69">
      <w:pPr>
        <w:rPr>
          <w:rFonts w:asciiTheme="minorHAnsi" w:eastAsiaTheme="minorHAnsi" w:hAnsiTheme="minorHAnsi"/>
          <w:color w:val="000000"/>
        </w:rPr>
      </w:pPr>
    </w:p>
    <w:p w:rsidR="00281302" w:rsidRPr="004B4A4C" w:rsidRDefault="00281302" w:rsidP="00FF4F69">
      <w:pPr>
        <w:rPr>
          <w:rFonts w:asciiTheme="minorHAnsi" w:eastAsiaTheme="minorHAnsi" w:hAnsiTheme="minorHAnsi"/>
          <w:color w:val="000000"/>
        </w:rPr>
      </w:pPr>
    </w:p>
    <w:p w:rsidR="00C62BED" w:rsidRPr="004B4A4C" w:rsidRDefault="00C62BED" w:rsidP="00FF4F69">
      <w:pPr>
        <w:rPr>
          <w:rFonts w:asciiTheme="minorHAnsi" w:eastAsiaTheme="minorHAnsi" w:hAnsiTheme="minorHAnsi"/>
          <w:color w:val="000000"/>
        </w:rPr>
      </w:pPr>
    </w:p>
    <w:p w:rsidR="00C62BED" w:rsidRPr="004B4A4C" w:rsidRDefault="00C62BED" w:rsidP="00FF4F69">
      <w:pPr>
        <w:rPr>
          <w:rFonts w:asciiTheme="minorHAnsi" w:eastAsiaTheme="minorHAnsi" w:hAnsiTheme="minorHAnsi"/>
          <w:color w:val="000000"/>
        </w:rPr>
      </w:pPr>
    </w:p>
    <w:p w:rsidR="00C62BED" w:rsidRPr="004B4A4C" w:rsidRDefault="00C62BED" w:rsidP="00FF4F69">
      <w:pPr>
        <w:rPr>
          <w:rFonts w:asciiTheme="minorHAnsi" w:eastAsiaTheme="minorHAnsi" w:hAnsiTheme="minorHAnsi"/>
          <w:color w:val="000000"/>
        </w:rPr>
      </w:pPr>
    </w:p>
    <w:p w:rsidR="00C62BED" w:rsidRPr="004B4A4C" w:rsidRDefault="00C62BED" w:rsidP="00FF4F69">
      <w:pPr>
        <w:rPr>
          <w:rFonts w:asciiTheme="minorHAnsi" w:eastAsiaTheme="minorHAnsi" w:hAnsiTheme="minorHAnsi"/>
          <w:color w:val="000000"/>
        </w:rPr>
      </w:pPr>
    </w:p>
    <w:p w:rsidR="00C62BED" w:rsidRPr="004B4A4C" w:rsidRDefault="00C62BED" w:rsidP="00FF4F69">
      <w:pPr>
        <w:rPr>
          <w:rFonts w:asciiTheme="minorHAnsi" w:eastAsiaTheme="minorHAnsi" w:hAnsiTheme="minorHAnsi"/>
          <w:color w:val="000000"/>
        </w:rPr>
      </w:pPr>
    </w:p>
    <w:p w:rsidR="00C62BED" w:rsidRPr="004B4A4C" w:rsidRDefault="00C62BED" w:rsidP="00FF4F69">
      <w:pPr>
        <w:rPr>
          <w:rFonts w:asciiTheme="minorHAnsi" w:eastAsiaTheme="minorHAnsi" w:hAnsiTheme="minorHAnsi"/>
          <w:color w:val="000000"/>
        </w:rPr>
      </w:pPr>
    </w:p>
    <w:p w:rsidR="00281302" w:rsidRPr="004B4A4C" w:rsidRDefault="00281302" w:rsidP="00FF4F69">
      <w:pPr>
        <w:rPr>
          <w:rFonts w:asciiTheme="minorHAnsi" w:eastAsiaTheme="minorHAnsi" w:hAnsiTheme="minorHAnsi"/>
          <w:color w:val="000000"/>
        </w:rPr>
      </w:pPr>
    </w:p>
    <w:p w:rsidR="00281302" w:rsidRPr="004B4A4C" w:rsidRDefault="00281302" w:rsidP="00281302">
      <w:pPr>
        <w:jc w:val="center"/>
        <w:rPr>
          <w:rFonts w:asciiTheme="minorHAnsi" w:eastAsiaTheme="minorHAnsi" w:hAnsiTheme="minorHAnsi"/>
          <w:color w:val="000000"/>
        </w:rPr>
      </w:pPr>
    </w:p>
    <w:p w:rsidR="00281302" w:rsidRPr="004B4A4C" w:rsidRDefault="00281302" w:rsidP="00281302">
      <w:pPr>
        <w:jc w:val="center"/>
        <w:rPr>
          <w:rFonts w:asciiTheme="minorHAnsi" w:eastAsiaTheme="minorHAnsi" w:hAnsiTheme="minorHAnsi"/>
          <w:color w:val="000000"/>
        </w:rPr>
      </w:pPr>
    </w:p>
    <w:p w:rsidR="00281302" w:rsidRPr="004B4A4C" w:rsidRDefault="00281302" w:rsidP="00281302">
      <w:pPr>
        <w:rPr>
          <w:rFonts w:asciiTheme="minorHAnsi" w:eastAsiaTheme="minorHAnsi" w:hAnsiTheme="minorHAnsi"/>
          <w:b/>
          <w:color w:val="000000"/>
        </w:rPr>
      </w:pPr>
    </w:p>
    <w:p w:rsidR="0094439E" w:rsidRPr="004B4A4C" w:rsidRDefault="0094439E" w:rsidP="006504D2">
      <w:pPr>
        <w:rPr>
          <w:rFonts w:asciiTheme="minorHAnsi" w:eastAsiaTheme="minorHAnsi" w:hAnsiTheme="minorHAnsi"/>
          <w:color w:val="000000"/>
        </w:rPr>
      </w:pPr>
    </w:p>
    <w:p w:rsidR="00F613A9" w:rsidRPr="004B4A4C" w:rsidRDefault="00F613A9" w:rsidP="00281302">
      <w:pPr>
        <w:rPr>
          <w:rFonts w:asciiTheme="minorHAnsi" w:eastAsiaTheme="minorHAnsi" w:hAnsiTheme="minorHAnsi"/>
          <w:color w:val="000000"/>
        </w:rPr>
      </w:pPr>
    </w:p>
    <w:p w:rsidR="00F613A9" w:rsidRPr="004B4A4C" w:rsidRDefault="00F613A9" w:rsidP="00F613A9">
      <w:pPr>
        <w:ind w:firstLine="720"/>
        <w:rPr>
          <w:rFonts w:asciiTheme="minorHAnsi" w:eastAsiaTheme="minorHAnsi" w:hAnsiTheme="minorHAnsi"/>
          <w:color w:val="000000"/>
        </w:rPr>
      </w:pPr>
    </w:p>
    <w:p w:rsidR="00F613A9" w:rsidRPr="004B4A4C" w:rsidRDefault="00F613A9"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415438" w:rsidRPr="004B4A4C" w:rsidRDefault="00415438" w:rsidP="00F613A9">
      <w:pPr>
        <w:ind w:firstLine="720"/>
        <w:rPr>
          <w:rFonts w:asciiTheme="minorHAnsi" w:eastAsiaTheme="minorHAnsi" w:hAnsiTheme="minorHAnsi"/>
          <w:color w:val="000000"/>
        </w:rPr>
      </w:pPr>
    </w:p>
    <w:p w:rsidR="00F613A9" w:rsidRPr="004B4A4C" w:rsidRDefault="00F613A9" w:rsidP="00F613A9">
      <w:pPr>
        <w:ind w:firstLine="720"/>
        <w:rPr>
          <w:rFonts w:asciiTheme="minorHAnsi" w:eastAsiaTheme="minorHAnsi" w:hAnsiTheme="minorHAnsi"/>
          <w:color w:val="000000"/>
        </w:rPr>
      </w:pPr>
    </w:p>
    <w:p w:rsidR="0044581C" w:rsidRDefault="0044581C">
      <w:pPr>
        <w:spacing w:after="200" w:line="276" w:lineRule="auto"/>
        <w:rPr>
          <w:rFonts w:asciiTheme="minorHAnsi" w:hAnsiTheme="minorHAnsi"/>
          <w:b/>
        </w:rPr>
      </w:pPr>
      <w:r>
        <w:rPr>
          <w:rFonts w:asciiTheme="minorHAnsi" w:hAnsiTheme="minorHAnsi"/>
          <w:b/>
        </w:rPr>
        <w:br w:type="page"/>
      </w:r>
    </w:p>
    <w:p w:rsidR="002E6ED8" w:rsidRPr="0044581C" w:rsidRDefault="002E6ED8" w:rsidP="002E6ED8">
      <w:pPr>
        <w:jc w:val="center"/>
        <w:rPr>
          <w:rFonts w:asciiTheme="minorHAnsi" w:hAnsiTheme="minorHAnsi"/>
          <w:sz w:val="32"/>
          <w:szCs w:val="32"/>
        </w:rPr>
      </w:pPr>
      <w:r w:rsidRPr="0044581C">
        <w:rPr>
          <w:rFonts w:asciiTheme="minorHAnsi" w:hAnsiTheme="minorHAnsi"/>
          <w:b/>
          <w:sz w:val="32"/>
          <w:szCs w:val="32"/>
        </w:rPr>
        <w:t>Data Tables</w:t>
      </w:r>
    </w:p>
    <w:p w:rsidR="002E6ED8" w:rsidRDefault="002E6ED8" w:rsidP="002E6ED8">
      <w:pPr>
        <w:rPr>
          <w:rFonts w:asciiTheme="minorHAnsi" w:hAnsiTheme="minorHAnsi"/>
        </w:rPr>
      </w:pPr>
    </w:p>
    <w:p w:rsidR="007925AB" w:rsidRPr="00474B20" w:rsidRDefault="00474B20" w:rsidP="002E6ED8">
      <w:pPr>
        <w:rPr>
          <w:rFonts w:asciiTheme="minorHAnsi" w:hAnsiTheme="minorHAnsi"/>
          <w:i/>
          <w:sz w:val="20"/>
          <w:szCs w:val="20"/>
        </w:rPr>
      </w:pPr>
      <w:r>
        <w:rPr>
          <w:rFonts w:asciiTheme="minorHAnsi" w:hAnsiTheme="minorHAnsi"/>
          <w:i/>
          <w:sz w:val="20"/>
          <w:szCs w:val="20"/>
        </w:rPr>
        <w:t>Note:  T</w:t>
      </w:r>
      <w:r w:rsidR="007925AB" w:rsidRPr="00474B20">
        <w:rPr>
          <w:rFonts w:asciiTheme="minorHAnsi" w:hAnsiTheme="minorHAnsi"/>
          <w:i/>
          <w:sz w:val="20"/>
          <w:szCs w:val="20"/>
        </w:rPr>
        <w:t xml:space="preserve">he State Library is on a July-June fiscal year and </w:t>
      </w:r>
      <w:r>
        <w:rPr>
          <w:rFonts w:asciiTheme="minorHAnsi" w:hAnsiTheme="minorHAnsi"/>
          <w:i/>
          <w:sz w:val="20"/>
          <w:szCs w:val="20"/>
        </w:rPr>
        <w:t xml:space="preserve">the </w:t>
      </w:r>
      <w:r w:rsidR="007925AB" w:rsidRPr="00474B20">
        <w:rPr>
          <w:rFonts w:asciiTheme="minorHAnsi" w:hAnsiTheme="minorHAnsi"/>
          <w:i/>
          <w:sz w:val="20"/>
          <w:szCs w:val="20"/>
        </w:rPr>
        <w:t xml:space="preserve">statistics are tracked accordingly.  The public libraries are on a calendar year, so some numbers may appear </w:t>
      </w:r>
      <w:r w:rsidRPr="00474B20">
        <w:rPr>
          <w:rFonts w:asciiTheme="minorHAnsi" w:hAnsiTheme="minorHAnsi"/>
          <w:i/>
          <w:sz w:val="20"/>
          <w:szCs w:val="20"/>
        </w:rPr>
        <w:t>to be in error.  However, it is because of the different time periods covered</w:t>
      </w:r>
      <w:r>
        <w:rPr>
          <w:rFonts w:asciiTheme="minorHAnsi" w:hAnsiTheme="minorHAnsi"/>
          <w:i/>
          <w:sz w:val="20"/>
          <w:szCs w:val="20"/>
        </w:rPr>
        <w:t xml:space="preserve"> by each set of statistics.</w:t>
      </w:r>
    </w:p>
    <w:p w:rsidR="002E6ED8" w:rsidRPr="004B4A4C" w:rsidRDefault="002E6ED8" w:rsidP="002E6ED8">
      <w:pPr>
        <w:rPr>
          <w:rFonts w:asciiTheme="minorHAnsi" w:hAnsiTheme="minorHAnsi"/>
        </w:rPr>
      </w:pPr>
    </w:p>
    <w:p w:rsidR="002E6ED8" w:rsidRPr="004B4A4C" w:rsidRDefault="002E6ED8" w:rsidP="002E6ED8">
      <w:pPr>
        <w:rPr>
          <w:rFonts w:asciiTheme="minorHAnsi" w:hAnsiTheme="minorHAnsi"/>
          <w:b/>
        </w:rPr>
      </w:pPr>
      <w:r w:rsidRPr="004B4A4C">
        <w:rPr>
          <w:rFonts w:asciiTheme="minorHAnsi" w:hAnsiTheme="minorHAnsi"/>
          <w:b/>
        </w:rPr>
        <w:t xml:space="preserve">Data Table 1 </w:t>
      </w:r>
    </w:p>
    <w:p w:rsidR="002E6ED8" w:rsidRPr="004B4A4C" w:rsidRDefault="002E6ED8" w:rsidP="002E6ED8">
      <w:pPr>
        <w:rPr>
          <w:rFonts w:asciiTheme="minorHAnsi" w:hAnsiTheme="minorHAnsi"/>
        </w:rPr>
      </w:pPr>
      <w:r w:rsidRPr="004B4A4C">
        <w:rPr>
          <w:rFonts w:asciiTheme="minorHAnsi" w:hAnsiTheme="minorHAnsi"/>
        </w:rPr>
        <w:t>Electronic Usage</w:t>
      </w:r>
    </w:p>
    <w:tbl>
      <w:tblPr>
        <w:tblStyle w:val="TableGrid"/>
        <w:tblW w:w="0" w:type="auto"/>
        <w:tblLook w:val="04A0" w:firstRow="1" w:lastRow="0" w:firstColumn="1" w:lastColumn="0" w:noHBand="0" w:noVBand="1"/>
      </w:tblPr>
      <w:tblGrid>
        <w:gridCol w:w="3560"/>
        <w:gridCol w:w="1107"/>
        <w:gridCol w:w="1181"/>
        <w:gridCol w:w="1366"/>
        <w:gridCol w:w="1181"/>
        <w:gridCol w:w="1181"/>
      </w:tblGrid>
      <w:tr w:rsidR="00B639CD" w:rsidRPr="004B4A4C" w:rsidTr="00B639CD">
        <w:tc>
          <w:tcPr>
            <w:tcW w:w="3635" w:type="dxa"/>
          </w:tcPr>
          <w:p w:rsidR="00B639CD" w:rsidRPr="004B4A4C" w:rsidRDefault="00B639CD" w:rsidP="00110831">
            <w:pPr>
              <w:rPr>
                <w:rFonts w:asciiTheme="minorHAnsi" w:hAnsiTheme="minorHAnsi"/>
                <w:b/>
              </w:rPr>
            </w:pPr>
          </w:p>
        </w:tc>
        <w:tc>
          <w:tcPr>
            <w:tcW w:w="1013" w:type="dxa"/>
          </w:tcPr>
          <w:p w:rsidR="00B639CD" w:rsidRPr="004B4A4C" w:rsidRDefault="00B639CD" w:rsidP="00110831">
            <w:pPr>
              <w:rPr>
                <w:rFonts w:asciiTheme="minorHAnsi" w:hAnsiTheme="minorHAnsi"/>
                <w:b/>
              </w:rPr>
            </w:pPr>
            <w:r>
              <w:rPr>
                <w:rFonts w:asciiTheme="minorHAnsi" w:hAnsiTheme="minorHAnsi"/>
                <w:b/>
              </w:rPr>
              <w:t>2012</w:t>
            </w:r>
          </w:p>
        </w:tc>
        <w:tc>
          <w:tcPr>
            <w:tcW w:w="1184" w:type="dxa"/>
          </w:tcPr>
          <w:p w:rsidR="00B639CD" w:rsidRPr="004B4A4C" w:rsidRDefault="00B639CD" w:rsidP="00110831">
            <w:pPr>
              <w:rPr>
                <w:rFonts w:asciiTheme="minorHAnsi" w:hAnsiTheme="minorHAnsi"/>
                <w:b/>
              </w:rPr>
            </w:pPr>
            <w:r w:rsidRPr="004B4A4C">
              <w:rPr>
                <w:rFonts w:asciiTheme="minorHAnsi" w:hAnsiTheme="minorHAnsi"/>
                <w:b/>
              </w:rPr>
              <w:t>2013</w:t>
            </w:r>
          </w:p>
        </w:tc>
        <w:tc>
          <w:tcPr>
            <w:tcW w:w="1376" w:type="dxa"/>
          </w:tcPr>
          <w:p w:rsidR="00B639CD" w:rsidRPr="004B4A4C" w:rsidRDefault="00B639CD" w:rsidP="00110831">
            <w:pPr>
              <w:rPr>
                <w:rFonts w:asciiTheme="minorHAnsi" w:hAnsiTheme="minorHAnsi"/>
                <w:b/>
              </w:rPr>
            </w:pPr>
            <w:r w:rsidRPr="004B4A4C">
              <w:rPr>
                <w:rFonts w:asciiTheme="minorHAnsi" w:hAnsiTheme="minorHAnsi"/>
                <w:b/>
              </w:rPr>
              <w:t>2014</w:t>
            </w:r>
          </w:p>
        </w:tc>
        <w:tc>
          <w:tcPr>
            <w:tcW w:w="1184" w:type="dxa"/>
          </w:tcPr>
          <w:p w:rsidR="00B639CD" w:rsidRPr="004B4A4C" w:rsidRDefault="00B639CD" w:rsidP="00110831">
            <w:pPr>
              <w:rPr>
                <w:rFonts w:asciiTheme="minorHAnsi" w:hAnsiTheme="minorHAnsi"/>
                <w:b/>
              </w:rPr>
            </w:pPr>
            <w:r w:rsidRPr="004B4A4C">
              <w:rPr>
                <w:rFonts w:asciiTheme="minorHAnsi" w:hAnsiTheme="minorHAnsi"/>
                <w:b/>
              </w:rPr>
              <w:t>2015</w:t>
            </w:r>
          </w:p>
        </w:tc>
        <w:tc>
          <w:tcPr>
            <w:tcW w:w="1184" w:type="dxa"/>
          </w:tcPr>
          <w:p w:rsidR="00B639CD" w:rsidRPr="004B4A4C" w:rsidRDefault="00B639CD" w:rsidP="00110831">
            <w:pPr>
              <w:rPr>
                <w:rFonts w:asciiTheme="minorHAnsi" w:hAnsiTheme="minorHAnsi"/>
                <w:b/>
              </w:rPr>
            </w:pPr>
            <w:r w:rsidRPr="004B4A4C">
              <w:rPr>
                <w:rFonts w:asciiTheme="minorHAnsi" w:hAnsiTheme="minorHAnsi"/>
                <w:b/>
              </w:rPr>
              <w:t>2016</w:t>
            </w:r>
          </w:p>
        </w:tc>
      </w:tr>
      <w:tr w:rsidR="00B639CD" w:rsidRPr="004B4A4C" w:rsidTr="00B639CD">
        <w:tc>
          <w:tcPr>
            <w:tcW w:w="3635" w:type="dxa"/>
          </w:tcPr>
          <w:p w:rsidR="00B639CD" w:rsidRPr="004B4A4C" w:rsidRDefault="00B639CD" w:rsidP="00110831">
            <w:pPr>
              <w:rPr>
                <w:rFonts w:asciiTheme="minorHAnsi" w:hAnsiTheme="minorHAnsi"/>
                <w:b/>
              </w:rPr>
            </w:pPr>
            <w:r w:rsidRPr="004B4A4C">
              <w:rPr>
                <w:rFonts w:asciiTheme="minorHAnsi" w:hAnsiTheme="minorHAnsi"/>
                <w:b/>
              </w:rPr>
              <w:t>Total Internet Workstations</w:t>
            </w:r>
            <w:r w:rsidR="00304D06">
              <w:rPr>
                <w:rFonts w:asciiTheme="minorHAnsi" w:hAnsiTheme="minorHAnsi"/>
                <w:b/>
              </w:rPr>
              <w:t>*</w:t>
            </w:r>
          </w:p>
        </w:tc>
        <w:tc>
          <w:tcPr>
            <w:tcW w:w="1013" w:type="dxa"/>
          </w:tcPr>
          <w:p w:rsidR="00B639CD" w:rsidRPr="004B4A4C" w:rsidRDefault="00B639CD" w:rsidP="00110831">
            <w:pPr>
              <w:rPr>
                <w:rFonts w:asciiTheme="minorHAnsi" w:hAnsiTheme="minorHAnsi"/>
              </w:rPr>
            </w:pPr>
            <w:r>
              <w:rPr>
                <w:rFonts w:asciiTheme="minorHAnsi" w:hAnsiTheme="minorHAnsi"/>
              </w:rPr>
              <w:t>7,755</w:t>
            </w:r>
          </w:p>
        </w:tc>
        <w:tc>
          <w:tcPr>
            <w:tcW w:w="1184" w:type="dxa"/>
          </w:tcPr>
          <w:p w:rsidR="00B639CD" w:rsidRPr="004B4A4C" w:rsidRDefault="00B639CD" w:rsidP="00110831">
            <w:pPr>
              <w:rPr>
                <w:rFonts w:asciiTheme="minorHAnsi" w:hAnsiTheme="minorHAnsi"/>
              </w:rPr>
            </w:pPr>
            <w:r w:rsidRPr="004B4A4C">
              <w:rPr>
                <w:rFonts w:asciiTheme="minorHAnsi" w:hAnsiTheme="minorHAnsi"/>
              </w:rPr>
              <w:t>8,095</w:t>
            </w:r>
          </w:p>
        </w:tc>
        <w:tc>
          <w:tcPr>
            <w:tcW w:w="1376" w:type="dxa"/>
          </w:tcPr>
          <w:p w:rsidR="00B639CD" w:rsidRPr="004B4A4C" w:rsidRDefault="00B639CD" w:rsidP="00110831">
            <w:pPr>
              <w:rPr>
                <w:rFonts w:asciiTheme="minorHAnsi" w:hAnsiTheme="minorHAnsi"/>
              </w:rPr>
            </w:pPr>
            <w:r w:rsidRPr="004B4A4C">
              <w:rPr>
                <w:rFonts w:asciiTheme="minorHAnsi" w:hAnsiTheme="minorHAnsi"/>
              </w:rPr>
              <w:t>8,380</w:t>
            </w:r>
          </w:p>
        </w:tc>
        <w:tc>
          <w:tcPr>
            <w:tcW w:w="1184" w:type="dxa"/>
          </w:tcPr>
          <w:p w:rsidR="00B639CD" w:rsidRPr="004B4A4C" w:rsidRDefault="00B639CD" w:rsidP="00110831">
            <w:pPr>
              <w:rPr>
                <w:rFonts w:asciiTheme="minorHAnsi" w:hAnsiTheme="minorHAnsi"/>
              </w:rPr>
            </w:pPr>
            <w:r w:rsidRPr="004B4A4C">
              <w:rPr>
                <w:rFonts w:asciiTheme="minorHAnsi" w:hAnsiTheme="minorHAnsi"/>
              </w:rPr>
              <w:t>8,630</w:t>
            </w:r>
          </w:p>
        </w:tc>
        <w:tc>
          <w:tcPr>
            <w:tcW w:w="1184" w:type="dxa"/>
          </w:tcPr>
          <w:p w:rsidR="00B639CD" w:rsidRPr="004B4A4C" w:rsidRDefault="00B639CD" w:rsidP="00110831">
            <w:pPr>
              <w:rPr>
                <w:rFonts w:asciiTheme="minorHAnsi" w:hAnsiTheme="minorHAnsi"/>
                <w:b/>
              </w:rPr>
            </w:pPr>
          </w:p>
        </w:tc>
      </w:tr>
      <w:tr w:rsidR="00B639CD" w:rsidRPr="004B4A4C" w:rsidTr="00B639CD">
        <w:tc>
          <w:tcPr>
            <w:tcW w:w="3635" w:type="dxa"/>
          </w:tcPr>
          <w:p w:rsidR="00B639CD" w:rsidRPr="004B4A4C" w:rsidRDefault="00B639CD" w:rsidP="00110831">
            <w:pPr>
              <w:rPr>
                <w:rFonts w:asciiTheme="minorHAnsi" w:hAnsiTheme="minorHAnsi"/>
                <w:b/>
              </w:rPr>
            </w:pPr>
            <w:r w:rsidRPr="004B4A4C">
              <w:rPr>
                <w:rFonts w:asciiTheme="minorHAnsi" w:hAnsiTheme="minorHAnsi"/>
                <w:b/>
              </w:rPr>
              <w:t>Total Patrons Using Electronic Resources</w:t>
            </w:r>
            <w:r w:rsidR="00304D06">
              <w:rPr>
                <w:rFonts w:asciiTheme="minorHAnsi" w:hAnsiTheme="minorHAnsi"/>
                <w:b/>
              </w:rPr>
              <w:t>*</w:t>
            </w:r>
          </w:p>
        </w:tc>
        <w:tc>
          <w:tcPr>
            <w:tcW w:w="1013" w:type="dxa"/>
          </w:tcPr>
          <w:p w:rsidR="00B639CD" w:rsidRPr="004B4A4C" w:rsidRDefault="00B639CD" w:rsidP="00110831">
            <w:pPr>
              <w:rPr>
                <w:rFonts w:asciiTheme="minorHAnsi" w:hAnsiTheme="minorHAnsi"/>
              </w:rPr>
            </w:pPr>
            <w:r>
              <w:rPr>
                <w:rFonts w:asciiTheme="minorHAnsi" w:hAnsiTheme="minorHAnsi"/>
              </w:rPr>
              <w:t>6,390,819</w:t>
            </w:r>
          </w:p>
        </w:tc>
        <w:tc>
          <w:tcPr>
            <w:tcW w:w="1184" w:type="dxa"/>
          </w:tcPr>
          <w:p w:rsidR="00B639CD" w:rsidRPr="004B4A4C" w:rsidRDefault="00B639CD" w:rsidP="00110831">
            <w:pPr>
              <w:rPr>
                <w:rFonts w:asciiTheme="minorHAnsi" w:hAnsiTheme="minorHAnsi"/>
              </w:rPr>
            </w:pPr>
            <w:r w:rsidRPr="004B4A4C">
              <w:rPr>
                <w:rFonts w:asciiTheme="minorHAnsi" w:hAnsiTheme="minorHAnsi"/>
              </w:rPr>
              <w:t>6,504,855</w:t>
            </w:r>
          </w:p>
        </w:tc>
        <w:tc>
          <w:tcPr>
            <w:tcW w:w="1376" w:type="dxa"/>
          </w:tcPr>
          <w:p w:rsidR="00B639CD" w:rsidRPr="004B4A4C" w:rsidRDefault="00B639CD" w:rsidP="00110831">
            <w:pPr>
              <w:rPr>
                <w:rFonts w:asciiTheme="minorHAnsi" w:hAnsiTheme="minorHAnsi"/>
              </w:rPr>
            </w:pPr>
            <w:r w:rsidRPr="004B4A4C">
              <w:rPr>
                <w:rFonts w:asciiTheme="minorHAnsi" w:hAnsiTheme="minorHAnsi"/>
              </w:rPr>
              <w:t>5,276,086</w:t>
            </w:r>
          </w:p>
        </w:tc>
        <w:tc>
          <w:tcPr>
            <w:tcW w:w="1184" w:type="dxa"/>
          </w:tcPr>
          <w:p w:rsidR="00B639CD" w:rsidRPr="004B4A4C" w:rsidRDefault="00B639CD" w:rsidP="00110831">
            <w:pPr>
              <w:rPr>
                <w:rFonts w:asciiTheme="minorHAnsi" w:hAnsiTheme="minorHAnsi"/>
              </w:rPr>
            </w:pPr>
            <w:r w:rsidRPr="004B4A4C">
              <w:rPr>
                <w:rFonts w:asciiTheme="minorHAnsi" w:hAnsiTheme="minorHAnsi"/>
              </w:rPr>
              <w:t>5,349,309</w:t>
            </w:r>
          </w:p>
        </w:tc>
        <w:tc>
          <w:tcPr>
            <w:tcW w:w="1184" w:type="dxa"/>
          </w:tcPr>
          <w:p w:rsidR="00B639CD" w:rsidRPr="004B4A4C" w:rsidRDefault="00B639CD" w:rsidP="00110831">
            <w:pPr>
              <w:rPr>
                <w:rFonts w:asciiTheme="minorHAnsi" w:hAnsiTheme="minorHAnsi"/>
                <w:b/>
              </w:rPr>
            </w:pPr>
          </w:p>
        </w:tc>
      </w:tr>
      <w:tr w:rsidR="00B639CD" w:rsidRPr="004B4A4C" w:rsidTr="00B639CD">
        <w:tc>
          <w:tcPr>
            <w:tcW w:w="3635" w:type="dxa"/>
          </w:tcPr>
          <w:p w:rsidR="00B639CD" w:rsidRPr="004B4A4C" w:rsidRDefault="00B639CD" w:rsidP="00110831">
            <w:pPr>
              <w:rPr>
                <w:rFonts w:asciiTheme="minorHAnsi" w:hAnsiTheme="minorHAnsi"/>
                <w:b/>
              </w:rPr>
            </w:pPr>
            <w:r w:rsidRPr="004B4A4C">
              <w:rPr>
                <w:rFonts w:asciiTheme="minorHAnsi" w:hAnsiTheme="minorHAnsi"/>
                <w:b/>
              </w:rPr>
              <w:t>Total Electronic Database Usage</w:t>
            </w:r>
            <w:r w:rsidR="00304D06">
              <w:rPr>
                <w:rFonts w:asciiTheme="minorHAnsi" w:hAnsiTheme="minorHAnsi"/>
                <w:b/>
              </w:rPr>
              <w:t>**</w:t>
            </w:r>
          </w:p>
        </w:tc>
        <w:tc>
          <w:tcPr>
            <w:tcW w:w="1013" w:type="dxa"/>
          </w:tcPr>
          <w:p w:rsidR="00B639CD" w:rsidRPr="004B4A4C" w:rsidRDefault="00B639CD" w:rsidP="00110831">
            <w:pPr>
              <w:rPr>
                <w:rFonts w:asciiTheme="minorHAnsi" w:hAnsiTheme="minorHAnsi"/>
              </w:rPr>
            </w:pPr>
          </w:p>
        </w:tc>
        <w:tc>
          <w:tcPr>
            <w:tcW w:w="1184" w:type="dxa"/>
          </w:tcPr>
          <w:p w:rsidR="00B639CD" w:rsidRPr="004B4A4C" w:rsidRDefault="00B639CD" w:rsidP="00110831">
            <w:pPr>
              <w:rPr>
                <w:rFonts w:asciiTheme="minorHAnsi" w:hAnsiTheme="minorHAnsi"/>
              </w:rPr>
            </w:pPr>
            <w:r w:rsidRPr="004B4A4C">
              <w:rPr>
                <w:rFonts w:asciiTheme="minorHAnsi" w:hAnsiTheme="minorHAnsi"/>
              </w:rPr>
              <w:t>1,264,488</w:t>
            </w:r>
          </w:p>
        </w:tc>
        <w:tc>
          <w:tcPr>
            <w:tcW w:w="1376" w:type="dxa"/>
          </w:tcPr>
          <w:p w:rsidR="00B639CD" w:rsidRPr="004B4A4C" w:rsidRDefault="00B639CD" w:rsidP="00110831">
            <w:pPr>
              <w:rPr>
                <w:rFonts w:asciiTheme="minorHAnsi" w:hAnsiTheme="minorHAnsi"/>
              </w:rPr>
            </w:pPr>
            <w:r w:rsidRPr="004B4A4C">
              <w:rPr>
                <w:rFonts w:asciiTheme="minorHAnsi" w:hAnsiTheme="minorHAnsi"/>
              </w:rPr>
              <w:t>1,950,235</w:t>
            </w:r>
          </w:p>
        </w:tc>
        <w:tc>
          <w:tcPr>
            <w:tcW w:w="1184" w:type="dxa"/>
          </w:tcPr>
          <w:p w:rsidR="00B639CD" w:rsidRPr="004B4A4C" w:rsidRDefault="00B639CD" w:rsidP="00110831">
            <w:pPr>
              <w:rPr>
                <w:rFonts w:asciiTheme="minorHAnsi" w:hAnsiTheme="minorHAnsi"/>
              </w:rPr>
            </w:pPr>
            <w:r w:rsidRPr="004B4A4C">
              <w:rPr>
                <w:rFonts w:asciiTheme="minorHAnsi" w:hAnsiTheme="minorHAnsi"/>
              </w:rPr>
              <w:t>4,419,074</w:t>
            </w:r>
          </w:p>
        </w:tc>
        <w:tc>
          <w:tcPr>
            <w:tcW w:w="1184" w:type="dxa"/>
          </w:tcPr>
          <w:p w:rsidR="00B639CD" w:rsidRPr="004B4A4C" w:rsidRDefault="00B639CD" w:rsidP="00110831">
            <w:pPr>
              <w:rPr>
                <w:rFonts w:asciiTheme="minorHAnsi" w:hAnsiTheme="minorHAnsi"/>
              </w:rPr>
            </w:pPr>
            <w:r w:rsidRPr="004B4A4C">
              <w:rPr>
                <w:rFonts w:asciiTheme="minorHAnsi" w:hAnsiTheme="minorHAnsi"/>
              </w:rPr>
              <w:t>8,284,068</w:t>
            </w: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 xml:space="preserve">Total Internet Workstations and Total Patrons Using Electronic Resources obtained from the </w:t>
      </w:r>
      <w:r w:rsidRPr="004B4A4C">
        <w:rPr>
          <w:rFonts w:asciiTheme="minorHAnsi" w:hAnsiTheme="minorHAnsi"/>
          <w:i/>
        </w:rPr>
        <w:t>Public Libraries in Louisiana Statistical Reports</w:t>
      </w:r>
    </w:p>
    <w:p w:rsidR="002E6ED8" w:rsidRDefault="002E6ED8" w:rsidP="002E6ED8">
      <w:pPr>
        <w:rPr>
          <w:rFonts w:asciiTheme="minorHAnsi" w:hAnsiTheme="minorHAnsi"/>
        </w:rPr>
      </w:pPr>
      <w:r w:rsidRPr="004B4A4C">
        <w:rPr>
          <w:rFonts w:asciiTheme="minorHAnsi" w:hAnsiTheme="minorHAnsi"/>
          <w:b/>
        </w:rPr>
        <w:t>*</w:t>
      </w:r>
      <w:r w:rsidR="00304D06">
        <w:rPr>
          <w:rFonts w:asciiTheme="minorHAnsi" w:hAnsiTheme="minorHAnsi"/>
          <w:b/>
        </w:rPr>
        <w:t>*</w:t>
      </w:r>
      <w:r w:rsidRPr="004B4A4C">
        <w:rPr>
          <w:rFonts w:asciiTheme="minorHAnsi" w:hAnsiTheme="minorHAnsi"/>
        </w:rPr>
        <w:t xml:space="preserve">Total Electronic Database Usage statistics from </w:t>
      </w:r>
      <w:r w:rsidRPr="004B4A4C">
        <w:rPr>
          <w:rFonts w:asciiTheme="minorHAnsi" w:hAnsiTheme="minorHAnsi"/>
          <w:i/>
        </w:rPr>
        <w:t>LaPas</w:t>
      </w:r>
      <w:r w:rsidRPr="004B4A4C">
        <w:rPr>
          <w:rFonts w:asciiTheme="minorHAnsi" w:hAnsiTheme="minorHAnsi"/>
        </w:rPr>
        <w:t xml:space="preserve"> (2012-2016)</w:t>
      </w:r>
    </w:p>
    <w:p w:rsidR="000B5FB8" w:rsidRPr="001A358F" w:rsidRDefault="000B5FB8" w:rsidP="002E6ED8">
      <w:pPr>
        <w:rPr>
          <w:rFonts w:asciiTheme="minorHAnsi" w:hAnsiTheme="minorHAnsi"/>
          <w:b/>
        </w:rPr>
      </w:pPr>
    </w:p>
    <w:p w:rsidR="002E6ED8" w:rsidRPr="004B4A4C" w:rsidRDefault="002E6ED8" w:rsidP="002E6ED8">
      <w:pPr>
        <w:rPr>
          <w:rFonts w:asciiTheme="minorHAnsi" w:hAnsiTheme="minorHAnsi"/>
        </w:rPr>
      </w:pPr>
    </w:p>
    <w:p w:rsidR="002E6ED8" w:rsidRPr="004B4A4C" w:rsidRDefault="002E6ED8" w:rsidP="002E6ED8">
      <w:pPr>
        <w:rPr>
          <w:rFonts w:asciiTheme="minorHAnsi" w:hAnsiTheme="minorHAnsi"/>
        </w:rPr>
      </w:pPr>
    </w:p>
    <w:p w:rsidR="002E6ED8" w:rsidRPr="004B4A4C" w:rsidRDefault="002E6ED8" w:rsidP="002E6ED8">
      <w:pPr>
        <w:rPr>
          <w:rFonts w:asciiTheme="minorHAnsi" w:hAnsiTheme="minorHAnsi"/>
        </w:rPr>
      </w:pPr>
      <w:r w:rsidRPr="004B4A4C">
        <w:rPr>
          <w:rFonts w:asciiTheme="minorHAnsi" w:hAnsiTheme="minorHAnsi"/>
          <w:b/>
        </w:rPr>
        <w:t>Data Table 2</w:t>
      </w:r>
    </w:p>
    <w:p w:rsidR="002E6ED8" w:rsidRPr="004B4A4C" w:rsidRDefault="002E6ED8" w:rsidP="002E6ED8">
      <w:pPr>
        <w:rPr>
          <w:rFonts w:asciiTheme="minorHAnsi" w:hAnsiTheme="minorHAnsi"/>
        </w:rPr>
      </w:pPr>
      <w:r w:rsidRPr="004B4A4C">
        <w:rPr>
          <w:rFonts w:asciiTheme="minorHAnsi" w:hAnsiTheme="minorHAnsi"/>
        </w:rPr>
        <w:t>Talking Books and Braille Library Services (TBBL)</w:t>
      </w:r>
    </w:p>
    <w:tbl>
      <w:tblPr>
        <w:tblStyle w:val="TableGrid"/>
        <w:tblW w:w="0" w:type="auto"/>
        <w:tblLook w:val="04A0" w:firstRow="1" w:lastRow="0" w:firstColumn="1" w:lastColumn="0" w:noHBand="0" w:noVBand="1"/>
      </w:tblPr>
      <w:tblGrid>
        <w:gridCol w:w="4158"/>
        <w:gridCol w:w="940"/>
        <w:gridCol w:w="1440"/>
        <w:gridCol w:w="1203"/>
        <w:gridCol w:w="1203"/>
      </w:tblGrid>
      <w:tr w:rsidR="002E6ED8" w:rsidRPr="004B4A4C" w:rsidTr="00110831">
        <w:tc>
          <w:tcPr>
            <w:tcW w:w="4158" w:type="dxa"/>
          </w:tcPr>
          <w:p w:rsidR="002E6ED8" w:rsidRPr="004B4A4C" w:rsidRDefault="002E6ED8" w:rsidP="00110831">
            <w:pPr>
              <w:rPr>
                <w:rFonts w:asciiTheme="minorHAnsi" w:hAnsiTheme="minorHAnsi"/>
                <w:b/>
              </w:rPr>
            </w:pPr>
          </w:p>
        </w:tc>
        <w:tc>
          <w:tcPr>
            <w:tcW w:w="270" w:type="dxa"/>
          </w:tcPr>
          <w:p w:rsidR="002E6ED8" w:rsidRPr="004B4A4C" w:rsidRDefault="00701C78" w:rsidP="00110831">
            <w:pPr>
              <w:rPr>
                <w:rFonts w:asciiTheme="minorHAnsi" w:hAnsiTheme="minorHAnsi"/>
                <w:b/>
              </w:rPr>
            </w:pPr>
            <w:r>
              <w:rPr>
                <w:rFonts w:asciiTheme="minorHAnsi" w:hAnsiTheme="minorHAnsi"/>
                <w:b/>
              </w:rPr>
              <w:t>FY 12-13</w:t>
            </w:r>
          </w:p>
        </w:tc>
        <w:tc>
          <w:tcPr>
            <w:tcW w:w="1440"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203"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110831">
        <w:tc>
          <w:tcPr>
            <w:tcW w:w="4158" w:type="dxa"/>
          </w:tcPr>
          <w:p w:rsidR="002E6ED8" w:rsidRPr="004B4A4C" w:rsidRDefault="002E6ED8" w:rsidP="00110831">
            <w:pPr>
              <w:rPr>
                <w:rFonts w:asciiTheme="minorHAnsi" w:hAnsiTheme="minorHAnsi"/>
                <w:b/>
              </w:rPr>
            </w:pPr>
            <w:r w:rsidRPr="004B4A4C">
              <w:rPr>
                <w:rFonts w:asciiTheme="minorHAnsi" w:hAnsiTheme="minorHAnsi"/>
                <w:b/>
              </w:rPr>
              <w:t>Materials Checked Out</w:t>
            </w:r>
            <w:r w:rsidR="00406C39">
              <w:rPr>
                <w:rFonts w:asciiTheme="minorHAnsi" w:hAnsiTheme="minorHAnsi"/>
                <w:b/>
              </w:rPr>
              <w:t xml:space="preserve"> *</w:t>
            </w:r>
          </w:p>
        </w:tc>
        <w:tc>
          <w:tcPr>
            <w:tcW w:w="270" w:type="dxa"/>
          </w:tcPr>
          <w:p w:rsidR="002E6ED8" w:rsidRPr="004B4A4C" w:rsidRDefault="002E6ED8" w:rsidP="00110831">
            <w:pPr>
              <w:rPr>
                <w:rFonts w:asciiTheme="minorHAnsi" w:hAnsiTheme="minorHAnsi"/>
              </w:rPr>
            </w:pPr>
            <w:r w:rsidRPr="004B4A4C">
              <w:rPr>
                <w:rFonts w:asciiTheme="minorHAnsi" w:hAnsiTheme="minorHAnsi"/>
              </w:rPr>
              <w:t>196,370</w:t>
            </w:r>
          </w:p>
        </w:tc>
        <w:tc>
          <w:tcPr>
            <w:tcW w:w="1440" w:type="dxa"/>
          </w:tcPr>
          <w:p w:rsidR="002E6ED8" w:rsidRPr="004B4A4C" w:rsidRDefault="002E6ED8" w:rsidP="00110831">
            <w:pPr>
              <w:rPr>
                <w:rFonts w:asciiTheme="minorHAnsi" w:hAnsiTheme="minorHAnsi"/>
              </w:rPr>
            </w:pPr>
            <w:r w:rsidRPr="004B4A4C">
              <w:rPr>
                <w:rFonts w:asciiTheme="minorHAnsi" w:hAnsiTheme="minorHAnsi"/>
              </w:rPr>
              <w:t>198,719</w:t>
            </w:r>
          </w:p>
        </w:tc>
        <w:tc>
          <w:tcPr>
            <w:tcW w:w="1203" w:type="dxa"/>
          </w:tcPr>
          <w:p w:rsidR="002E6ED8" w:rsidRPr="004B4A4C" w:rsidRDefault="002E6ED8" w:rsidP="00110831">
            <w:pPr>
              <w:rPr>
                <w:rFonts w:asciiTheme="minorHAnsi" w:hAnsiTheme="minorHAnsi"/>
              </w:rPr>
            </w:pPr>
            <w:r w:rsidRPr="004B4A4C">
              <w:rPr>
                <w:rFonts w:asciiTheme="minorHAnsi" w:hAnsiTheme="minorHAnsi"/>
              </w:rPr>
              <w:t>200,666</w:t>
            </w:r>
          </w:p>
        </w:tc>
        <w:tc>
          <w:tcPr>
            <w:tcW w:w="1203" w:type="dxa"/>
          </w:tcPr>
          <w:p w:rsidR="002E6ED8" w:rsidRPr="004B4A4C" w:rsidRDefault="002E6ED8" w:rsidP="00110831">
            <w:pPr>
              <w:rPr>
                <w:rFonts w:asciiTheme="minorHAnsi" w:hAnsiTheme="minorHAnsi"/>
              </w:rPr>
            </w:pPr>
            <w:r w:rsidRPr="004B4A4C">
              <w:rPr>
                <w:rFonts w:asciiTheme="minorHAnsi" w:hAnsiTheme="minorHAnsi"/>
              </w:rPr>
              <w:t>183,901</w:t>
            </w:r>
          </w:p>
        </w:tc>
      </w:tr>
      <w:tr w:rsidR="002E6ED8" w:rsidRPr="004B4A4C" w:rsidTr="00110831">
        <w:tc>
          <w:tcPr>
            <w:tcW w:w="4158" w:type="dxa"/>
          </w:tcPr>
          <w:p w:rsidR="002E6ED8" w:rsidRPr="004B4A4C" w:rsidRDefault="00BE64AA" w:rsidP="00110831">
            <w:pPr>
              <w:rPr>
                <w:rFonts w:asciiTheme="minorHAnsi" w:hAnsiTheme="minorHAnsi"/>
                <w:b/>
              </w:rPr>
            </w:pPr>
            <w:r>
              <w:rPr>
                <w:rFonts w:asciiTheme="minorHAnsi" w:hAnsiTheme="minorHAnsi"/>
                <w:b/>
              </w:rPr>
              <w:t>Reference Questions Answered</w:t>
            </w:r>
            <w:r w:rsidR="00406C39">
              <w:rPr>
                <w:rFonts w:asciiTheme="minorHAnsi" w:hAnsiTheme="minorHAnsi"/>
                <w:b/>
              </w:rPr>
              <w:t xml:space="preserve"> **</w:t>
            </w:r>
          </w:p>
        </w:tc>
        <w:tc>
          <w:tcPr>
            <w:tcW w:w="270"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BE64AA" w:rsidRDefault="002E6ED8" w:rsidP="00110831">
            <w:pPr>
              <w:rPr>
                <w:rFonts w:asciiTheme="minorHAnsi" w:hAnsiTheme="minorHAnsi"/>
              </w:rPr>
            </w:pPr>
          </w:p>
        </w:tc>
        <w:tc>
          <w:tcPr>
            <w:tcW w:w="1203" w:type="dxa"/>
          </w:tcPr>
          <w:p w:rsidR="002E6ED8" w:rsidRPr="00BE64AA" w:rsidRDefault="00BE64AA" w:rsidP="00110831">
            <w:pPr>
              <w:rPr>
                <w:rFonts w:asciiTheme="minorHAnsi" w:hAnsiTheme="minorHAnsi"/>
              </w:rPr>
            </w:pPr>
            <w:r w:rsidRPr="00BE64AA">
              <w:rPr>
                <w:rFonts w:asciiTheme="minorHAnsi" w:hAnsiTheme="minorHAnsi"/>
              </w:rPr>
              <w:t>4,257</w:t>
            </w:r>
          </w:p>
        </w:tc>
      </w:tr>
      <w:tr w:rsidR="002E6ED8" w:rsidRPr="004B4A4C" w:rsidTr="00110831">
        <w:tc>
          <w:tcPr>
            <w:tcW w:w="4158" w:type="dxa"/>
          </w:tcPr>
          <w:p w:rsidR="002E6ED8" w:rsidRPr="004B4A4C" w:rsidRDefault="00BE64AA" w:rsidP="00110831">
            <w:pPr>
              <w:rPr>
                <w:rFonts w:asciiTheme="minorHAnsi" w:hAnsiTheme="minorHAnsi"/>
                <w:b/>
              </w:rPr>
            </w:pPr>
            <w:r>
              <w:rPr>
                <w:rFonts w:asciiTheme="minorHAnsi" w:hAnsiTheme="minorHAnsi"/>
                <w:b/>
              </w:rPr>
              <w:t>Readers’ Advisor Consultations</w:t>
            </w:r>
            <w:r w:rsidR="00406C39">
              <w:rPr>
                <w:rFonts w:asciiTheme="minorHAnsi" w:hAnsiTheme="minorHAnsi"/>
                <w:b/>
              </w:rPr>
              <w:t xml:space="preserve"> **</w:t>
            </w:r>
          </w:p>
        </w:tc>
        <w:tc>
          <w:tcPr>
            <w:tcW w:w="270"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203" w:type="dxa"/>
          </w:tcPr>
          <w:p w:rsidR="002E6ED8" w:rsidRPr="004B4A4C" w:rsidRDefault="00BE64AA" w:rsidP="00110831">
            <w:pPr>
              <w:rPr>
                <w:rFonts w:asciiTheme="minorHAnsi" w:hAnsiTheme="minorHAnsi"/>
              </w:rPr>
            </w:pPr>
            <w:r>
              <w:rPr>
                <w:rFonts w:asciiTheme="minorHAnsi" w:hAnsiTheme="minorHAnsi"/>
              </w:rPr>
              <w:t>12,058</w:t>
            </w: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 xml:space="preserve">Statistics obtained from </w:t>
      </w:r>
      <w:r w:rsidRPr="004B4A4C">
        <w:rPr>
          <w:rFonts w:asciiTheme="minorHAnsi" w:hAnsiTheme="minorHAnsi"/>
          <w:i/>
        </w:rPr>
        <w:t>LaPas</w:t>
      </w:r>
      <w:r w:rsidRPr="004B4A4C">
        <w:rPr>
          <w:rFonts w:asciiTheme="minorHAnsi" w:hAnsiTheme="minorHAnsi"/>
        </w:rPr>
        <w:t xml:space="preserve"> (2012-2016)</w:t>
      </w:r>
    </w:p>
    <w:p w:rsidR="002E6ED8" w:rsidRDefault="00BE64AA" w:rsidP="002E6ED8">
      <w:pPr>
        <w:rPr>
          <w:rFonts w:asciiTheme="minorHAnsi" w:hAnsiTheme="minorHAnsi"/>
        </w:rPr>
      </w:pPr>
      <w:r>
        <w:rPr>
          <w:rFonts w:asciiTheme="minorHAnsi" w:hAnsiTheme="minorHAnsi"/>
          <w:b/>
        </w:rPr>
        <w:t>*</w:t>
      </w:r>
      <w:r w:rsidR="00304D06">
        <w:rPr>
          <w:rFonts w:asciiTheme="minorHAnsi" w:hAnsiTheme="minorHAnsi"/>
          <w:b/>
        </w:rPr>
        <w:t>*</w:t>
      </w:r>
      <w:r w:rsidRPr="00BE64AA">
        <w:rPr>
          <w:rFonts w:asciiTheme="minorHAnsi" w:hAnsiTheme="minorHAnsi"/>
        </w:rPr>
        <w:t>I</w:t>
      </w:r>
      <w:r>
        <w:rPr>
          <w:rFonts w:asciiTheme="minorHAnsi" w:hAnsiTheme="minorHAnsi"/>
        </w:rPr>
        <w:t>nterview with TBBL Department Head</w:t>
      </w:r>
    </w:p>
    <w:p w:rsidR="00BE64AA" w:rsidRDefault="00BE64AA" w:rsidP="002E6ED8">
      <w:pPr>
        <w:rPr>
          <w:rFonts w:asciiTheme="minorHAnsi" w:hAnsiTheme="minorHAnsi"/>
        </w:rPr>
      </w:pPr>
    </w:p>
    <w:p w:rsidR="00BE64AA" w:rsidRPr="00BE64AA" w:rsidRDefault="00BE64AA" w:rsidP="002E6ED8">
      <w:pPr>
        <w:rPr>
          <w:rFonts w:asciiTheme="minorHAnsi" w:hAnsiTheme="minorHAnsi"/>
        </w:rPr>
      </w:pPr>
    </w:p>
    <w:p w:rsidR="002E6ED8" w:rsidRPr="004B4A4C" w:rsidRDefault="002E6ED8" w:rsidP="002E6ED8">
      <w:pPr>
        <w:rPr>
          <w:rFonts w:asciiTheme="minorHAnsi" w:hAnsiTheme="minorHAnsi"/>
        </w:rPr>
      </w:pPr>
      <w:r w:rsidRPr="004B4A4C">
        <w:rPr>
          <w:rFonts w:asciiTheme="minorHAnsi" w:hAnsiTheme="minorHAnsi"/>
          <w:b/>
        </w:rPr>
        <w:t xml:space="preserve">Data Table </w:t>
      </w:r>
      <w:r w:rsidR="009C248F">
        <w:rPr>
          <w:rFonts w:asciiTheme="minorHAnsi" w:hAnsiTheme="minorHAnsi"/>
          <w:b/>
        </w:rPr>
        <w:t>3</w:t>
      </w:r>
      <w:r w:rsidRPr="004B4A4C">
        <w:rPr>
          <w:rFonts w:asciiTheme="minorHAnsi" w:hAnsiTheme="minorHAnsi"/>
          <w:b/>
        </w:rPr>
        <w:t xml:space="preserve"> </w:t>
      </w:r>
    </w:p>
    <w:p w:rsidR="002E6ED8" w:rsidRPr="004B4A4C" w:rsidRDefault="002E6ED8" w:rsidP="002E6ED8">
      <w:pPr>
        <w:rPr>
          <w:rFonts w:asciiTheme="minorHAnsi" w:hAnsiTheme="minorHAnsi"/>
        </w:rPr>
      </w:pPr>
      <w:r w:rsidRPr="004B4A4C">
        <w:rPr>
          <w:rFonts w:asciiTheme="minorHAnsi" w:hAnsiTheme="minorHAnsi"/>
        </w:rPr>
        <w:t>Children’s Literacy Programs (Summer Reading Program and Louisiana’s Young Readers’ Choice)</w:t>
      </w:r>
    </w:p>
    <w:tbl>
      <w:tblPr>
        <w:tblStyle w:val="TableGrid"/>
        <w:tblW w:w="0" w:type="auto"/>
        <w:tblLook w:val="04A0" w:firstRow="1" w:lastRow="0" w:firstColumn="1" w:lastColumn="0" w:noHBand="0" w:noVBand="1"/>
      </w:tblPr>
      <w:tblGrid>
        <w:gridCol w:w="4158"/>
        <w:gridCol w:w="940"/>
        <w:gridCol w:w="1440"/>
        <w:gridCol w:w="1203"/>
        <w:gridCol w:w="1203"/>
      </w:tblGrid>
      <w:tr w:rsidR="002E6ED8" w:rsidRPr="004B4A4C" w:rsidTr="00110831">
        <w:tc>
          <w:tcPr>
            <w:tcW w:w="4158" w:type="dxa"/>
          </w:tcPr>
          <w:p w:rsidR="002E6ED8" w:rsidRPr="004B4A4C" w:rsidRDefault="002E6ED8" w:rsidP="00110831">
            <w:pPr>
              <w:rPr>
                <w:rFonts w:asciiTheme="minorHAnsi" w:hAnsiTheme="minorHAnsi"/>
                <w:b/>
              </w:rPr>
            </w:pPr>
          </w:p>
        </w:tc>
        <w:tc>
          <w:tcPr>
            <w:tcW w:w="270" w:type="dxa"/>
          </w:tcPr>
          <w:p w:rsidR="002E6ED8" w:rsidRPr="004B4A4C" w:rsidRDefault="00701C78" w:rsidP="00110831">
            <w:pPr>
              <w:rPr>
                <w:rFonts w:asciiTheme="minorHAnsi" w:hAnsiTheme="minorHAnsi"/>
                <w:b/>
              </w:rPr>
            </w:pPr>
            <w:r>
              <w:rPr>
                <w:rFonts w:asciiTheme="minorHAnsi" w:hAnsiTheme="minorHAnsi"/>
                <w:b/>
              </w:rPr>
              <w:t>FY 12-13</w:t>
            </w:r>
          </w:p>
        </w:tc>
        <w:tc>
          <w:tcPr>
            <w:tcW w:w="1440"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203"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110831">
        <w:tc>
          <w:tcPr>
            <w:tcW w:w="4158" w:type="dxa"/>
          </w:tcPr>
          <w:p w:rsidR="002E6ED8" w:rsidRPr="004B4A4C" w:rsidRDefault="002E6ED8" w:rsidP="00110831">
            <w:pPr>
              <w:rPr>
                <w:rFonts w:asciiTheme="minorHAnsi" w:hAnsiTheme="minorHAnsi"/>
                <w:b/>
              </w:rPr>
            </w:pPr>
            <w:r w:rsidRPr="004B4A4C">
              <w:rPr>
                <w:rFonts w:asciiTheme="minorHAnsi" w:hAnsiTheme="minorHAnsi"/>
                <w:b/>
              </w:rPr>
              <w:t>Summer Reading Program (SRP)</w:t>
            </w:r>
          </w:p>
        </w:tc>
        <w:tc>
          <w:tcPr>
            <w:tcW w:w="270" w:type="dxa"/>
          </w:tcPr>
          <w:p w:rsidR="002E6ED8" w:rsidRPr="004B4A4C" w:rsidRDefault="002E6ED8" w:rsidP="00110831">
            <w:pPr>
              <w:rPr>
                <w:rFonts w:asciiTheme="minorHAnsi" w:hAnsiTheme="minorHAnsi"/>
              </w:rPr>
            </w:pPr>
            <w:r w:rsidRPr="004B4A4C">
              <w:rPr>
                <w:rFonts w:asciiTheme="minorHAnsi" w:hAnsiTheme="minorHAnsi"/>
              </w:rPr>
              <w:t>93,084</w:t>
            </w:r>
          </w:p>
        </w:tc>
        <w:tc>
          <w:tcPr>
            <w:tcW w:w="1440" w:type="dxa"/>
          </w:tcPr>
          <w:p w:rsidR="002E6ED8" w:rsidRPr="004B4A4C" w:rsidRDefault="002E6ED8" w:rsidP="00110831">
            <w:pPr>
              <w:rPr>
                <w:rFonts w:asciiTheme="minorHAnsi" w:hAnsiTheme="minorHAnsi"/>
              </w:rPr>
            </w:pPr>
            <w:r w:rsidRPr="004B4A4C">
              <w:rPr>
                <w:rFonts w:asciiTheme="minorHAnsi" w:hAnsiTheme="minorHAnsi"/>
              </w:rPr>
              <w:t>87,395</w:t>
            </w:r>
          </w:p>
        </w:tc>
        <w:tc>
          <w:tcPr>
            <w:tcW w:w="1203" w:type="dxa"/>
          </w:tcPr>
          <w:p w:rsidR="002E6ED8" w:rsidRPr="004B4A4C" w:rsidRDefault="002E6ED8" w:rsidP="00110831">
            <w:pPr>
              <w:rPr>
                <w:rFonts w:asciiTheme="minorHAnsi" w:hAnsiTheme="minorHAnsi"/>
              </w:rPr>
            </w:pPr>
            <w:r w:rsidRPr="004B4A4C">
              <w:rPr>
                <w:rFonts w:asciiTheme="minorHAnsi" w:hAnsiTheme="minorHAnsi"/>
              </w:rPr>
              <w:t>84,012</w:t>
            </w:r>
          </w:p>
        </w:tc>
        <w:tc>
          <w:tcPr>
            <w:tcW w:w="1203" w:type="dxa"/>
          </w:tcPr>
          <w:p w:rsidR="002E6ED8" w:rsidRPr="004B4A4C" w:rsidRDefault="002E6ED8" w:rsidP="00110831">
            <w:pPr>
              <w:rPr>
                <w:rFonts w:asciiTheme="minorHAnsi" w:hAnsiTheme="minorHAnsi"/>
              </w:rPr>
            </w:pPr>
            <w:r w:rsidRPr="004B4A4C">
              <w:rPr>
                <w:rFonts w:asciiTheme="minorHAnsi" w:hAnsiTheme="minorHAnsi"/>
              </w:rPr>
              <w:t>89,485</w:t>
            </w:r>
          </w:p>
        </w:tc>
      </w:tr>
      <w:tr w:rsidR="002E6ED8" w:rsidRPr="004B4A4C" w:rsidTr="00110831">
        <w:tc>
          <w:tcPr>
            <w:tcW w:w="4158" w:type="dxa"/>
          </w:tcPr>
          <w:p w:rsidR="002E6ED8" w:rsidRPr="004B4A4C" w:rsidRDefault="002E6ED8" w:rsidP="00110831">
            <w:pPr>
              <w:rPr>
                <w:rFonts w:asciiTheme="minorHAnsi" w:hAnsiTheme="minorHAnsi"/>
                <w:b/>
              </w:rPr>
            </w:pPr>
            <w:r w:rsidRPr="004B4A4C">
              <w:rPr>
                <w:rFonts w:asciiTheme="minorHAnsi" w:hAnsiTheme="minorHAnsi"/>
                <w:b/>
              </w:rPr>
              <w:t>LYRC</w:t>
            </w:r>
          </w:p>
        </w:tc>
        <w:tc>
          <w:tcPr>
            <w:tcW w:w="270" w:type="dxa"/>
          </w:tcPr>
          <w:p w:rsidR="002E6ED8" w:rsidRPr="004B4A4C" w:rsidRDefault="002E6ED8" w:rsidP="00110831">
            <w:pPr>
              <w:rPr>
                <w:rFonts w:asciiTheme="minorHAnsi" w:hAnsiTheme="minorHAnsi"/>
              </w:rPr>
            </w:pPr>
            <w:r w:rsidRPr="004B4A4C">
              <w:rPr>
                <w:rFonts w:asciiTheme="minorHAnsi" w:hAnsiTheme="minorHAnsi"/>
              </w:rPr>
              <w:t>20,522</w:t>
            </w:r>
          </w:p>
        </w:tc>
        <w:tc>
          <w:tcPr>
            <w:tcW w:w="1440" w:type="dxa"/>
          </w:tcPr>
          <w:p w:rsidR="002E6ED8" w:rsidRPr="004B4A4C" w:rsidRDefault="002E6ED8" w:rsidP="00110831">
            <w:pPr>
              <w:rPr>
                <w:rFonts w:asciiTheme="minorHAnsi" w:hAnsiTheme="minorHAnsi"/>
              </w:rPr>
            </w:pPr>
            <w:r w:rsidRPr="004B4A4C">
              <w:rPr>
                <w:rFonts w:asciiTheme="minorHAnsi" w:hAnsiTheme="minorHAnsi"/>
              </w:rPr>
              <w:t>20,237</w:t>
            </w:r>
          </w:p>
        </w:tc>
        <w:tc>
          <w:tcPr>
            <w:tcW w:w="1203" w:type="dxa"/>
          </w:tcPr>
          <w:p w:rsidR="002E6ED8" w:rsidRPr="004B4A4C" w:rsidRDefault="002E6ED8" w:rsidP="00110831">
            <w:pPr>
              <w:rPr>
                <w:rFonts w:asciiTheme="minorHAnsi" w:hAnsiTheme="minorHAnsi"/>
              </w:rPr>
            </w:pPr>
            <w:r w:rsidRPr="004B4A4C">
              <w:rPr>
                <w:rFonts w:asciiTheme="minorHAnsi" w:hAnsiTheme="minorHAnsi"/>
              </w:rPr>
              <w:t>22,997</w:t>
            </w:r>
          </w:p>
        </w:tc>
        <w:tc>
          <w:tcPr>
            <w:tcW w:w="1203" w:type="dxa"/>
          </w:tcPr>
          <w:p w:rsidR="002E6ED8" w:rsidRPr="004B4A4C" w:rsidRDefault="002E6ED8" w:rsidP="00110831">
            <w:pPr>
              <w:rPr>
                <w:rFonts w:asciiTheme="minorHAnsi" w:hAnsiTheme="minorHAnsi"/>
              </w:rPr>
            </w:pPr>
            <w:r w:rsidRPr="004B4A4C">
              <w:rPr>
                <w:rFonts w:asciiTheme="minorHAnsi" w:hAnsiTheme="minorHAnsi"/>
              </w:rPr>
              <w:t>22,997</w:t>
            </w:r>
          </w:p>
        </w:tc>
      </w:tr>
      <w:tr w:rsidR="002E6ED8" w:rsidRPr="004B4A4C" w:rsidTr="00110831">
        <w:tc>
          <w:tcPr>
            <w:tcW w:w="4158" w:type="dxa"/>
          </w:tcPr>
          <w:p w:rsidR="002E6ED8" w:rsidRPr="004B4A4C" w:rsidRDefault="002E6ED8" w:rsidP="00110831">
            <w:pPr>
              <w:rPr>
                <w:rFonts w:asciiTheme="minorHAnsi" w:hAnsiTheme="minorHAnsi"/>
                <w:b/>
              </w:rPr>
            </w:pPr>
            <w:r w:rsidRPr="004B4A4C">
              <w:rPr>
                <w:rFonts w:asciiTheme="minorHAnsi" w:hAnsiTheme="minorHAnsi"/>
                <w:b/>
              </w:rPr>
              <w:t xml:space="preserve">                                                      Total</w:t>
            </w:r>
          </w:p>
        </w:tc>
        <w:tc>
          <w:tcPr>
            <w:tcW w:w="270" w:type="dxa"/>
          </w:tcPr>
          <w:p w:rsidR="002E6ED8" w:rsidRPr="004B4A4C" w:rsidRDefault="002E6ED8" w:rsidP="00110831">
            <w:pPr>
              <w:rPr>
                <w:rFonts w:asciiTheme="minorHAnsi" w:hAnsiTheme="minorHAnsi"/>
              </w:rPr>
            </w:pPr>
            <w:r w:rsidRPr="004B4A4C">
              <w:rPr>
                <w:rFonts w:asciiTheme="minorHAnsi" w:hAnsiTheme="minorHAnsi"/>
              </w:rPr>
              <w:t>113,606</w:t>
            </w:r>
          </w:p>
        </w:tc>
        <w:tc>
          <w:tcPr>
            <w:tcW w:w="1440" w:type="dxa"/>
          </w:tcPr>
          <w:p w:rsidR="002E6ED8" w:rsidRPr="004B4A4C" w:rsidRDefault="002E6ED8" w:rsidP="00110831">
            <w:pPr>
              <w:rPr>
                <w:rFonts w:asciiTheme="minorHAnsi" w:hAnsiTheme="minorHAnsi"/>
              </w:rPr>
            </w:pPr>
            <w:r w:rsidRPr="004B4A4C">
              <w:rPr>
                <w:rFonts w:asciiTheme="minorHAnsi" w:hAnsiTheme="minorHAnsi"/>
              </w:rPr>
              <w:t>107,632</w:t>
            </w:r>
          </w:p>
        </w:tc>
        <w:tc>
          <w:tcPr>
            <w:tcW w:w="1203" w:type="dxa"/>
          </w:tcPr>
          <w:p w:rsidR="002E6ED8" w:rsidRPr="004B4A4C" w:rsidRDefault="002E6ED8" w:rsidP="00110831">
            <w:pPr>
              <w:rPr>
                <w:rFonts w:asciiTheme="minorHAnsi" w:hAnsiTheme="minorHAnsi"/>
              </w:rPr>
            </w:pPr>
            <w:r w:rsidRPr="004B4A4C">
              <w:rPr>
                <w:rFonts w:asciiTheme="minorHAnsi" w:hAnsiTheme="minorHAnsi"/>
              </w:rPr>
              <w:t>107,009</w:t>
            </w:r>
          </w:p>
        </w:tc>
        <w:tc>
          <w:tcPr>
            <w:tcW w:w="1203" w:type="dxa"/>
          </w:tcPr>
          <w:p w:rsidR="002E6ED8" w:rsidRPr="004B4A4C" w:rsidRDefault="002E6ED8" w:rsidP="00110831">
            <w:pPr>
              <w:rPr>
                <w:rFonts w:asciiTheme="minorHAnsi" w:hAnsiTheme="minorHAnsi"/>
              </w:rPr>
            </w:pPr>
            <w:r w:rsidRPr="004B4A4C">
              <w:rPr>
                <w:rFonts w:asciiTheme="minorHAnsi" w:hAnsiTheme="minorHAnsi"/>
              </w:rPr>
              <w:t>112,482</w:t>
            </w: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 xml:space="preserve">Statistics obtained from </w:t>
      </w:r>
      <w:r w:rsidRPr="004B4A4C">
        <w:rPr>
          <w:rFonts w:asciiTheme="minorHAnsi" w:hAnsiTheme="minorHAnsi"/>
          <w:i/>
        </w:rPr>
        <w:t>LaPas</w:t>
      </w:r>
      <w:r w:rsidRPr="004B4A4C">
        <w:rPr>
          <w:rFonts w:asciiTheme="minorHAnsi" w:hAnsiTheme="minorHAnsi"/>
        </w:rPr>
        <w:t xml:space="preserve"> (2012-2016)</w:t>
      </w:r>
    </w:p>
    <w:p w:rsidR="002E6ED8" w:rsidRPr="004B4A4C" w:rsidRDefault="002E6ED8" w:rsidP="002E6ED8">
      <w:pPr>
        <w:rPr>
          <w:rFonts w:asciiTheme="minorHAnsi" w:hAnsiTheme="minorHAnsi"/>
          <w:b/>
        </w:rPr>
      </w:pPr>
    </w:p>
    <w:p w:rsidR="002E6ED8" w:rsidRPr="004B4A4C" w:rsidRDefault="002E6ED8" w:rsidP="002E6ED8">
      <w:pPr>
        <w:rPr>
          <w:rFonts w:asciiTheme="minorHAnsi" w:hAnsiTheme="minorHAnsi"/>
          <w:b/>
        </w:rPr>
      </w:pPr>
    </w:p>
    <w:p w:rsidR="002E6ED8" w:rsidRPr="004B4A4C" w:rsidRDefault="002E6ED8" w:rsidP="002E6ED8">
      <w:pPr>
        <w:rPr>
          <w:rFonts w:asciiTheme="minorHAnsi" w:hAnsiTheme="minorHAnsi"/>
        </w:rPr>
      </w:pPr>
      <w:r w:rsidRPr="004B4A4C">
        <w:rPr>
          <w:rFonts w:asciiTheme="minorHAnsi" w:hAnsiTheme="minorHAnsi"/>
          <w:b/>
        </w:rPr>
        <w:t xml:space="preserve">Data Table </w:t>
      </w:r>
      <w:r w:rsidR="009C248F">
        <w:rPr>
          <w:rFonts w:asciiTheme="minorHAnsi" w:hAnsiTheme="minorHAnsi"/>
          <w:b/>
        </w:rPr>
        <w:t>4</w:t>
      </w:r>
      <w:r w:rsidRPr="004B4A4C">
        <w:rPr>
          <w:rFonts w:asciiTheme="minorHAnsi" w:hAnsiTheme="minorHAnsi"/>
          <w:b/>
        </w:rPr>
        <w:t xml:space="preserve"> </w:t>
      </w:r>
    </w:p>
    <w:p w:rsidR="002E6ED8" w:rsidRPr="004B4A4C" w:rsidRDefault="002E6ED8" w:rsidP="002E6ED8">
      <w:pPr>
        <w:rPr>
          <w:rFonts w:asciiTheme="minorHAnsi" w:hAnsiTheme="minorHAnsi"/>
        </w:rPr>
      </w:pPr>
      <w:r w:rsidRPr="004B4A4C">
        <w:rPr>
          <w:rFonts w:asciiTheme="minorHAnsi" w:hAnsiTheme="minorHAnsi"/>
        </w:rPr>
        <w:t>Ill sharing among public libraries</w:t>
      </w:r>
    </w:p>
    <w:tbl>
      <w:tblPr>
        <w:tblStyle w:val="TableGrid"/>
        <w:tblW w:w="0" w:type="auto"/>
        <w:tblLook w:val="04A0" w:firstRow="1" w:lastRow="0" w:firstColumn="1" w:lastColumn="0" w:noHBand="0" w:noVBand="1"/>
      </w:tblPr>
      <w:tblGrid>
        <w:gridCol w:w="4158"/>
        <w:gridCol w:w="1203"/>
        <w:gridCol w:w="1440"/>
        <w:gridCol w:w="1203"/>
        <w:gridCol w:w="1203"/>
      </w:tblGrid>
      <w:tr w:rsidR="002E6ED8" w:rsidRPr="004B4A4C" w:rsidTr="00110831">
        <w:tc>
          <w:tcPr>
            <w:tcW w:w="4158" w:type="dxa"/>
          </w:tcPr>
          <w:p w:rsidR="002E6ED8" w:rsidRPr="004B4A4C" w:rsidRDefault="002E6ED8" w:rsidP="00110831">
            <w:pPr>
              <w:rPr>
                <w:rFonts w:asciiTheme="minorHAnsi" w:hAnsiTheme="minorHAnsi"/>
                <w:b/>
              </w:rPr>
            </w:pPr>
          </w:p>
        </w:tc>
        <w:tc>
          <w:tcPr>
            <w:tcW w:w="1203" w:type="dxa"/>
          </w:tcPr>
          <w:p w:rsidR="002E6ED8" w:rsidRPr="004B4A4C" w:rsidRDefault="00701C78" w:rsidP="00110831">
            <w:pPr>
              <w:rPr>
                <w:rFonts w:asciiTheme="minorHAnsi" w:hAnsiTheme="minorHAnsi"/>
                <w:b/>
              </w:rPr>
            </w:pPr>
            <w:r>
              <w:rPr>
                <w:rFonts w:asciiTheme="minorHAnsi" w:hAnsiTheme="minorHAnsi"/>
                <w:b/>
              </w:rPr>
              <w:t>FY 12-13</w:t>
            </w:r>
          </w:p>
        </w:tc>
        <w:tc>
          <w:tcPr>
            <w:tcW w:w="1440"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203"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110831">
        <w:tc>
          <w:tcPr>
            <w:tcW w:w="4158" w:type="dxa"/>
          </w:tcPr>
          <w:p w:rsidR="002E6ED8" w:rsidRPr="004B4A4C" w:rsidRDefault="002E6ED8" w:rsidP="00110831">
            <w:pPr>
              <w:rPr>
                <w:rFonts w:asciiTheme="minorHAnsi" w:hAnsiTheme="minorHAnsi"/>
                <w:b/>
              </w:rPr>
            </w:pPr>
            <w:r w:rsidRPr="004B4A4C">
              <w:rPr>
                <w:rFonts w:asciiTheme="minorHAnsi" w:hAnsiTheme="minorHAnsi"/>
                <w:b/>
              </w:rPr>
              <w:t>ILL Sharing Among Public Libraries</w:t>
            </w:r>
          </w:p>
        </w:tc>
        <w:tc>
          <w:tcPr>
            <w:tcW w:w="1203" w:type="dxa"/>
          </w:tcPr>
          <w:p w:rsidR="002E6ED8" w:rsidRPr="004B4A4C" w:rsidRDefault="002E6ED8" w:rsidP="00110831">
            <w:pPr>
              <w:rPr>
                <w:rFonts w:asciiTheme="minorHAnsi" w:hAnsiTheme="minorHAnsi"/>
              </w:rPr>
            </w:pPr>
            <w:r w:rsidRPr="004B4A4C">
              <w:rPr>
                <w:rFonts w:asciiTheme="minorHAnsi" w:hAnsiTheme="minorHAnsi"/>
              </w:rPr>
              <w:t>87,858</w:t>
            </w:r>
          </w:p>
        </w:tc>
        <w:tc>
          <w:tcPr>
            <w:tcW w:w="1440" w:type="dxa"/>
          </w:tcPr>
          <w:p w:rsidR="002E6ED8" w:rsidRPr="004B4A4C" w:rsidRDefault="002E6ED8" w:rsidP="00110831">
            <w:pPr>
              <w:rPr>
                <w:rFonts w:asciiTheme="minorHAnsi" w:hAnsiTheme="minorHAnsi"/>
              </w:rPr>
            </w:pPr>
            <w:r w:rsidRPr="004B4A4C">
              <w:rPr>
                <w:rFonts w:asciiTheme="minorHAnsi" w:hAnsiTheme="minorHAnsi"/>
              </w:rPr>
              <w:t>82,682</w:t>
            </w:r>
          </w:p>
        </w:tc>
        <w:tc>
          <w:tcPr>
            <w:tcW w:w="1203" w:type="dxa"/>
          </w:tcPr>
          <w:p w:rsidR="002E6ED8" w:rsidRPr="004B4A4C" w:rsidRDefault="002E6ED8" w:rsidP="00110831">
            <w:pPr>
              <w:rPr>
                <w:rFonts w:asciiTheme="minorHAnsi" w:hAnsiTheme="minorHAnsi"/>
              </w:rPr>
            </w:pPr>
            <w:r w:rsidRPr="004B4A4C">
              <w:rPr>
                <w:rFonts w:asciiTheme="minorHAnsi" w:hAnsiTheme="minorHAnsi"/>
              </w:rPr>
              <w:t>77,741</w:t>
            </w:r>
          </w:p>
        </w:tc>
        <w:tc>
          <w:tcPr>
            <w:tcW w:w="1203" w:type="dxa"/>
          </w:tcPr>
          <w:p w:rsidR="002E6ED8" w:rsidRPr="004B4A4C" w:rsidRDefault="002E6ED8" w:rsidP="00110831">
            <w:pPr>
              <w:rPr>
                <w:rFonts w:asciiTheme="minorHAnsi" w:hAnsiTheme="minorHAnsi"/>
              </w:rPr>
            </w:pPr>
            <w:r w:rsidRPr="004B4A4C">
              <w:rPr>
                <w:rFonts w:asciiTheme="minorHAnsi" w:hAnsiTheme="minorHAnsi"/>
              </w:rPr>
              <w:t>74,269</w:t>
            </w:r>
          </w:p>
        </w:tc>
      </w:tr>
      <w:tr w:rsidR="002E6ED8" w:rsidRPr="004B4A4C" w:rsidTr="00110831">
        <w:tc>
          <w:tcPr>
            <w:tcW w:w="4158" w:type="dxa"/>
          </w:tcPr>
          <w:p w:rsidR="002E6ED8" w:rsidRPr="004B4A4C" w:rsidRDefault="002E6ED8" w:rsidP="00110831">
            <w:pPr>
              <w:rPr>
                <w:rFonts w:asciiTheme="minorHAnsi" w:hAnsiTheme="minorHAnsi"/>
                <w:b/>
              </w:rPr>
            </w:pPr>
          </w:p>
        </w:tc>
        <w:tc>
          <w:tcPr>
            <w:tcW w:w="1203"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b/>
              </w:rPr>
            </w:pPr>
          </w:p>
        </w:tc>
      </w:tr>
      <w:tr w:rsidR="002E6ED8" w:rsidRPr="004B4A4C" w:rsidTr="00110831">
        <w:tc>
          <w:tcPr>
            <w:tcW w:w="4158" w:type="dxa"/>
          </w:tcPr>
          <w:p w:rsidR="002E6ED8" w:rsidRPr="004B4A4C" w:rsidRDefault="002E6ED8" w:rsidP="00110831">
            <w:pPr>
              <w:rPr>
                <w:rFonts w:asciiTheme="minorHAnsi" w:hAnsiTheme="minorHAnsi"/>
                <w:b/>
              </w:rPr>
            </w:pPr>
          </w:p>
        </w:tc>
        <w:tc>
          <w:tcPr>
            <w:tcW w:w="1203"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 xml:space="preserve">Statistics obtained from </w:t>
      </w:r>
      <w:r w:rsidRPr="004B4A4C">
        <w:rPr>
          <w:rFonts w:asciiTheme="minorHAnsi" w:hAnsiTheme="minorHAnsi"/>
          <w:i/>
        </w:rPr>
        <w:t>LaPas</w:t>
      </w:r>
      <w:r w:rsidRPr="004B4A4C">
        <w:rPr>
          <w:rFonts w:asciiTheme="minorHAnsi" w:hAnsiTheme="minorHAnsi"/>
        </w:rPr>
        <w:t xml:space="preserve"> (2012-2016)</w:t>
      </w:r>
    </w:p>
    <w:p w:rsidR="002E6ED8" w:rsidRPr="004B4A4C" w:rsidRDefault="002E6ED8" w:rsidP="002E6ED8">
      <w:pPr>
        <w:rPr>
          <w:rFonts w:asciiTheme="minorHAnsi" w:hAnsiTheme="minorHAnsi"/>
        </w:rPr>
      </w:pPr>
      <w:r w:rsidRPr="004B4A4C">
        <w:rPr>
          <w:rFonts w:asciiTheme="minorHAnsi" w:hAnsiTheme="minorHAnsi"/>
          <w:b/>
        </w:rPr>
        <w:t xml:space="preserve">Data Table </w:t>
      </w:r>
      <w:r w:rsidR="009C248F">
        <w:rPr>
          <w:rFonts w:asciiTheme="minorHAnsi" w:hAnsiTheme="minorHAnsi"/>
          <w:b/>
        </w:rPr>
        <w:t>5</w:t>
      </w:r>
      <w:r w:rsidRPr="004B4A4C">
        <w:rPr>
          <w:rFonts w:asciiTheme="minorHAnsi" w:hAnsiTheme="minorHAnsi"/>
          <w:b/>
        </w:rPr>
        <w:t xml:space="preserve"> </w:t>
      </w:r>
    </w:p>
    <w:p w:rsidR="002E6ED8" w:rsidRPr="004B4A4C" w:rsidRDefault="002E6ED8" w:rsidP="002E6ED8">
      <w:pPr>
        <w:rPr>
          <w:rFonts w:asciiTheme="minorHAnsi" w:hAnsiTheme="minorHAnsi"/>
        </w:rPr>
      </w:pPr>
      <w:r w:rsidRPr="004B4A4C">
        <w:rPr>
          <w:rFonts w:asciiTheme="minorHAnsi" w:hAnsiTheme="minorHAnsi"/>
        </w:rPr>
        <w:t>Homework Louisiana (HWLA)</w:t>
      </w:r>
    </w:p>
    <w:tbl>
      <w:tblPr>
        <w:tblStyle w:val="TableGrid"/>
        <w:tblW w:w="0" w:type="auto"/>
        <w:tblLook w:val="04A0" w:firstRow="1" w:lastRow="0" w:firstColumn="1" w:lastColumn="0" w:noHBand="0" w:noVBand="1"/>
      </w:tblPr>
      <w:tblGrid>
        <w:gridCol w:w="3708"/>
        <w:gridCol w:w="1279"/>
        <w:gridCol w:w="1440"/>
        <w:gridCol w:w="1203"/>
        <w:gridCol w:w="1203"/>
      </w:tblGrid>
      <w:tr w:rsidR="002E6ED8" w:rsidRPr="004B4A4C" w:rsidTr="001D0CC4">
        <w:tc>
          <w:tcPr>
            <w:tcW w:w="3708" w:type="dxa"/>
          </w:tcPr>
          <w:p w:rsidR="002E6ED8" w:rsidRPr="004B4A4C" w:rsidRDefault="002E6ED8" w:rsidP="00110831">
            <w:pPr>
              <w:rPr>
                <w:rFonts w:asciiTheme="minorHAnsi" w:hAnsiTheme="minorHAnsi"/>
                <w:b/>
              </w:rPr>
            </w:pPr>
          </w:p>
        </w:tc>
        <w:tc>
          <w:tcPr>
            <w:tcW w:w="1279" w:type="dxa"/>
          </w:tcPr>
          <w:p w:rsidR="002E6ED8" w:rsidRPr="004B4A4C" w:rsidRDefault="00701C78" w:rsidP="00110831">
            <w:pPr>
              <w:rPr>
                <w:rFonts w:asciiTheme="minorHAnsi" w:hAnsiTheme="minorHAnsi"/>
                <w:b/>
              </w:rPr>
            </w:pPr>
            <w:r>
              <w:rPr>
                <w:rFonts w:asciiTheme="minorHAnsi" w:hAnsiTheme="minorHAnsi"/>
                <w:b/>
              </w:rPr>
              <w:t>FY 12-13</w:t>
            </w:r>
          </w:p>
        </w:tc>
        <w:tc>
          <w:tcPr>
            <w:tcW w:w="1440"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203"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1D0CC4">
        <w:tc>
          <w:tcPr>
            <w:tcW w:w="3708" w:type="dxa"/>
          </w:tcPr>
          <w:p w:rsidR="002E6ED8" w:rsidRPr="004B4A4C" w:rsidRDefault="002E6ED8" w:rsidP="00110831">
            <w:pPr>
              <w:rPr>
                <w:rFonts w:asciiTheme="minorHAnsi" w:hAnsiTheme="minorHAnsi"/>
                <w:b/>
              </w:rPr>
            </w:pPr>
            <w:r w:rsidRPr="004B4A4C">
              <w:rPr>
                <w:rFonts w:asciiTheme="minorHAnsi" w:hAnsiTheme="minorHAnsi"/>
                <w:b/>
              </w:rPr>
              <w:t>Tutoring Sessions</w:t>
            </w:r>
          </w:p>
        </w:tc>
        <w:tc>
          <w:tcPr>
            <w:tcW w:w="1279" w:type="dxa"/>
          </w:tcPr>
          <w:p w:rsidR="002E6ED8" w:rsidRPr="004B4A4C" w:rsidRDefault="002E6ED8" w:rsidP="00110831">
            <w:pPr>
              <w:rPr>
                <w:rFonts w:asciiTheme="minorHAnsi" w:hAnsiTheme="minorHAnsi"/>
              </w:rPr>
            </w:pPr>
            <w:r w:rsidRPr="004B4A4C">
              <w:rPr>
                <w:rFonts w:asciiTheme="minorHAnsi" w:hAnsiTheme="minorHAnsi"/>
              </w:rPr>
              <w:t>55,808</w:t>
            </w:r>
          </w:p>
        </w:tc>
        <w:tc>
          <w:tcPr>
            <w:tcW w:w="1440" w:type="dxa"/>
          </w:tcPr>
          <w:p w:rsidR="002E6ED8" w:rsidRPr="004B4A4C" w:rsidRDefault="002E6ED8" w:rsidP="00110831">
            <w:pPr>
              <w:rPr>
                <w:rFonts w:asciiTheme="minorHAnsi" w:hAnsiTheme="minorHAnsi"/>
              </w:rPr>
            </w:pPr>
            <w:r w:rsidRPr="004B4A4C">
              <w:rPr>
                <w:rFonts w:asciiTheme="minorHAnsi" w:hAnsiTheme="minorHAnsi"/>
              </w:rPr>
              <w:t>59,697</w:t>
            </w:r>
          </w:p>
        </w:tc>
        <w:tc>
          <w:tcPr>
            <w:tcW w:w="1203" w:type="dxa"/>
          </w:tcPr>
          <w:p w:rsidR="002E6ED8" w:rsidRPr="004B4A4C" w:rsidRDefault="002E6ED8" w:rsidP="00110831">
            <w:pPr>
              <w:rPr>
                <w:rFonts w:asciiTheme="minorHAnsi" w:hAnsiTheme="minorHAnsi"/>
              </w:rPr>
            </w:pPr>
            <w:r w:rsidRPr="004B4A4C">
              <w:rPr>
                <w:rFonts w:asciiTheme="minorHAnsi" w:hAnsiTheme="minorHAnsi"/>
              </w:rPr>
              <w:t>70,383</w:t>
            </w:r>
          </w:p>
        </w:tc>
        <w:tc>
          <w:tcPr>
            <w:tcW w:w="1203" w:type="dxa"/>
          </w:tcPr>
          <w:p w:rsidR="002E6ED8" w:rsidRPr="004B4A4C" w:rsidRDefault="002E6ED8" w:rsidP="00110831">
            <w:pPr>
              <w:rPr>
                <w:rFonts w:asciiTheme="minorHAnsi" w:hAnsiTheme="minorHAnsi"/>
              </w:rPr>
            </w:pPr>
            <w:r w:rsidRPr="004B4A4C">
              <w:rPr>
                <w:rFonts w:asciiTheme="minorHAnsi" w:hAnsiTheme="minorHAnsi"/>
              </w:rPr>
              <w:t>66,467</w:t>
            </w:r>
          </w:p>
        </w:tc>
      </w:tr>
      <w:tr w:rsidR="002E6ED8" w:rsidRPr="004B4A4C" w:rsidTr="001D0CC4">
        <w:tc>
          <w:tcPr>
            <w:tcW w:w="3708" w:type="dxa"/>
          </w:tcPr>
          <w:p w:rsidR="002E6ED8" w:rsidRPr="004B4A4C" w:rsidRDefault="0085348A" w:rsidP="0085348A">
            <w:pPr>
              <w:rPr>
                <w:rFonts w:asciiTheme="minorHAnsi" w:hAnsiTheme="minorHAnsi"/>
                <w:b/>
              </w:rPr>
            </w:pPr>
            <w:r w:rsidRPr="004B4A4C">
              <w:rPr>
                <w:rFonts w:asciiTheme="minorHAnsi" w:hAnsiTheme="minorHAnsi"/>
                <w:b/>
              </w:rPr>
              <w:t xml:space="preserve">Hours of </w:t>
            </w:r>
            <w:r w:rsidR="000F3CFF" w:rsidRPr="004B4A4C">
              <w:rPr>
                <w:rFonts w:asciiTheme="minorHAnsi" w:hAnsiTheme="minorHAnsi"/>
                <w:b/>
              </w:rPr>
              <w:t>Instruction</w:t>
            </w:r>
          </w:p>
        </w:tc>
        <w:tc>
          <w:tcPr>
            <w:tcW w:w="1279"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4B4A4C" w:rsidRDefault="0085348A" w:rsidP="00110831">
            <w:pPr>
              <w:rPr>
                <w:rFonts w:asciiTheme="minorHAnsi" w:hAnsiTheme="minorHAnsi"/>
              </w:rPr>
            </w:pPr>
            <w:r w:rsidRPr="004B4A4C">
              <w:rPr>
                <w:rFonts w:asciiTheme="minorHAnsi" w:hAnsiTheme="minorHAnsi"/>
              </w:rPr>
              <w:t>22,880</w:t>
            </w:r>
          </w:p>
        </w:tc>
        <w:tc>
          <w:tcPr>
            <w:tcW w:w="1203" w:type="dxa"/>
          </w:tcPr>
          <w:p w:rsidR="002E6ED8" w:rsidRPr="004B4A4C" w:rsidRDefault="0085348A" w:rsidP="00110831">
            <w:pPr>
              <w:rPr>
                <w:rFonts w:asciiTheme="minorHAnsi" w:hAnsiTheme="minorHAnsi"/>
              </w:rPr>
            </w:pPr>
            <w:r w:rsidRPr="004B4A4C">
              <w:rPr>
                <w:rFonts w:asciiTheme="minorHAnsi" w:hAnsiTheme="minorHAnsi"/>
              </w:rPr>
              <w:t>22,418</w:t>
            </w:r>
          </w:p>
        </w:tc>
      </w:tr>
      <w:tr w:rsidR="002E6ED8" w:rsidRPr="004B4A4C" w:rsidTr="001D0CC4">
        <w:tc>
          <w:tcPr>
            <w:tcW w:w="3708" w:type="dxa"/>
          </w:tcPr>
          <w:p w:rsidR="002E6ED8" w:rsidRPr="004B4A4C" w:rsidRDefault="002E6ED8" w:rsidP="00110831">
            <w:pPr>
              <w:rPr>
                <w:rFonts w:asciiTheme="minorHAnsi" w:hAnsiTheme="minorHAnsi"/>
                <w:b/>
              </w:rPr>
            </w:pPr>
          </w:p>
        </w:tc>
        <w:tc>
          <w:tcPr>
            <w:tcW w:w="1279"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Statistics obtained from</w:t>
      </w:r>
      <w:r w:rsidRPr="004B4A4C">
        <w:rPr>
          <w:rFonts w:asciiTheme="minorHAnsi" w:hAnsiTheme="minorHAnsi"/>
          <w:b/>
        </w:rPr>
        <w:t xml:space="preserve"> </w:t>
      </w:r>
      <w:r w:rsidRPr="004B4A4C">
        <w:rPr>
          <w:rFonts w:asciiTheme="minorHAnsi" w:hAnsiTheme="minorHAnsi"/>
          <w:i/>
        </w:rPr>
        <w:t>LaPas</w:t>
      </w:r>
      <w:r w:rsidRPr="004B4A4C">
        <w:rPr>
          <w:rFonts w:asciiTheme="minorHAnsi" w:hAnsiTheme="minorHAnsi"/>
        </w:rPr>
        <w:t xml:space="preserve"> (2012-2016)</w:t>
      </w:r>
      <w:r w:rsidR="001D0CC4">
        <w:rPr>
          <w:rFonts w:asciiTheme="minorHAnsi" w:hAnsiTheme="minorHAnsi"/>
        </w:rPr>
        <w:t xml:space="preserve"> and HWLA reports</w:t>
      </w:r>
    </w:p>
    <w:p w:rsidR="00462B8A" w:rsidRPr="004B4A4C" w:rsidRDefault="00462B8A" w:rsidP="002E6ED8">
      <w:pPr>
        <w:rPr>
          <w:rFonts w:asciiTheme="minorHAnsi" w:hAnsiTheme="minorHAnsi"/>
          <w:b/>
        </w:rPr>
      </w:pPr>
    </w:p>
    <w:p w:rsidR="002E6ED8" w:rsidRPr="004B4A4C" w:rsidRDefault="009C248F" w:rsidP="002E6ED8">
      <w:pPr>
        <w:rPr>
          <w:rFonts w:asciiTheme="minorHAnsi" w:hAnsiTheme="minorHAnsi"/>
        </w:rPr>
      </w:pPr>
      <w:r>
        <w:rPr>
          <w:rFonts w:asciiTheme="minorHAnsi" w:hAnsiTheme="minorHAnsi"/>
          <w:b/>
        </w:rPr>
        <w:t>Data Table 6</w:t>
      </w:r>
    </w:p>
    <w:p w:rsidR="002E6ED8" w:rsidRPr="004B4A4C" w:rsidRDefault="002E6ED8" w:rsidP="002E6ED8">
      <w:pPr>
        <w:rPr>
          <w:rFonts w:asciiTheme="minorHAnsi" w:hAnsiTheme="minorHAnsi"/>
        </w:rPr>
      </w:pPr>
      <w:r w:rsidRPr="004B4A4C">
        <w:rPr>
          <w:rFonts w:asciiTheme="minorHAnsi" w:hAnsiTheme="minorHAnsi"/>
        </w:rPr>
        <w:t>Louisiana Book Festival (LBF)</w:t>
      </w:r>
    </w:p>
    <w:tbl>
      <w:tblPr>
        <w:tblStyle w:val="TableGrid"/>
        <w:tblW w:w="0" w:type="auto"/>
        <w:tblLayout w:type="fixed"/>
        <w:tblLook w:val="04A0" w:firstRow="1" w:lastRow="0" w:firstColumn="1" w:lastColumn="0" w:noHBand="0" w:noVBand="1"/>
      </w:tblPr>
      <w:tblGrid>
        <w:gridCol w:w="3687"/>
        <w:gridCol w:w="1142"/>
        <w:gridCol w:w="1340"/>
        <w:gridCol w:w="1142"/>
        <w:gridCol w:w="1123"/>
        <w:gridCol w:w="854"/>
      </w:tblGrid>
      <w:tr w:rsidR="002E6ED8" w:rsidRPr="004B4A4C" w:rsidTr="001B0F2B">
        <w:tc>
          <w:tcPr>
            <w:tcW w:w="3687" w:type="dxa"/>
          </w:tcPr>
          <w:p w:rsidR="002E6ED8" w:rsidRPr="004B4A4C" w:rsidRDefault="002E6ED8" w:rsidP="00110831">
            <w:pPr>
              <w:rPr>
                <w:rFonts w:asciiTheme="minorHAnsi" w:hAnsiTheme="minorHAnsi"/>
                <w:b/>
              </w:rPr>
            </w:pPr>
          </w:p>
        </w:tc>
        <w:tc>
          <w:tcPr>
            <w:tcW w:w="1142" w:type="dxa"/>
          </w:tcPr>
          <w:p w:rsidR="002E6ED8" w:rsidRPr="004B4A4C" w:rsidRDefault="002E6ED8" w:rsidP="00110831">
            <w:pPr>
              <w:rPr>
                <w:rFonts w:asciiTheme="minorHAnsi" w:hAnsiTheme="minorHAnsi"/>
                <w:b/>
              </w:rPr>
            </w:pPr>
            <w:r w:rsidRPr="004B4A4C">
              <w:rPr>
                <w:rFonts w:asciiTheme="minorHAnsi" w:hAnsiTheme="minorHAnsi"/>
                <w:b/>
              </w:rPr>
              <w:t>2012</w:t>
            </w:r>
          </w:p>
        </w:tc>
        <w:tc>
          <w:tcPr>
            <w:tcW w:w="1340" w:type="dxa"/>
          </w:tcPr>
          <w:p w:rsidR="002E6ED8" w:rsidRPr="004B4A4C" w:rsidRDefault="002E6ED8" w:rsidP="00110831">
            <w:pPr>
              <w:rPr>
                <w:rFonts w:asciiTheme="minorHAnsi" w:hAnsiTheme="minorHAnsi"/>
                <w:b/>
              </w:rPr>
            </w:pPr>
            <w:r w:rsidRPr="004B4A4C">
              <w:rPr>
                <w:rFonts w:asciiTheme="minorHAnsi" w:hAnsiTheme="minorHAnsi"/>
                <w:b/>
              </w:rPr>
              <w:t>2013</w:t>
            </w:r>
          </w:p>
        </w:tc>
        <w:tc>
          <w:tcPr>
            <w:tcW w:w="1142" w:type="dxa"/>
          </w:tcPr>
          <w:p w:rsidR="002E6ED8" w:rsidRPr="004B4A4C" w:rsidRDefault="002E6ED8" w:rsidP="00110831">
            <w:pPr>
              <w:rPr>
                <w:rFonts w:asciiTheme="minorHAnsi" w:hAnsiTheme="minorHAnsi"/>
                <w:b/>
              </w:rPr>
            </w:pPr>
            <w:r w:rsidRPr="004B4A4C">
              <w:rPr>
                <w:rFonts w:asciiTheme="minorHAnsi" w:hAnsiTheme="minorHAnsi"/>
                <w:b/>
              </w:rPr>
              <w:t>2014</w:t>
            </w:r>
          </w:p>
        </w:tc>
        <w:tc>
          <w:tcPr>
            <w:tcW w:w="1123" w:type="dxa"/>
          </w:tcPr>
          <w:p w:rsidR="002E6ED8" w:rsidRPr="004B4A4C" w:rsidRDefault="002E6ED8" w:rsidP="00110831">
            <w:pPr>
              <w:rPr>
                <w:rFonts w:asciiTheme="minorHAnsi" w:hAnsiTheme="minorHAnsi"/>
                <w:b/>
              </w:rPr>
            </w:pPr>
            <w:r w:rsidRPr="004B4A4C">
              <w:rPr>
                <w:rFonts w:asciiTheme="minorHAnsi" w:hAnsiTheme="minorHAnsi"/>
                <w:b/>
              </w:rPr>
              <w:t>2015</w:t>
            </w:r>
          </w:p>
        </w:tc>
        <w:tc>
          <w:tcPr>
            <w:tcW w:w="854" w:type="dxa"/>
          </w:tcPr>
          <w:p w:rsidR="002E6ED8" w:rsidRPr="004B4A4C" w:rsidRDefault="002E6ED8" w:rsidP="00110831">
            <w:pPr>
              <w:rPr>
                <w:rFonts w:asciiTheme="minorHAnsi" w:hAnsiTheme="minorHAnsi"/>
                <w:b/>
              </w:rPr>
            </w:pPr>
            <w:r w:rsidRPr="004B4A4C">
              <w:rPr>
                <w:rFonts w:asciiTheme="minorHAnsi" w:hAnsiTheme="minorHAnsi"/>
                <w:b/>
              </w:rPr>
              <w:t>2016</w:t>
            </w:r>
          </w:p>
        </w:tc>
      </w:tr>
      <w:tr w:rsidR="002E6ED8" w:rsidRPr="004B4A4C" w:rsidTr="001B0F2B">
        <w:tc>
          <w:tcPr>
            <w:tcW w:w="3687" w:type="dxa"/>
          </w:tcPr>
          <w:p w:rsidR="002E6ED8" w:rsidRPr="004B4A4C" w:rsidRDefault="002E6ED8" w:rsidP="00110831">
            <w:pPr>
              <w:rPr>
                <w:rFonts w:asciiTheme="minorHAnsi" w:hAnsiTheme="minorHAnsi"/>
                <w:b/>
              </w:rPr>
            </w:pPr>
            <w:r w:rsidRPr="004B4A4C">
              <w:rPr>
                <w:rFonts w:asciiTheme="minorHAnsi" w:hAnsiTheme="minorHAnsi"/>
                <w:b/>
              </w:rPr>
              <w:t xml:space="preserve">LBF Attendance </w:t>
            </w:r>
          </w:p>
        </w:tc>
        <w:tc>
          <w:tcPr>
            <w:tcW w:w="1142" w:type="dxa"/>
          </w:tcPr>
          <w:p w:rsidR="002E6ED8" w:rsidRPr="004B4A4C" w:rsidRDefault="002E6ED8" w:rsidP="00110831">
            <w:pPr>
              <w:rPr>
                <w:rFonts w:asciiTheme="minorHAnsi" w:hAnsiTheme="minorHAnsi"/>
              </w:rPr>
            </w:pPr>
            <w:r w:rsidRPr="004B4A4C">
              <w:rPr>
                <w:rFonts w:asciiTheme="minorHAnsi" w:hAnsiTheme="minorHAnsi"/>
              </w:rPr>
              <w:t>21,743</w:t>
            </w:r>
          </w:p>
        </w:tc>
        <w:tc>
          <w:tcPr>
            <w:tcW w:w="1340" w:type="dxa"/>
          </w:tcPr>
          <w:p w:rsidR="002E6ED8" w:rsidRPr="004B4A4C" w:rsidRDefault="002E6ED8" w:rsidP="00110831">
            <w:pPr>
              <w:rPr>
                <w:rFonts w:asciiTheme="minorHAnsi" w:hAnsiTheme="minorHAnsi"/>
              </w:rPr>
            </w:pPr>
            <w:r w:rsidRPr="004B4A4C">
              <w:rPr>
                <w:rFonts w:asciiTheme="minorHAnsi" w:hAnsiTheme="minorHAnsi"/>
              </w:rPr>
              <w:t>29,066</w:t>
            </w:r>
          </w:p>
        </w:tc>
        <w:tc>
          <w:tcPr>
            <w:tcW w:w="1142" w:type="dxa"/>
          </w:tcPr>
          <w:p w:rsidR="002E6ED8" w:rsidRPr="004B4A4C" w:rsidRDefault="002E6ED8" w:rsidP="00110831">
            <w:pPr>
              <w:rPr>
                <w:rFonts w:asciiTheme="minorHAnsi" w:hAnsiTheme="minorHAnsi"/>
              </w:rPr>
            </w:pPr>
            <w:r w:rsidRPr="004B4A4C">
              <w:rPr>
                <w:rFonts w:asciiTheme="minorHAnsi" w:hAnsiTheme="minorHAnsi"/>
              </w:rPr>
              <w:t>17,706</w:t>
            </w:r>
          </w:p>
        </w:tc>
        <w:tc>
          <w:tcPr>
            <w:tcW w:w="1123" w:type="dxa"/>
          </w:tcPr>
          <w:p w:rsidR="002E6ED8" w:rsidRPr="004B4A4C" w:rsidRDefault="002E6ED8" w:rsidP="00110831">
            <w:pPr>
              <w:rPr>
                <w:rFonts w:asciiTheme="minorHAnsi" w:hAnsiTheme="minorHAnsi"/>
              </w:rPr>
            </w:pPr>
            <w:r w:rsidRPr="004B4A4C">
              <w:rPr>
                <w:rFonts w:asciiTheme="minorHAnsi" w:hAnsiTheme="minorHAnsi"/>
              </w:rPr>
              <w:t>8,844</w:t>
            </w:r>
          </w:p>
        </w:tc>
        <w:tc>
          <w:tcPr>
            <w:tcW w:w="854" w:type="dxa"/>
          </w:tcPr>
          <w:p w:rsidR="002E6ED8" w:rsidRPr="004B4A4C" w:rsidRDefault="002E6ED8" w:rsidP="00110831">
            <w:pPr>
              <w:rPr>
                <w:rFonts w:asciiTheme="minorHAnsi" w:hAnsiTheme="minorHAnsi"/>
              </w:rPr>
            </w:pPr>
            <w:r w:rsidRPr="004B4A4C">
              <w:rPr>
                <w:rFonts w:asciiTheme="minorHAnsi" w:hAnsiTheme="minorHAnsi"/>
              </w:rPr>
              <w:t>18,429</w:t>
            </w:r>
          </w:p>
        </w:tc>
      </w:tr>
      <w:tr w:rsidR="002E6ED8" w:rsidRPr="004B4A4C" w:rsidTr="001B0F2B">
        <w:tc>
          <w:tcPr>
            <w:tcW w:w="3687" w:type="dxa"/>
          </w:tcPr>
          <w:p w:rsidR="002E6ED8" w:rsidRPr="004B4A4C" w:rsidRDefault="002E6ED8" w:rsidP="00110831">
            <w:pPr>
              <w:rPr>
                <w:rFonts w:asciiTheme="minorHAnsi" w:hAnsiTheme="minorHAnsi"/>
              </w:rPr>
            </w:pPr>
          </w:p>
        </w:tc>
        <w:tc>
          <w:tcPr>
            <w:tcW w:w="1142" w:type="dxa"/>
          </w:tcPr>
          <w:p w:rsidR="002E6ED8" w:rsidRPr="004B4A4C" w:rsidRDefault="002E6ED8" w:rsidP="00110831">
            <w:pPr>
              <w:rPr>
                <w:rFonts w:asciiTheme="minorHAnsi" w:hAnsiTheme="minorHAnsi"/>
              </w:rPr>
            </w:pPr>
          </w:p>
        </w:tc>
        <w:tc>
          <w:tcPr>
            <w:tcW w:w="1340" w:type="dxa"/>
          </w:tcPr>
          <w:p w:rsidR="002E6ED8" w:rsidRPr="004B4A4C" w:rsidRDefault="002E6ED8" w:rsidP="00110831">
            <w:pPr>
              <w:rPr>
                <w:rFonts w:asciiTheme="minorHAnsi" w:hAnsiTheme="minorHAnsi"/>
              </w:rPr>
            </w:pPr>
          </w:p>
        </w:tc>
        <w:tc>
          <w:tcPr>
            <w:tcW w:w="1142" w:type="dxa"/>
          </w:tcPr>
          <w:p w:rsidR="002E6ED8" w:rsidRPr="004B4A4C" w:rsidRDefault="002E6ED8" w:rsidP="00110831">
            <w:pPr>
              <w:rPr>
                <w:rFonts w:asciiTheme="minorHAnsi" w:hAnsiTheme="minorHAnsi"/>
              </w:rPr>
            </w:pPr>
          </w:p>
        </w:tc>
        <w:tc>
          <w:tcPr>
            <w:tcW w:w="1123" w:type="dxa"/>
          </w:tcPr>
          <w:p w:rsidR="002E6ED8" w:rsidRPr="004B4A4C" w:rsidRDefault="002E6ED8" w:rsidP="00110831">
            <w:pPr>
              <w:rPr>
                <w:rFonts w:asciiTheme="minorHAnsi" w:hAnsiTheme="minorHAnsi"/>
                <w:b/>
              </w:rPr>
            </w:pPr>
          </w:p>
        </w:tc>
        <w:tc>
          <w:tcPr>
            <w:tcW w:w="854" w:type="dxa"/>
          </w:tcPr>
          <w:p w:rsidR="002E6ED8" w:rsidRPr="004B4A4C" w:rsidRDefault="002E6ED8" w:rsidP="00110831">
            <w:pPr>
              <w:rPr>
                <w:rFonts w:asciiTheme="minorHAnsi" w:hAnsiTheme="minorHAnsi"/>
                <w:b/>
              </w:rPr>
            </w:pPr>
          </w:p>
        </w:tc>
      </w:tr>
      <w:tr w:rsidR="002E6ED8" w:rsidRPr="004B4A4C" w:rsidTr="001B0F2B">
        <w:tc>
          <w:tcPr>
            <w:tcW w:w="3687" w:type="dxa"/>
          </w:tcPr>
          <w:p w:rsidR="002E6ED8" w:rsidRPr="004B4A4C" w:rsidRDefault="002E6ED8" w:rsidP="00110831">
            <w:pPr>
              <w:rPr>
                <w:rFonts w:asciiTheme="minorHAnsi" w:hAnsiTheme="minorHAnsi"/>
              </w:rPr>
            </w:pPr>
          </w:p>
        </w:tc>
        <w:tc>
          <w:tcPr>
            <w:tcW w:w="1142" w:type="dxa"/>
          </w:tcPr>
          <w:p w:rsidR="002E6ED8" w:rsidRPr="004B4A4C" w:rsidRDefault="002E6ED8" w:rsidP="00110831">
            <w:pPr>
              <w:rPr>
                <w:rFonts w:asciiTheme="minorHAnsi" w:hAnsiTheme="minorHAnsi"/>
              </w:rPr>
            </w:pPr>
          </w:p>
        </w:tc>
        <w:tc>
          <w:tcPr>
            <w:tcW w:w="1340" w:type="dxa"/>
          </w:tcPr>
          <w:p w:rsidR="002E6ED8" w:rsidRPr="004B4A4C" w:rsidRDefault="002E6ED8" w:rsidP="00110831">
            <w:pPr>
              <w:rPr>
                <w:rFonts w:asciiTheme="minorHAnsi" w:hAnsiTheme="minorHAnsi"/>
              </w:rPr>
            </w:pPr>
          </w:p>
        </w:tc>
        <w:tc>
          <w:tcPr>
            <w:tcW w:w="1142" w:type="dxa"/>
          </w:tcPr>
          <w:p w:rsidR="002E6ED8" w:rsidRPr="004B4A4C" w:rsidRDefault="002E6ED8" w:rsidP="00110831">
            <w:pPr>
              <w:rPr>
                <w:rFonts w:asciiTheme="minorHAnsi" w:hAnsiTheme="minorHAnsi"/>
              </w:rPr>
            </w:pPr>
          </w:p>
        </w:tc>
        <w:tc>
          <w:tcPr>
            <w:tcW w:w="1123" w:type="dxa"/>
          </w:tcPr>
          <w:p w:rsidR="002E6ED8" w:rsidRPr="004B4A4C" w:rsidRDefault="002E6ED8" w:rsidP="00110831">
            <w:pPr>
              <w:rPr>
                <w:rFonts w:asciiTheme="minorHAnsi" w:hAnsiTheme="minorHAnsi"/>
              </w:rPr>
            </w:pPr>
          </w:p>
        </w:tc>
        <w:tc>
          <w:tcPr>
            <w:tcW w:w="854" w:type="dxa"/>
          </w:tcPr>
          <w:p w:rsidR="002E6ED8" w:rsidRPr="004B4A4C" w:rsidRDefault="002E6ED8" w:rsidP="00110831">
            <w:pPr>
              <w:rPr>
                <w:rFonts w:asciiTheme="minorHAnsi" w:hAnsiTheme="minorHAnsi"/>
              </w:rPr>
            </w:pP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Statistics obtained from</w:t>
      </w:r>
      <w:r w:rsidRPr="004B4A4C">
        <w:rPr>
          <w:rFonts w:asciiTheme="minorHAnsi" w:hAnsiTheme="minorHAnsi"/>
          <w:b/>
        </w:rPr>
        <w:t xml:space="preserve"> </w:t>
      </w:r>
      <w:r w:rsidRPr="004B4A4C">
        <w:rPr>
          <w:rFonts w:asciiTheme="minorHAnsi" w:hAnsiTheme="minorHAnsi"/>
          <w:i/>
        </w:rPr>
        <w:t>LaPas</w:t>
      </w:r>
      <w:r w:rsidRPr="004B4A4C">
        <w:rPr>
          <w:rFonts w:asciiTheme="minorHAnsi" w:hAnsiTheme="minorHAnsi"/>
        </w:rPr>
        <w:t xml:space="preserve"> (2012-2016)</w:t>
      </w:r>
    </w:p>
    <w:p w:rsidR="002E6ED8" w:rsidRPr="004B4A4C" w:rsidRDefault="002E6ED8" w:rsidP="002E6ED8">
      <w:pPr>
        <w:rPr>
          <w:rFonts w:asciiTheme="minorHAnsi" w:hAnsiTheme="minorHAnsi"/>
          <w:b/>
        </w:rPr>
      </w:pPr>
    </w:p>
    <w:p w:rsidR="002E6ED8" w:rsidRPr="004B4A4C" w:rsidRDefault="002E6ED8" w:rsidP="002E6ED8">
      <w:pPr>
        <w:rPr>
          <w:rFonts w:asciiTheme="minorHAnsi" w:hAnsiTheme="minorHAnsi"/>
          <w:b/>
        </w:rPr>
      </w:pPr>
    </w:p>
    <w:p w:rsidR="002E6ED8" w:rsidRPr="004B4A4C" w:rsidRDefault="009C248F" w:rsidP="002E6ED8">
      <w:pPr>
        <w:rPr>
          <w:rFonts w:asciiTheme="minorHAnsi" w:hAnsiTheme="minorHAnsi"/>
        </w:rPr>
      </w:pPr>
      <w:r>
        <w:rPr>
          <w:rFonts w:asciiTheme="minorHAnsi" w:hAnsiTheme="minorHAnsi"/>
          <w:b/>
        </w:rPr>
        <w:t>Data Table 7</w:t>
      </w:r>
      <w:r w:rsidR="002E6ED8" w:rsidRPr="004B4A4C">
        <w:rPr>
          <w:rFonts w:asciiTheme="minorHAnsi" w:hAnsiTheme="minorHAnsi"/>
          <w:b/>
        </w:rPr>
        <w:t xml:space="preserve"> </w:t>
      </w:r>
    </w:p>
    <w:p w:rsidR="002E6ED8" w:rsidRPr="004B4A4C" w:rsidRDefault="000F3CFF" w:rsidP="002E6ED8">
      <w:pPr>
        <w:rPr>
          <w:rFonts w:asciiTheme="minorHAnsi" w:hAnsiTheme="minorHAnsi"/>
        </w:rPr>
      </w:pPr>
      <w:r>
        <w:rPr>
          <w:rFonts w:asciiTheme="minorHAnsi" w:hAnsiTheme="minorHAnsi"/>
        </w:rPr>
        <w:t>Number of Librar</w:t>
      </w:r>
      <w:r w:rsidR="001D0CC4">
        <w:rPr>
          <w:rFonts w:asciiTheme="minorHAnsi" w:hAnsiTheme="minorHAnsi"/>
        </w:rPr>
        <w:t xml:space="preserve">y systems </w:t>
      </w:r>
      <w:r>
        <w:rPr>
          <w:rFonts w:asciiTheme="minorHAnsi" w:hAnsiTheme="minorHAnsi"/>
        </w:rPr>
        <w:t>Visited</w:t>
      </w:r>
    </w:p>
    <w:tbl>
      <w:tblPr>
        <w:tblStyle w:val="TableGrid"/>
        <w:tblW w:w="0" w:type="auto"/>
        <w:tblLook w:val="04A0" w:firstRow="1" w:lastRow="0" w:firstColumn="1" w:lastColumn="0" w:noHBand="0" w:noVBand="1"/>
      </w:tblPr>
      <w:tblGrid>
        <w:gridCol w:w="3558"/>
        <w:gridCol w:w="1203"/>
        <w:gridCol w:w="1395"/>
        <w:gridCol w:w="1203"/>
        <w:gridCol w:w="1839"/>
      </w:tblGrid>
      <w:tr w:rsidR="002E6ED8" w:rsidRPr="004B4A4C" w:rsidTr="007B3D5A">
        <w:tc>
          <w:tcPr>
            <w:tcW w:w="3558" w:type="dxa"/>
          </w:tcPr>
          <w:p w:rsidR="002E6ED8" w:rsidRPr="004B4A4C" w:rsidRDefault="002E6ED8" w:rsidP="00110831">
            <w:pPr>
              <w:rPr>
                <w:rFonts w:asciiTheme="minorHAnsi" w:hAnsiTheme="minorHAnsi"/>
                <w:b/>
              </w:rPr>
            </w:pPr>
          </w:p>
        </w:tc>
        <w:tc>
          <w:tcPr>
            <w:tcW w:w="1203" w:type="dxa"/>
          </w:tcPr>
          <w:p w:rsidR="002E6ED8" w:rsidRPr="004B4A4C" w:rsidRDefault="00701C78" w:rsidP="00110831">
            <w:pPr>
              <w:rPr>
                <w:rFonts w:asciiTheme="minorHAnsi" w:hAnsiTheme="minorHAnsi"/>
                <w:b/>
              </w:rPr>
            </w:pPr>
            <w:r>
              <w:rPr>
                <w:rFonts w:asciiTheme="minorHAnsi" w:hAnsiTheme="minorHAnsi"/>
                <w:b/>
              </w:rPr>
              <w:t>FY 12-13</w:t>
            </w:r>
          </w:p>
        </w:tc>
        <w:tc>
          <w:tcPr>
            <w:tcW w:w="1395"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839"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7B3D5A">
        <w:tc>
          <w:tcPr>
            <w:tcW w:w="3558" w:type="dxa"/>
          </w:tcPr>
          <w:p w:rsidR="002E6ED8" w:rsidRPr="004B4A4C" w:rsidRDefault="006171AB" w:rsidP="001D0CC4">
            <w:pPr>
              <w:rPr>
                <w:rFonts w:asciiTheme="minorHAnsi" w:hAnsiTheme="minorHAnsi"/>
                <w:b/>
              </w:rPr>
            </w:pPr>
            <w:r>
              <w:rPr>
                <w:rFonts w:asciiTheme="minorHAnsi" w:hAnsiTheme="minorHAnsi"/>
                <w:b/>
              </w:rPr>
              <w:t>Number of Librar</w:t>
            </w:r>
            <w:r w:rsidR="001D0CC4">
              <w:rPr>
                <w:rFonts w:asciiTheme="minorHAnsi" w:hAnsiTheme="minorHAnsi"/>
                <w:b/>
              </w:rPr>
              <w:t xml:space="preserve">y systems </w:t>
            </w:r>
            <w:r>
              <w:rPr>
                <w:rFonts w:asciiTheme="minorHAnsi" w:hAnsiTheme="minorHAnsi"/>
                <w:b/>
              </w:rPr>
              <w:t>Visited</w:t>
            </w:r>
          </w:p>
        </w:tc>
        <w:tc>
          <w:tcPr>
            <w:tcW w:w="1203" w:type="dxa"/>
          </w:tcPr>
          <w:p w:rsidR="002E6ED8" w:rsidRPr="004B4A4C" w:rsidRDefault="002E6ED8" w:rsidP="00110831">
            <w:pPr>
              <w:rPr>
                <w:rFonts w:asciiTheme="minorHAnsi" w:hAnsiTheme="minorHAnsi"/>
              </w:rPr>
            </w:pPr>
            <w:r w:rsidRPr="004B4A4C">
              <w:rPr>
                <w:rFonts w:asciiTheme="minorHAnsi" w:hAnsiTheme="minorHAnsi"/>
              </w:rPr>
              <w:t>48</w:t>
            </w:r>
          </w:p>
        </w:tc>
        <w:tc>
          <w:tcPr>
            <w:tcW w:w="1395" w:type="dxa"/>
          </w:tcPr>
          <w:p w:rsidR="002E6ED8" w:rsidRPr="004B4A4C" w:rsidRDefault="008113B9" w:rsidP="00110831">
            <w:pPr>
              <w:rPr>
                <w:rFonts w:asciiTheme="minorHAnsi" w:hAnsiTheme="minorHAnsi"/>
              </w:rPr>
            </w:pPr>
            <w:r>
              <w:rPr>
                <w:rFonts w:asciiTheme="minorHAnsi" w:hAnsiTheme="minorHAnsi"/>
              </w:rPr>
              <w:t>39</w:t>
            </w:r>
          </w:p>
        </w:tc>
        <w:tc>
          <w:tcPr>
            <w:tcW w:w="1203" w:type="dxa"/>
          </w:tcPr>
          <w:p w:rsidR="002E6ED8" w:rsidRPr="004B4A4C" w:rsidRDefault="008113B9" w:rsidP="00110831">
            <w:pPr>
              <w:rPr>
                <w:rFonts w:asciiTheme="minorHAnsi" w:hAnsiTheme="minorHAnsi"/>
              </w:rPr>
            </w:pPr>
            <w:r>
              <w:rPr>
                <w:rFonts w:asciiTheme="minorHAnsi" w:hAnsiTheme="minorHAnsi"/>
              </w:rPr>
              <w:t>20</w:t>
            </w:r>
          </w:p>
        </w:tc>
        <w:tc>
          <w:tcPr>
            <w:tcW w:w="1839" w:type="dxa"/>
          </w:tcPr>
          <w:p w:rsidR="002E6ED8" w:rsidRPr="004B4A4C" w:rsidRDefault="008113B9" w:rsidP="00110831">
            <w:pPr>
              <w:rPr>
                <w:rFonts w:asciiTheme="minorHAnsi" w:hAnsiTheme="minorHAnsi"/>
              </w:rPr>
            </w:pPr>
            <w:r>
              <w:rPr>
                <w:rFonts w:asciiTheme="minorHAnsi" w:hAnsiTheme="minorHAnsi"/>
              </w:rPr>
              <w:t>13</w:t>
            </w:r>
          </w:p>
        </w:tc>
      </w:tr>
      <w:tr w:rsidR="002E6ED8" w:rsidRPr="004B4A4C" w:rsidTr="007B3D5A">
        <w:tc>
          <w:tcPr>
            <w:tcW w:w="3558"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395"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839" w:type="dxa"/>
          </w:tcPr>
          <w:p w:rsidR="002E6ED8" w:rsidRPr="004B4A4C" w:rsidRDefault="002E6ED8" w:rsidP="00110831">
            <w:pPr>
              <w:rPr>
                <w:rFonts w:asciiTheme="minorHAnsi" w:hAnsiTheme="minorHAnsi"/>
              </w:rPr>
            </w:pPr>
          </w:p>
        </w:tc>
      </w:tr>
      <w:tr w:rsidR="002E6ED8" w:rsidRPr="004B4A4C" w:rsidTr="007B3D5A">
        <w:tc>
          <w:tcPr>
            <w:tcW w:w="3558"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395"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839" w:type="dxa"/>
          </w:tcPr>
          <w:p w:rsidR="002E6ED8" w:rsidRPr="004B4A4C" w:rsidRDefault="002E6ED8" w:rsidP="00110831">
            <w:pPr>
              <w:rPr>
                <w:rFonts w:asciiTheme="minorHAnsi" w:hAnsiTheme="minorHAnsi"/>
              </w:rPr>
            </w:pPr>
          </w:p>
        </w:tc>
      </w:tr>
    </w:tbl>
    <w:p w:rsidR="002E6ED8" w:rsidRDefault="002E6ED8" w:rsidP="002E6ED8">
      <w:pPr>
        <w:rPr>
          <w:rFonts w:asciiTheme="minorHAnsi" w:hAnsiTheme="minorHAnsi"/>
        </w:rPr>
      </w:pPr>
      <w:r w:rsidRPr="004B4A4C">
        <w:rPr>
          <w:rFonts w:asciiTheme="minorHAnsi" w:hAnsiTheme="minorHAnsi"/>
        </w:rPr>
        <w:t xml:space="preserve">*Statistics obtained from the </w:t>
      </w:r>
      <w:r w:rsidR="006171AB">
        <w:rPr>
          <w:rFonts w:asciiTheme="minorHAnsi" w:hAnsiTheme="minorHAnsi"/>
          <w:i/>
        </w:rPr>
        <w:t xml:space="preserve">La-Pas </w:t>
      </w:r>
      <w:r w:rsidR="006171AB">
        <w:rPr>
          <w:rFonts w:asciiTheme="minorHAnsi" w:hAnsiTheme="minorHAnsi"/>
        </w:rPr>
        <w:t>(2012-2016)</w:t>
      </w:r>
      <w:r w:rsidR="009B2579">
        <w:rPr>
          <w:rFonts w:asciiTheme="minorHAnsi" w:hAnsiTheme="minorHAnsi"/>
        </w:rPr>
        <w:t xml:space="preserve"> and include visits by both IT and LD staff.</w:t>
      </w:r>
    </w:p>
    <w:p w:rsidR="00F31FED" w:rsidRPr="006171AB" w:rsidRDefault="00F31FED" w:rsidP="002E6ED8">
      <w:pPr>
        <w:rPr>
          <w:rFonts w:asciiTheme="minorHAnsi" w:hAnsiTheme="minorHAnsi"/>
        </w:rPr>
      </w:pPr>
      <w:r>
        <w:rPr>
          <w:rFonts w:asciiTheme="minorHAnsi" w:hAnsiTheme="minorHAnsi"/>
        </w:rPr>
        <w:t>*Combined IT and LD</w:t>
      </w:r>
      <w:r w:rsidR="00993093">
        <w:rPr>
          <w:rFonts w:asciiTheme="minorHAnsi" w:hAnsiTheme="minorHAnsi"/>
        </w:rPr>
        <w:t xml:space="preserve"> Divisions of </w:t>
      </w:r>
      <w:r w:rsidR="00701C78">
        <w:rPr>
          <w:rFonts w:asciiTheme="minorHAnsi" w:hAnsiTheme="minorHAnsi"/>
        </w:rPr>
        <w:t>SLL</w:t>
      </w:r>
    </w:p>
    <w:p w:rsidR="002E6ED8" w:rsidRPr="004B4A4C" w:rsidRDefault="002E6ED8" w:rsidP="002E6ED8">
      <w:pPr>
        <w:rPr>
          <w:rFonts w:asciiTheme="minorHAnsi" w:hAnsiTheme="minorHAnsi"/>
        </w:rPr>
      </w:pPr>
    </w:p>
    <w:p w:rsidR="005450A5" w:rsidRDefault="005450A5" w:rsidP="002E6ED8">
      <w:pPr>
        <w:rPr>
          <w:rFonts w:asciiTheme="minorHAnsi" w:hAnsiTheme="minorHAnsi"/>
          <w:b/>
        </w:rPr>
      </w:pPr>
    </w:p>
    <w:p w:rsidR="002E6ED8" w:rsidRPr="004B4A4C" w:rsidRDefault="002E6ED8" w:rsidP="002E6ED8">
      <w:pPr>
        <w:rPr>
          <w:rFonts w:asciiTheme="minorHAnsi" w:hAnsiTheme="minorHAnsi"/>
        </w:rPr>
      </w:pPr>
      <w:r w:rsidRPr="004B4A4C">
        <w:rPr>
          <w:rFonts w:asciiTheme="minorHAnsi" w:hAnsiTheme="minorHAnsi"/>
          <w:b/>
        </w:rPr>
        <w:t xml:space="preserve">Data Table </w:t>
      </w:r>
      <w:r w:rsidR="009C248F">
        <w:rPr>
          <w:rFonts w:asciiTheme="minorHAnsi" w:hAnsiTheme="minorHAnsi"/>
          <w:b/>
        </w:rPr>
        <w:t>8</w:t>
      </w:r>
      <w:r w:rsidRPr="004B4A4C">
        <w:rPr>
          <w:rFonts w:asciiTheme="minorHAnsi" w:hAnsiTheme="minorHAnsi"/>
          <w:b/>
        </w:rPr>
        <w:t xml:space="preserve"> </w:t>
      </w:r>
    </w:p>
    <w:p w:rsidR="002E6ED8" w:rsidRPr="004B4A4C" w:rsidRDefault="009B2579" w:rsidP="002E6ED8">
      <w:pPr>
        <w:rPr>
          <w:rFonts w:asciiTheme="minorHAnsi" w:hAnsiTheme="minorHAnsi"/>
        </w:rPr>
      </w:pPr>
      <w:r>
        <w:rPr>
          <w:rFonts w:asciiTheme="minorHAnsi" w:hAnsiTheme="minorHAnsi"/>
        </w:rPr>
        <w:t>Library Development Support</w:t>
      </w:r>
    </w:p>
    <w:tbl>
      <w:tblPr>
        <w:tblStyle w:val="TableGrid"/>
        <w:tblW w:w="0" w:type="auto"/>
        <w:tblLook w:val="04A0" w:firstRow="1" w:lastRow="0" w:firstColumn="1" w:lastColumn="0" w:noHBand="0" w:noVBand="1"/>
      </w:tblPr>
      <w:tblGrid>
        <w:gridCol w:w="3588"/>
        <w:gridCol w:w="1203"/>
        <w:gridCol w:w="1390"/>
        <w:gridCol w:w="1203"/>
        <w:gridCol w:w="1814"/>
      </w:tblGrid>
      <w:tr w:rsidR="002E6ED8" w:rsidRPr="004B4A4C" w:rsidTr="007B3D5A">
        <w:tc>
          <w:tcPr>
            <w:tcW w:w="3588" w:type="dxa"/>
          </w:tcPr>
          <w:p w:rsidR="002E6ED8" w:rsidRPr="004B4A4C" w:rsidRDefault="002E6ED8" w:rsidP="00110831">
            <w:pPr>
              <w:rPr>
                <w:rFonts w:asciiTheme="minorHAnsi" w:hAnsiTheme="minorHAnsi"/>
                <w:b/>
              </w:rPr>
            </w:pPr>
          </w:p>
        </w:tc>
        <w:tc>
          <w:tcPr>
            <w:tcW w:w="1203" w:type="dxa"/>
          </w:tcPr>
          <w:p w:rsidR="002E6ED8" w:rsidRPr="004B4A4C" w:rsidRDefault="00701C78" w:rsidP="00110831">
            <w:pPr>
              <w:rPr>
                <w:rFonts w:asciiTheme="minorHAnsi" w:hAnsiTheme="minorHAnsi"/>
                <w:b/>
              </w:rPr>
            </w:pPr>
            <w:r>
              <w:rPr>
                <w:rFonts w:asciiTheme="minorHAnsi" w:hAnsiTheme="minorHAnsi"/>
                <w:b/>
              </w:rPr>
              <w:t>FY 12-13</w:t>
            </w:r>
          </w:p>
        </w:tc>
        <w:tc>
          <w:tcPr>
            <w:tcW w:w="1390"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814"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7B3D5A">
        <w:tc>
          <w:tcPr>
            <w:tcW w:w="3588" w:type="dxa"/>
          </w:tcPr>
          <w:p w:rsidR="002E6ED8" w:rsidRPr="004B4A4C" w:rsidRDefault="002E6ED8" w:rsidP="00110831">
            <w:pPr>
              <w:rPr>
                <w:rFonts w:asciiTheme="minorHAnsi" w:hAnsiTheme="minorHAnsi"/>
                <w:b/>
              </w:rPr>
            </w:pPr>
            <w:r w:rsidRPr="004B4A4C">
              <w:rPr>
                <w:rFonts w:asciiTheme="minorHAnsi" w:hAnsiTheme="minorHAnsi"/>
                <w:b/>
              </w:rPr>
              <w:t>Phone Calls</w:t>
            </w:r>
            <w:r w:rsidR="00781A03">
              <w:rPr>
                <w:rFonts w:asciiTheme="minorHAnsi" w:hAnsiTheme="minorHAnsi"/>
                <w:b/>
              </w:rPr>
              <w:t>/emails</w:t>
            </w:r>
            <w:r w:rsidRPr="004B4A4C">
              <w:rPr>
                <w:rFonts w:asciiTheme="minorHAnsi" w:hAnsiTheme="minorHAnsi"/>
                <w:b/>
              </w:rPr>
              <w:t xml:space="preserve"> to Library Development</w:t>
            </w:r>
          </w:p>
        </w:tc>
        <w:tc>
          <w:tcPr>
            <w:tcW w:w="1203" w:type="dxa"/>
          </w:tcPr>
          <w:p w:rsidR="002E6ED8" w:rsidRPr="004B4A4C" w:rsidRDefault="002E6ED8" w:rsidP="00110831">
            <w:pPr>
              <w:rPr>
                <w:rFonts w:asciiTheme="minorHAnsi" w:hAnsiTheme="minorHAnsi"/>
              </w:rPr>
            </w:pPr>
            <w:r w:rsidRPr="004B4A4C">
              <w:rPr>
                <w:rFonts w:asciiTheme="minorHAnsi" w:hAnsiTheme="minorHAnsi"/>
              </w:rPr>
              <w:t>10,255</w:t>
            </w:r>
          </w:p>
        </w:tc>
        <w:tc>
          <w:tcPr>
            <w:tcW w:w="1390" w:type="dxa"/>
          </w:tcPr>
          <w:p w:rsidR="002E6ED8" w:rsidRPr="004B4A4C" w:rsidRDefault="002E6ED8" w:rsidP="00110831">
            <w:pPr>
              <w:rPr>
                <w:rFonts w:asciiTheme="minorHAnsi" w:hAnsiTheme="minorHAnsi"/>
              </w:rPr>
            </w:pPr>
            <w:r w:rsidRPr="004B4A4C">
              <w:rPr>
                <w:rFonts w:asciiTheme="minorHAnsi" w:hAnsiTheme="minorHAnsi"/>
              </w:rPr>
              <w:t>11,432</w:t>
            </w:r>
          </w:p>
        </w:tc>
        <w:tc>
          <w:tcPr>
            <w:tcW w:w="1203" w:type="dxa"/>
          </w:tcPr>
          <w:p w:rsidR="002E6ED8" w:rsidRPr="004B4A4C" w:rsidRDefault="002E6ED8" w:rsidP="00110831">
            <w:pPr>
              <w:rPr>
                <w:rFonts w:asciiTheme="minorHAnsi" w:hAnsiTheme="minorHAnsi"/>
              </w:rPr>
            </w:pPr>
            <w:r w:rsidRPr="004B4A4C">
              <w:rPr>
                <w:rFonts w:asciiTheme="minorHAnsi" w:hAnsiTheme="minorHAnsi"/>
              </w:rPr>
              <w:t>10,568</w:t>
            </w:r>
          </w:p>
        </w:tc>
        <w:tc>
          <w:tcPr>
            <w:tcW w:w="1814" w:type="dxa"/>
          </w:tcPr>
          <w:p w:rsidR="002E6ED8" w:rsidRPr="004B4A4C" w:rsidRDefault="002E6ED8" w:rsidP="00110831">
            <w:pPr>
              <w:rPr>
                <w:rFonts w:asciiTheme="minorHAnsi" w:hAnsiTheme="minorHAnsi"/>
              </w:rPr>
            </w:pPr>
            <w:r w:rsidRPr="004B4A4C">
              <w:rPr>
                <w:rFonts w:asciiTheme="minorHAnsi" w:hAnsiTheme="minorHAnsi"/>
              </w:rPr>
              <w:t>13,176</w:t>
            </w:r>
          </w:p>
        </w:tc>
      </w:tr>
      <w:tr w:rsidR="002E6ED8" w:rsidRPr="004B4A4C" w:rsidTr="007B3D5A">
        <w:tc>
          <w:tcPr>
            <w:tcW w:w="3588"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390"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814" w:type="dxa"/>
          </w:tcPr>
          <w:p w:rsidR="002E6ED8" w:rsidRPr="004B4A4C" w:rsidRDefault="002E6ED8" w:rsidP="00110831">
            <w:pPr>
              <w:rPr>
                <w:rFonts w:asciiTheme="minorHAnsi" w:hAnsiTheme="minorHAnsi"/>
              </w:rPr>
            </w:pPr>
          </w:p>
        </w:tc>
      </w:tr>
    </w:tbl>
    <w:p w:rsidR="002E6ED8" w:rsidRPr="004B4A4C" w:rsidRDefault="002E6ED8" w:rsidP="002E6ED8">
      <w:pPr>
        <w:rPr>
          <w:rFonts w:asciiTheme="minorHAnsi" w:hAnsiTheme="minorHAnsi"/>
        </w:rPr>
      </w:pPr>
      <w:r w:rsidRPr="004B4A4C">
        <w:rPr>
          <w:rFonts w:asciiTheme="minorHAnsi" w:hAnsiTheme="minorHAnsi"/>
          <w:b/>
        </w:rPr>
        <w:t>*</w:t>
      </w:r>
      <w:r w:rsidRPr="004B4A4C">
        <w:rPr>
          <w:rFonts w:asciiTheme="minorHAnsi" w:hAnsiTheme="minorHAnsi"/>
        </w:rPr>
        <w:t xml:space="preserve">Phone call </w:t>
      </w:r>
      <w:r w:rsidR="00781A03">
        <w:rPr>
          <w:rFonts w:asciiTheme="minorHAnsi" w:hAnsiTheme="minorHAnsi"/>
        </w:rPr>
        <w:t xml:space="preserve">and email </w:t>
      </w:r>
      <w:r w:rsidRPr="004B4A4C">
        <w:rPr>
          <w:rFonts w:asciiTheme="minorHAnsi" w:hAnsiTheme="minorHAnsi"/>
        </w:rPr>
        <w:t xml:space="preserve">statistics from </w:t>
      </w:r>
      <w:r w:rsidR="007A0AB5">
        <w:rPr>
          <w:rFonts w:asciiTheme="minorHAnsi" w:hAnsiTheme="minorHAnsi"/>
        </w:rPr>
        <w:t xml:space="preserve">LD Division of </w:t>
      </w:r>
      <w:r w:rsidR="00701C78">
        <w:rPr>
          <w:rFonts w:asciiTheme="minorHAnsi" w:hAnsiTheme="minorHAnsi"/>
        </w:rPr>
        <w:t>SLL</w:t>
      </w:r>
    </w:p>
    <w:p w:rsidR="002E6ED8" w:rsidRPr="004B4A4C" w:rsidRDefault="002E6ED8" w:rsidP="002E6ED8">
      <w:pPr>
        <w:rPr>
          <w:rFonts w:asciiTheme="minorHAnsi" w:hAnsiTheme="minorHAnsi"/>
          <w:b/>
        </w:rPr>
      </w:pPr>
    </w:p>
    <w:p w:rsidR="002E6ED8" w:rsidRPr="004B4A4C" w:rsidRDefault="002E6ED8" w:rsidP="002E6ED8">
      <w:pPr>
        <w:rPr>
          <w:rFonts w:asciiTheme="minorHAnsi" w:hAnsiTheme="minorHAnsi"/>
        </w:rPr>
      </w:pPr>
    </w:p>
    <w:p w:rsidR="002E6ED8" w:rsidRPr="004B4A4C" w:rsidRDefault="009C248F" w:rsidP="002E6ED8">
      <w:pPr>
        <w:rPr>
          <w:rFonts w:asciiTheme="minorHAnsi" w:hAnsiTheme="minorHAnsi"/>
        </w:rPr>
      </w:pPr>
      <w:r>
        <w:rPr>
          <w:rFonts w:asciiTheme="minorHAnsi" w:hAnsiTheme="minorHAnsi"/>
          <w:b/>
        </w:rPr>
        <w:t>Data Table 9</w:t>
      </w:r>
      <w:r w:rsidR="002E6ED8" w:rsidRPr="004B4A4C">
        <w:rPr>
          <w:rFonts w:asciiTheme="minorHAnsi" w:hAnsiTheme="minorHAnsi"/>
          <w:b/>
        </w:rPr>
        <w:t xml:space="preserve"> </w:t>
      </w:r>
    </w:p>
    <w:p w:rsidR="002E6ED8" w:rsidRPr="004B4A4C" w:rsidRDefault="002E6ED8" w:rsidP="002E6ED8">
      <w:pPr>
        <w:rPr>
          <w:rFonts w:asciiTheme="minorHAnsi" w:hAnsiTheme="minorHAnsi"/>
        </w:rPr>
      </w:pPr>
      <w:r w:rsidRPr="004B4A4C">
        <w:rPr>
          <w:rFonts w:asciiTheme="minorHAnsi" w:hAnsiTheme="minorHAnsi"/>
        </w:rPr>
        <w:t>Continuing Education Opportunities</w:t>
      </w:r>
    </w:p>
    <w:tbl>
      <w:tblPr>
        <w:tblStyle w:val="TableGrid"/>
        <w:tblW w:w="0" w:type="auto"/>
        <w:tblLook w:val="04A0" w:firstRow="1" w:lastRow="0" w:firstColumn="1" w:lastColumn="0" w:noHBand="0" w:noVBand="1"/>
      </w:tblPr>
      <w:tblGrid>
        <w:gridCol w:w="3708"/>
        <w:gridCol w:w="1167"/>
        <w:gridCol w:w="1440"/>
        <w:gridCol w:w="1203"/>
        <w:gridCol w:w="1203"/>
      </w:tblGrid>
      <w:tr w:rsidR="002E6ED8" w:rsidRPr="004B4A4C" w:rsidTr="007F5230">
        <w:tc>
          <w:tcPr>
            <w:tcW w:w="3708" w:type="dxa"/>
          </w:tcPr>
          <w:p w:rsidR="002E6ED8" w:rsidRPr="004B4A4C" w:rsidRDefault="002E6ED8" w:rsidP="00110831">
            <w:pPr>
              <w:rPr>
                <w:rFonts w:asciiTheme="minorHAnsi" w:hAnsiTheme="minorHAnsi"/>
                <w:b/>
              </w:rPr>
            </w:pPr>
          </w:p>
        </w:tc>
        <w:tc>
          <w:tcPr>
            <w:tcW w:w="1167" w:type="dxa"/>
          </w:tcPr>
          <w:p w:rsidR="002E6ED8" w:rsidRPr="004B4A4C" w:rsidRDefault="00701C78" w:rsidP="00110831">
            <w:pPr>
              <w:rPr>
                <w:rFonts w:asciiTheme="minorHAnsi" w:hAnsiTheme="minorHAnsi"/>
                <w:b/>
              </w:rPr>
            </w:pPr>
            <w:r>
              <w:rPr>
                <w:rFonts w:asciiTheme="minorHAnsi" w:hAnsiTheme="minorHAnsi"/>
                <w:b/>
              </w:rPr>
              <w:t>FY 12-13</w:t>
            </w:r>
          </w:p>
        </w:tc>
        <w:tc>
          <w:tcPr>
            <w:tcW w:w="1440" w:type="dxa"/>
          </w:tcPr>
          <w:p w:rsidR="002E6ED8" w:rsidRPr="004B4A4C" w:rsidRDefault="00701C78" w:rsidP="00110831">
            <w:pPr>
              <w:rPr>
                <w:rFonts w:asciiTheme="minorHAnsi" w:hAnsiTheme="minorHAnsi"/>
                <w:b/>
              </w:rPr>
            </w:pPr>
            <w:r>
              <w:rPr>
                <w:rFonts w:asciiTheme="minorHAnsi" w:hAnsiTheme="minorHAnsi"/>
                <w:b/>
              </w:rPr>
              <w:t>FY 13-14</w:t>
            </w:r>
          </w:p>
        </w:tc>
        <w:tc>
          <w:tcPr>
            <w:tcW w:w="1203" w:type="dxa"/>
          </w:tcPr>
          <w:p w:rsidR="002E6ED8" w:rsidRPr="004B4A4C" w:rsidRDefault="00701C78" w:rsidP="00110831">
            <w:pPr>
              <w:rPr>
                <w:rFonts w:asciiTheme="minorHAnsi" w:hAnsiTheme="minorHAnsi"/>
                <w:b/>
              </w:rPr>
            </w:pPr>
            <w:r>
              <w:rPr>
                <w:rFonts w:asciiTheme="minorHAnsi" w:hAnsiTheme="minorHAnsi"/>
                <w:b/>
              </w:rPr>
              <w:t>FY 14-15</w:t>
            </w:r>
          </w:p>
        </w:tc>
        <w:tc>
          <w:tcPr>
            <w:tcW w:w="1203" w:type="dxa"/>
          </w:tcPr>
          <w:p w:rsidR="002E6ED8" w:rsidRPr="004B4A4C" w:rsidRDefault="00701C78" w:rsidP="00110831">
            <w:pPr>
              <w:rPr>
                <w:rFonts w:asciiTheme="minorHAnsi" w:hAnsiTheme="minorHAnsi"/>
                <w:b/>
              </w:rPr>
            </w:pPr>
            <w:r>
              <w:rPr>
                <w:rFonts w:asciiTheme="minorHAnsi" w:hAnsiTheme="minorHAnsi"/>
                <w:b/>
              </w:rPr>
              <w:t>FY 15-16</w:t>
            </w:r>
          </w:p>
        </w:tc>
      </w:tr>
      <w:tr w:rsidR="002E6ED8" w:rsidRPr="004B4A4C" w:rsidTr="007F5230">
        <w:tc>
          <w:tcPr>
            <w:tcW w:w="3708" w:type="dxa"/>
          </w:tcPr>
          <w:p w:rsidR="002E6ED8" w:rsidRPr="004B4A4C" w:rsidRDefault="002E6ED8" w:rsidP="009B2579">
            <w:pPr>
              <w:rPr>
                <w:rFonts w:asciiTheme="minorHAnsi" w:hAnsiTheme="minorHAnsi"/>
                <w:b/>
              </w:rPr>
            </w:pPr>
            <w:r w:rsidRPr="004B4A4C">
              <w:rPr>
                <w:rFonts w:asciiTheme="minorHAnsi" w:hAnsiTheme="minorHAnsi"/>
                <w:b/>
              </w:rPr>
              <w:t xml:space="preserve">Classes </w:t>
            </w:r>
            <w:r w:rsidR="009B2579">
              <w:rPr>
                <w:rFonts w:asciiTheme="minorHAnsi" w:hAnsiTheme="minorHAnsi"/>
                <w:b/>
              </w:rPr>
              <w:t>Delivered to</w:t>
            </w:r>
            <w:r w:rsidRPr="004B4A4C">
              <w:rPr>
                <w:rFonts w:asciiTheme="minorHAnsi" w:hAnsiTheme="minorHAnsi"/>
                <w:b/>
              </w:rPr>
              <w:t xml:space="preserve"> Public Library Staff</w:t>
            </w:r>
          </w:p>
        </w:tc>
        <w:tc>
          <w:tcPr>
            <w:tcW w:w="1167" w:type="dxa"/>
          </w:tcPr>
          <w:p w:rsidR="002E6ED8" w:rsidRPr="004B4A4C" w:rsidRDefault="002E6ED8" w:rsidP="00110831">
            <w:pPr>
              <w:rPr>
                <w:rFonts w:asciiTheme="minorHAnsi" w:hAnsiTheme="minorHAnsi"/>
              </w:rPr>
            </w:pPr>
            <w:r w:rsidRPr="004B4A4C">
              <w:rPr>
                <w:rFonts w:asciiTheme="minorHAnsi" w:hAnsiTheme="minorHAnsi"/>
              </w:rPr>
              <w:t>61</w:t>
            </w:r>
          </w:p>
        </w:tc>
        <w:tc>
          <w:tcPr>
            <w:tcW w:w="1440" w:type="dxa"/>
          </w:tcPr>
          <w:p w:rsidR="002E6ED8" w:rsidRPr="004B4A4C" w:rsidRDefault="002E6ED8" w:rsidP="00110831">
            <w:pPr>
              <w:rPr>
                <w:rFonts w:asciiTheme="minorHAnsi" w:hAnsiTheme="minorHAnsi"/>
              </w:rPr>
            </w:pPr>
            <w:r w:rsidRPr="004B4A4C">
              <w:rPr>
                <w:rFonts w:asciiTheme="minorHAnsi" w:hAnsiTheme="minorHAnsi"/>
              </w:rPr>
              <w:t>109</w:t>
            </w:r>
          </w:p>
        </w:tc>
        <w:tc>
          <w:tcPr>
            <w:tcW w:w="1203" w:type="dxa"/>
          </w:tcPr>
          <w:p w:rsidR="002E6ED8" w:rsidRPr="004B4A4C" w:rsidRDefault="002E6ED8" w:rsidP="00110831">
            <w:pPr>
              <w:rPr>
                <w:rFonts w:asciiTheme="minorHAnsi" w:hAnsiTheme="minorHAnsi"/>
              </w:rPr>
            </w:pPr>
            <w:r w:rsidRPr="004B4A4C">
              <w:rPr>
                <w:rFonts w:asciiTheme="minorHAnsi" w:hAnsiTheme="minorHAnsi"/>
              </w:rPr>
              <w:t>94</w:t>
            </w:r>
          </w:p>
        </w:tc>
        <w:tc>
          <w:tcPr>
            <w:tcW w:w="1203" w:type="dxa"/>
          </w:tcPr>
          <w:p w:rsidR="002E6ED8" w:rsidRPr="004B4A4C" w:rsidRDefault="002E6ED8" w:rsidP="00110831">
            <w:pPr>
              <w:rPr>
                <w:rFonts w:asciiTheme="minorHAnsi" w:hAnsiTheme="minorHAnsi"/>
              </w:rPr>
            </w:pPr>
            <w:r w:rsidRPr="004B4A4C">
              <w:rPr>
                <w:rFonts w:asciiTheme="minorHAnsi" w:hAnsiTheme="minorHAnsi"/>
              </w:rPr>
              <w:t>109</w:t>
            </w:r>
          </w:p>
        </w:tc>
      </w:tr>
      <w:tr w:rsidR="002E6ED8" w:rsidRPr="004B4A4C" w:rsidTr="007F5230">
        <w:tc>
          <w:tcPr>
            <w:tcW w:w="3708" w:type="dxa"/>
          </w:tcPr>
          <w:p w:rsidR="002E6ED8" w:rsidRPr="004B4A4C" w:rsidRDefault="002E6ED8" w:rsidP="00110831">
            <w:pPr>
              <w:rPr>
                <w:rFonts w:asciiTheme="minorHAnsi" w:hAnsiTheme="minorHAnsi"/>
                <w:b/>
              </w:rPr>
            </w:pPr>
            <w:r w:rsidRPr="004B4A4C">
              <w:rPr>
                <w:rFonts w:asciiTheme="minorHAnsi" w:hAnsiTheme="minorHAnsi"/>
                <w:b/>
              </w:rPr>
              <w:t>Attendees</w:t>
            </w:r>
          </w:p>
        </w:tc>
        <w:tc>
          <w:tcPr>
            <w:tcW w:w="1167" w:type="dxa"/>
          </w:tcPr>
          <w:p w:rsidR="002E6ED8" w:rsidRPr="004B4A4C" w:rsidRDefault="002E6ED8" w:rsidP="00110831">
            <w:pPr>
              <w:rPr>
                <w:rFonts w:asciiTheme="minorHAnsi" w:hAnsiTheme="minorHAnsi"/>
              </w:rPr>
            </w:pPr>
            <w:r w:rsidRPr="004B4A4C">
              <w:rPr>
                <w:rFonts w:asciiTheme="minorHAnsi" w:hAnsiTheme="minorHAnsi"/>
              </w:rPr>
              <w:t>1,782</w:t>
            </w:r>
          </w:p>
        </w:tc>
        <w:tc>
          <w:tcPr>
            <w:tcW w:w="1440" w:type="dxa"/>
          </w:tcPr>
          <w:p w:rsidR="002E6ED8" w:rsidRPr="004B4A4C" w:rsidRDefault="002E6ED8" w:rsidP="00110831">
            <w:pPr>
              <w:rPr>
                <w:rFonts w:asciiTheme="minorHAnsi" w:hAnsiTheme="minorHAnsi"/>
              </w:rPr>
            </w:pPr>
            <w:r w:rsidRPr="004B4A4C">
              <w:rPr>
                <w:rFonts w:asciiTheme="minorHAnsi" w:hAnsiTheme="minorHAnsi"/>
              </w:rPr>
              <w:t>2,348</w:t>
            </w:r>
          </w:p>
        </w:tc>
        <w:tc>
          <w:tcPr>
            <w:tcW w:w="1203" w:type="dxa"/>
          </w:tcPr>
          <w:p w:rsidR="002E6ED8" w:rsidRPr="004B4A4C" w:rsidRDefault="002E6ED8" w:rsidP="00110831">
            <w:pPr>
              <w:rPr>
                <w:rFonts w:asciiTheme="minorHAnsi" w:hAnsiTheme="minorHAnsi"/>
              </w:rPr>
            </w:pPr>
            <w:r w:rsidRPr="004B4A4C">
              <w:rPr>
                <w:rFonts w:asciiTheme="minorHAnsi" w:hAnsiTheme="minorHAnsi"/>
              </w:rPr>
              <w:t>2,156</w:t>
            </w:r>
          </w:p>
        </w:tc>
        <w:tc>
          <w:tcPr>
            <w:tcW w:w="1203" w:type="dxa"/>
          </w:tcPr>
          <w:p w:rsidR="002E6ED8" w:rsidRPr="004B4A4C" w:rsidRDefault="002E6ED8" w:rsidP="00110831">
            <w:pPr>
              <w:rPr>
                <w:rFonts w:asciiTheme="minorHAnsi" w:hAnsiTheme="minorHAnsi"/>
              </w:rPr>
            </w:pPr>
            <w:r w:rsidRPr="004B4A4C">
              <w:rPr>
                <w:rFonts w:asciiTheme="minorHAnsi" w:hAnsiTheme="minorHAnsi"/>
              </w:rPr>
              <w:t>2,365</w:t>
            </w:r>
          </w:p>
        </w:tc>
      </w:tr>
      <w:tr w:rsidR="002E6ED8" w:rsidRPr="004B4A4C" w:rsidTr="007F5230">
        <w:tc>
          <w:tcPr>
            <w:tcW w:w="3708" w:type="dxa"/>
          </w:tcPr>
          <w:p w:rsidR="002E6ED8" w:rsidRPr="004B4A4C" w:rsidRDefault="002E6ED8" w:rsidP="00110831">
            <w:pPr>
              <w:rPr>
                <w:rFonts w:asciiTheme="minorHAnsi" w:hAnsiTheme="minorHAnsi"/>
              </w:rPr>
            </w:pPr>
          </w:p>
        </w:tc>
        <w:tc>
          <w:tcPr>
            <w:tcW w:w="1167" w:type="dxa"/>
          </w:tcPr>
          <w:p w:rsidR="002E6ED8" w:rsidRPr="004B4A4C" w:rsidRDefault="002E6ED8" w:rsidP="00110831">
            <w:pPr>
              <w:rPr>
                <w:rFonts w:asciiTheme="minorHAnsi" w:hAnsiTheme="minorHAnsi"/>
              </w:rPr>
            </w:pPr>
          </w:p>
        </w:tc>
        <w:tc>
          <w:tcPr>
            <w:tcW w:w="1440"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c>
          <w:tcPr>
            <w:tcW w:w="1203" w:type="dxa"/>
          </w:tcPr>
          <w:p w:rsidR="002E6ED8" w:rsidRPr="004B4A4C" w:rsidRDefault="002E6ED8" w:rsidP="00110831">
            <w:pPr>
              <w:rPr>
                <w:rFonts w:asciiTheme="minorHAnsi" w:hAnsiTheme="minorHAnsi"/>
              </w:rPr>
            </w:pPr>
          </w:p>
        </w:tc>
      </w:tr>
    </w:tbl>
    <w:p w:rsidR="002E6ED8" w:rsidRPr="004B4A4C" w:rsidRDefault="002E6ED8" w:rsidP="002E6ED8">
      <w:pPr>
        <w:rPr>
          <w:rFonts w:asciiTheme="minorHAnsi" w:hAnsiTheme="minorHAnsi"/>
          <w:b/>
        </w:rPr>
      </w:pPr>
      <w:r w:rsidRPr="004B4A4C">
        <w:rPr>
          <w:rFonts w:asciiTheme="minorHAnsi" w:hAnsiTheme="minorHAnsi"/>
          <w:b/>
        </w:rPr>
        <w:t>*</w:t>
      </w:r>
      <w:r w:rsidRPr="004B4A4C">
        <w:rPr>
          <w:rFonts w:asciiTheme="minorHAnsi" w:hAnsiTheme="minorHAnsi"/>
        </w:rPr>
        <w:t>Statistics obtained from LaPas (2012-2016)</w:t>
      </w:r>
    </w:p>
    <w:p w:rsidR="000C32D1" w:rsidRDefault="000C32D1" w:rsidP="00F613A9">
      <w:pPr>
        <w:ind w:firstLine="720"/>
        <w:rPr>
          <w:rFonts w:asciiTheme="minorHAnsi" w:eastAsiaTheme="minorHAnsi" w:hAnsiTheme="minorHAnsi"/>
          <w:color w:val="000000"/>
        </w:rPr>
      </w:pPr>
    </w:p>
    <w:p w:rsidR="005450A5" w:rsidRDefault="005450A5" w:rsidP="00F613A9">
      <w:pPr>
        <w:ind w:firstLine="720"/>
        <w:rPr>
          <w:rFonts w:asciiTheme="minorHAnsi" w:eastAsiaTheme="minorHAnsi" w:hAnsiTheme="minorHAnsi"/>
          <w:color w:val="000000"/>
        </w:rPr>
      </w:pPr>
    </w:p>
    <w:p w:rsidR="006171AB" w:rsidRDefault="006171AB" w:rsidP="00F613A9">
      <w:pPr>
        <w:ind w:firstLine="720"/>
        <w:rPr>
          <w:rFonts w:asciiTheme="minorHAnsi" w:eastAsiaTheme="minorHAnsi" w:hAnsiTheme="minorHAnsi"/>
          <w:color w:val="000000"/>
        </w:rPr>
      </w:pPr>
    </w:p>
    <w:p w:rsidR="005450A5" w:rsidRPr="004B4A4C" w:rsidRDefault="005450A5" w:rsidP="00F613A9">
      <w:pPr>
        <w:ind w:firstLine="720"/>
        <w:rPr>
          <w:rFonts w:asciiTheme="minorHAnsi" w:eastAsiaTheme="minorHAnsi" w:hAnsiTheme="minorHAnsi"/>
          <w:color w:val="000000"/>
        </w:rPr>
      </w:pPr>
    </w:p>
    <w:p w:rsidR="008C4C13" w:rsidRPr="004B4A4C" w:rsidRDefault="008C4C13" w:rsidP="00F613A9">
      <w:pPr>
        <w:ind w:firstLine="720"/>
        <w:rPr>
          <w:rFonts w:asciiTheme="minorHAnsi" w:eastAsiaTheme="minorHAnsi" w:hAnsiTheme="minorHAnsi"/>
          <w:color w:val="000000"/>
        </w:rPr>
      </w:pPr>
    </w:p>
    <w:p w:rsidR="008C4C13" w:rsidRPr="004B4A4C" w:rsidRDefault="009C248F" w:rsidP="008C4C13">
      <w:pPr>
        <w:rPr>
          <w:rFonts w:asciiTheme="minorHAnsi" w:hAnsiTheme="minorHAnsi"/>
        </w:rPr>
      </w:pPr>
      <w:r>
        <w:rPr>
          <w:rFonts w:asciiTheme="minorHAnsi" w:hAnsiTheme="minorHAnsi"/>
          <w:b/>
        </w:rPr>
        <w:t>Data Table 10</w:t>
      </w:r>
      <w:r w:rsidR="008C4C13" w:rsidRPr="004B4A4C">
        <w:rPr>
          <w:rFonts w:asciiTheme="minorHAnsi" w:hAnsiTheme="minorHAnsi"/>
          <w:b/>
        </w:rPr>
        <w:t xml:space="preserve"> </w:t>
      </w:r>
    </w:p>
    <w:p w:rsidR="008C4C13" w:rsidRPr="004B4A4C" w:rsidRDefault="008C4C13" w:rsidP="008C4C13">
      <w:pPr>
        <w:rPr>
          <w:rFonts w:asciiTheme="minorHAnsi" w:hAnsiTheme="minorHAnsi"/>
        </w:rPr>
      </w:pPr>
      <w:r w:rsidRPr="004B4A4C">
        <w:rPr>
          <w:rFonts w:asciiTheme="minorHAnsi" w:hAnsiTheme="minorHAnsi"/>
        </w:rPr>
        <w:t>Department of Education Dropout Data</w:t>
      </w:r>
    </w:p>
    <w:tbl>
      <w:tblPr>
        <w:tblStyle w:val="TableGrid"/>
        <w:tblW w:w="0" w:type="auto"/>
        <w:tblLook w:val="04A0" w:firstRow="1" w:lastRow="0" w:firstColumn="1" w:lastColumn="0" w:noHBand="0" w:noVBand="1"/>
      </w:tblPr>
      <w:tblGrid>
        <w:gridCol w:w="3888"/>
        <w:gridCol w:w="990"/>
        <w:gridCol w:w="1227"/>
        <w:gridCol w:w="1203"/>
        <w:gridCol w:w="1203"/>
      </w:tblGrid>
      <w:tr w:rsidR="008C4C13" w:rsidRPr="004B4A4C" w:rsidTr="007F5230">
        <w:tc>
          <w:tcPr>
            <w:tcW w:w="3888" w:type="dxa"/>
          </w:tcPr>
          <w:p w:rsidR="008C4C13" w:rsidRPr="004B4A4C" w:rsidRDefault="008C4C13" w:rsidP="00857AB7">
            <w:pPr>
              <w:rPr>
                <w:rFonts w:asciiTheme="minorHAnsi" w:hAnsiTheme="minorHAnsi"/>
                <w:b/>
              </w:rPr>
            </w:pPr>
          </w:p>
        </w:tc>
        <w:tc>
          <w:tcPr>
            <w:tcW w:w="990" w:type="dxa"/>
          </w:tcPr>
          <w:p w:rsidR="008C4C13" w:rsidRPr="004B4A4C" w:rsidRDefault="00701C78" w:rsidP="00857AB7">
            <w:pPr>
              <w:rPr>
                <w:rFonts w:asciiTheme="minorHAnsi" w:hAnsiTheme="minorHAnsi"/>
                <w:b/>
              </w:rPr>
            </w:pPr>
            <w:r>
              <w:rPr>
                <w:rFonts w:asciiTheme="minorHAnsi" w:hAnsiTheme="minorHAnsi"/>
                <w:b/>
              </w:rPr>
              <w:t>FY 12-13</w:t>
            </w:r>
          </w:p>
        </w:tc>
        <w:tc>
          <w:tcPr>
            <w:tcW w:w="1227" w:type="dxa"/>
          </w:tcPr>
          <w:p w:rsidR="008C4C13" w:rsidRPr="004B4A4C" w:rsidRDefault="00701C78" w:rsidP="00857AB7">
            <w:pPr>
              <w:rPr>
                <w:rFonts w:asciiTheme="minorHAnsi" w:hAnsiTheme="minorHAnsi"/>
                <w:b/>
              </w:rPr>
            </w:pPr>
            <w:r>
              <w:rPr>
                <w:rFonts w:asciiTheme="minorHAnsi" w:hAnsiTheme="minorHAnsi"/>
                <w:b/>
              </w:rPr>
              <w:t>FY 13-14</w:t>
            </w:r>
          </w:p>
        </w:tc>
        <w:tc>
          <w:tcPr>
            <w:tcW w:w="1203" w:type="dxa"/>
          </w:tcPr>
          <w:p w:rsidR="008C4C13" w:rsidRPr="004B4A4C" w:rsidRDefault="00701C78" w:rsidP="00857AB7">
            <w:pPr>
              <w:rPr>
                <w:rFonts w:asciiTheme="minorHAnsi" w:hAnsiTheme="minorHAnsi"/>
                <w:b/>
              </w:rPr>
            </w:pPr>
            <w:r>
              <w:rPr>
                <w:rFonts w:asciiTheme="minorHAnsi" w:hAnsiTheme="minorHAnsi"/>
                <w:b/>
              </w:rPr>
              <w:t>FY 14-15</w:t>
            </w:r>
          </w:p>
        </w:tc>
        <w:tc>
          <w:tcPr>
            <w:tcW w:w="1203" w:type="dxa"/>
          </w:tcPr>
          <w:p w:rsidR="008C4C13" w:rsidRPr="004B4A4C" w:rsidRDefault="00701C78" w:rsidP="00857AB7">
            <w:pPr>
              <w:rPr>
                <w:rFonts w:asciiTheme="minorHAnsi" w:hAnsiTheme="minorHAnsi"/>
                <w:b/>
              </w:rPr>
            </w:pPr>
            <w:r>
              <w:rPr>
                <w:rFonts w:asciiTheme="minorHAnsi" w:hAnsiTheme="minorHAnsi"/>
                <w:b/>
              </w:rPr>
              <w:t>FY 15-16</w:t>
            </w:r>
          </w:p>
        </w:tc>
      </w:tr>
      <w:tr w:rsidR="008C4C13" w:rsidRPr="004B4A4C" w:rsidTr="007F5230">
        <w:tc>
          <w:tcPr>
            <w:tcW w:w="3888" w:type="dxa"/>
          </w:tcPr>
          <w:p w:rsidR="008C4C13" w:rsidRPr="004B4A4C" w:rsidRDefault="008C4C13" w:rsidP="00857AB7">
            <w:pPr>
              <w:rPr>
                <w:rFonts w:asciiTheme="minorHAnsi" w:hAnsiTheme="minorHAnsi"/>
                <w:b/>
              </w:rPr>
            </w:pPr>
            <w:r w:rsidRPr="004B4A4C">
              <w:rPr>
                <w:rFonts w:asciiTheme="minorHAnsi" w:hAnsiTheme="minorHAnsi"/>
                <w:b/>
              </w:rPr>
              <w:t>Drop Out Rate (7</w:t>
            </w:r>
            <w:r w:rsidRPr="004B4A4C">
              <w:rPr>
                <w:rFonts w:asciiTheme="minorHAnsi" w:hAnsiTheme="minorHAnsi"/>
                <w:b/>
                <w:vertAlign w:val="superscript"/>
              </w:rPr>
              <w:t>th</w:t>
            </w:r>
            <w:r w:rsidRPr="004B4A4C">
              <w:rPr>
                <w:rFonts w:asciiTheme="minorHAnsi" w:hAnsiTheme="minorHAnsi"/>
                <w:b/>
              </w:rPr>
              <w:t xml:space="preserve"> – 12</w:t>
            </w:r>
            <w:r w:rsidRPr="004B4A4C">
              <w:rPr>
                <w:rFonts w:asciiTheme="minorHAnsi" w:hAnsiTheme="minorHAnsi"/>
                <w:b/>
                <w:vertAlign w:val="superscript"/>
              </w:rPr>
              <w:t>th</w:t>
            </w:r>
            <w:r w:rsidRPr="004B4A4C">
              <w:rPr>
                <w:rFonts w:asciiTheme="minorHAnsi" w:hAnsiTheme="minorHAnsi"/>
                <w:b/>
              </w:rPr>
              <w:t xml:space="preserve"> grade)</w:t>
            </w:r>
          </w:p>
        </w:tc>
        <w:tc>
          <w:tcPr>
            <w:tcW w:w="990" w:type="dxa"/>
          </w:tcPr>
          <w:p w:rsidR="008C4C13" w:rsidRPr="004B4A4C" w:rsidRDefault="008C4C13" w:rsidP="00857AB7">
            <w:pPr>
              <w:rPr>
                <w:rFonts w:asciiTheme="minorHAnsi" w:hAnsiTheme="minorHAnsi"/>
              </w:rPr>
            </w:pPr>
          </w:p>
        </w:tc>
        <w:tc>
          <w:tcPr>
            <w:tcW w:w="1227" w:type="dxa"/>
          </w:tcPr>
          <w:p w:rsidR="008C4C13" w:rsidRPr="004B4A4C" w:rsidRDefault="008C4C13" w:rsidP="00857AB7">
            <w:pPr>
              <w:rPr>
                <w:rFonts w:asciiTheme="minorHAnsi" w:hAnsiTheme="minorHAnsi"/>
              </w:rPr>
            </w:pPr>
            <w:r w:rsidRPr="004B4A4C">
              <w:rPr>
                <w:rFonts w:asciiTheme="minorHAnsi" w:hAnsiTheme="minorHAnsi"/>
              </w:rPr>
              <w:t>10,703</w:t>
            </w:r>
          </w:p>
        </w:tc>
        <w:tc>
          <w:tcPr>
            <w:tcW w:w="1203" w:type="dxa"/>
          </w:tcPr>
          <w:p w:rsidR="008C4C13" w:rsidRPr="004B4A4C" w:rsidRDefault="008C4C13" w:rsidP="00857AB7">
            <w:pPr>
              <w:rPr>
                <w:rFonts w:asciiTheme="minorHAnsi" w:hAnsiTheme="minorHAnsi"/>
              </w:rPr>
            </w:pPr>
            <w:r w:rsidRPr="004B4A4C">
              <w:rPr>
                <w:rFonts w:asciiTheme="minorHAnsi" w:hAnsiTheme="minorHAnsi"/>
              </w:rPr>
              <w:t>10,264</w:t>
            </w:r>
          </w:p>
        </w:tc>
        <w:tc>
          <w:tcPr>
            <w:tcW w:w="1203" w:type="dxa"/>
          </w:tcPr>
          <w:p w:rsidR="008C4C13" w:rsidRPr="004B4A4C" w:rsidRDefault="008C4C13" w:rsidP="00857AB7">
            <w:pPr>
              <w:rPr>
                <w:rFonts w:asciiTheme="minorHAnsi" w:hAnsiTheme="minorHAnsi"/>
              </w:rPr>
            </w:pPr>
          </w:p>
        </w:tc>
      </w:tr>
      <w:tr w:rsidR="008C4C13" w:rsidRPr="004B4A4C" w:rsidTr="007F5230">
        <w:tc>
          <w:tcPr>
            <w:tcW w:w="3888" w:type="dxa"/>
          </w:tcPr>
          <w:p w:rsidR="008C4C13" w:rsidRPr="004B4A4C" w:rsidRDefault="008C4C13" w:rsidP="00857AB7">
            <w:pPr>
              <w:rPr>
                <w:rFonts w:asciiTheme="minorHAnsi" w:hAnsiTheme="minorHAnsi"/>
                <w:b/>
              </w:rPr>
            </w:pPr>
            <w:r w:rsidRPr="004B4A4C">
              <w:rPr>
                <w:rFonts w:asciiTheme="minorHAnsi" w:hAnsiTheme="minorHAnsi"/>
                <w:b/>
              </w:rPr>
              <w:t>Drop Out Rate (9</w:t>
            </w:r>
            <w:r w:rsidRPr="004B4A4C">
              <w:rPr>
                <w:rFonts w:asciiTheme="minorHAnsi" w:hAnsiTheme="minorHAnsi"/>
                <w:b/>
                <w:vertAlign w:val="superscript"/>
              </w:rPr>
              <w:t>th</w:t>
            </w:r>
            <w:r w:rsidRPr="004B4A4C">
              <w:rPr>
                <w:rFonts w:asciiTheme="minorHAnsi" w:hAnsiTheme="minorHAnsi"/>
                <w:b/>
              </w:rPr>
              <w:t xml:space="preserve"> – 12</w:t>
            </w:r>
            <w:r w:rsidRPr="004B4A4C">
              <w:rPr>
                <w:rFonts w:asciiTheme="minorHAnsi" w:hAnsiTheme="minorHAnsi"/>
                <w:b/>
                <w:vertAlign w:val="superscript"/>
              </w:rPr>
              <w:t>th</w:t>
            </w:r>
            <w:r w:rsidRPr="004B4A4C">
              <w:rPr>
                <w:rFonts w:asciiTheme="minorHAnsi" w:hAnsiTheme="minorHAnsi"/>
                <w:b/>
              </w:rPr>
              <w:t xml:space="preserve"> grade)</w:t>
            </w:r>
          </w:p>
        </w:tc>
        <w:tc>
          <w:tcPr>
            <w:tcW w:w="990" w:type="dxa"/>
          </w:tcPr>
          <w:p w:rsidR="008C4C13" w:rsidRPr="004B4A4C" w:rsidRDefault="008C4C13" w:rsidP="00857AB7">
            <w:pPr>
              <w:rPr>
                <w:rFonts w:asciiTheme="minorHAnsi" w:hAnsiTheme="minorHAnsi"/>
              </w:rPr>
            </w:pPr>
          </w:p>
        </w:tc>
        <w:tc>
          <w:tcPr>
            <w:tcW w:w="1227" w:type="dxa"/>
          </w:tcPr>
          <w:p w:rsidR="008C4C13" w:rsidRPr="004B4A4C" w:rsidRDefault="008C4C13" w:rsidP="00857AB7">
            <w:pPr>
              <w:rPr>
                <w:rFonts w:asciiTheme="minorHAnsi" w:hAnsiTheme="minorHAnsi"/>
              </w:rPr>
            </w:pPr>
            <w:r w:rsidRPr="004B4A4C">
              <w:rPr>
                <w:rFonts w:asciiTheme="minorHAnsi" w:hAnsiTheme="minorHAnsi"/>
              </w:rPr>
              <w:t>8,935</w:t>
            </w:r>
          </w:p>
        </w:tc>
        <w:tc>
          <w:tcPr>
            <w:tcW w:w="1203" w:type="dxa"/>
          </w:tcPr>
          <w:p w:rsidR="008C4C13" w:rsidRPr="004B4A4C" w:rsidRDefault="008C4C13" w:rsidP="00857AB7">
            <w:pPr>
              <w:rPr>
                <w:rFonts w:asciiTheme="minorHAnsi" w:hAnsiTheme="minorHAnsi"/>
              </w:rPr>
            </w:pPr>
            <w:r w:rsidRPr="004B4A4C">
              <w:rPr>
                <w:rFonts w:asciiTheme="minorHAnsi" w:hAnsiTheme="minorHAnsi"/>
              </w:rPr>
              <w:t>8,747</w:t>
            </w:r>
          </w:p>
        </w:tc>
        <w:tc>
          <w:tcPr>
            <w:tcW w:w="1203" w:type="dxa"/>
          </w:tcPr>
          <w:p w:rsidR="008C4C13" w:rsidRPr="004B4A4C" w:rsidRDefault="008C4C13" w:rsidP="00857AB7">
            <w:pPr>
              <w:rPr>
                <w:rFonts w:asciiTheme="minorHAnsi" w:hAnsiTheme="minorHAnsi"/>
              </w:rPr>
            </w:pPr>
          </w:p>
        </w:tc>
      </w:tr>
      <w:tr w:rsidR="008C4C13" w:rsidRPr="004B4A4C" w:rsidTr="007F5230">
        <w:tc>
          <w:tcPr>
            <w:tcW w:w="3888" w:type="dxa"/>
          </w:tcPr>
          <w:p w:rsidR="008C4C13" w:rsidRPr="004B4A4C" w:rsidRDefault="008C4C13" w:rsidP="00857AB7">
            <w:pPr>
              <w:rPr>
                <w:rFonts w:asciiTheme="minorHAnsi" w:hAnsiTheme="minorHAnsi"/>
              </w:rPr>
            </w:pPr>
          </w:p>
        </w:tc>
        <w:tc>
          <w:tcPr>
            <w:tcW w:w="990" w:type="dxa"/>
          </w:tcPr>
          <w:p w:rsidR="008C4C13" w:rsidRPr="004B4A4C" w:rsidRDefault="008C4C13" w:rsidP="00857AB7">
            <w:pPr>
              <w:rPr>
                <w:rFonts w:asciiTheme="minorHAnsi" w:hAnsiTheme="minorHAnsi"/>
              </w:rPr>
            </w:pPr>
          </w:p>
        </w:tc>
        <w:tc>
          <w:tcPr>
            <w:tcW w:w="1227" w:type="dxa"/>
          </w:tcPr>
          <w:p w:rsidR="008C4C13" w:rsidRPr="004B4A4C" w:rsidRDefault="008C4C13" w:rsidP="00857AB7">
            <w:pPr>
              <w:rPr>
                <w:rFonts w:asciiTheme="minorHAnsi" w:hAnsiTheme="minorHAnsi"/>
              </w:rPr>
            </w:pPr>
          </w:p>
        </w:tc>
        <w:tc>
          <w:tcPr>
            <w:tcW w:w="1203" w:type="dxa"/>
          </w:tcPr>
          <w:p w:rsidR="008C4C13" w:rsidRPr="004B4A4C" w:rsidRDefault="008C4C13" w:rsidP="00857AB7">
            <w:pPr>
              <w:rPr>
                <w:rFonts w:asciiTheme="minorHAnsi" w:hAnsiTheme="minorHAnsi"/>
              </w:rPr>
            </w:pPr>
          </w:p>
        </w:tc>
        <w:tc>
          <w:tcPr>
            <w:tcW w:w="1203" w:type="dxa"/>
          </w:tcPr>
          <w:p w:rsidR="008C4C13" w:rsidRPr="004B4A4C" w:rsidRDefault="008C4C13" w:rsidP="00857AB7">
            <w:pPr>
              <w:rPr>
                <w:rFonts w:asciiTheme="minorHAnsi" w:hAnsiTheme="minorHAnsi"/>
              </w:rPr>
            </w:pPr>
          </w:p>
        </w:tc>
      </w:tr>
    </w:tbl>
    <w:p w:rsidR="006171AB" w:rsidRPr="004B4A4C" w:rsidRDefault="008C4C13" w:rsidP="006171AB">
      <w:pPr>
        <w:rPr>
          <w:rFonts w:asciiTheme="minorHAnsi" w:eastAsiaTheme="minorHAnsi" w:hAnsiTheme="minorHAnsi" w:cs="Verdana"/>
          <w:color w:val="000000"/>
        </w:rPr>
      </w:pPr>
      <w:r w:rsidRPr="004B4A4C">
        <w:rPr>
          <w:rFonts w:asciiTheme="minorHAnsi" w:hAnsiTheme="minorHAnsi"/>
          <w:b/>
        </w:rPr>
        <w:t>*</w:t>
      </w:r>
      <w:r w:rsidRPr="004B4A4C">
        <w:rPr>
          <w:rFonts w:asciiTheme="minorHAnsi" w:hAnsiTheme="minorHAnsi"/>
        </w:rPr>
        <w:t xml:space="preserve">Statistics obtained from </w:t>
      </w:r>
      <w:r w:rsidR="006171AB" w:rsidRPr="004B4A4C">
        <w:rPr>
          <w:rFonts w:asciiTheme="minorHAnsi" w:eastAsiaTheme="minorHAnsi" w:hAnsiTheme="minorHAnsi" w:cs="Verdana"/>
          <w:i/>
          <w:color w:val="000000"/>
        </w:rPr>
        <w:t>Illiteracy in Louisiana is Currently Worse Than the National Average</w:t>
      </w:r>
      <w:r w:rsidR="006171AB" w:rsidRPr="004B4A4C">
        <w:rPr>
          <w:rFonts w:asciiTheme="minorHAnsi" w:eastAsiaTheme="minorHAnsi" w:hAnsiTheme="minorHAnsi" w:cs="Verdana"/>
          <w:color w:val="000000"/>
        </w:rPr>
        <w:t xml:space="preserve">. 2017. Accessed online at </w:t>
      </w:r>
      <w:hyperlink r:id="rId17" w:history="1">
        <w:r w:rsidR="006171AB" w:rsidRPr="004B4A4C">
          <w:rPr>
            <w:rStyle w:val="Hyperlink"/>
            <w:rFonts w:asciiTheme="minorHAnsi" w:eastAsiaTheme="minorHAnsi" w:hAnsiTheme="minorHAnsi" w:cs="Verdana"/>
          </w:rPr>
          <w:t>http://www.myarklamiss.com/news/news/illiteracy-in-louisiana-is-currently-worse-than-national-average/153799033 on 2/15/2017</w:t>
        </w:r>
      </w:hyperlink>
      <w:r w:rsidR="006171AB" w:rsidRPr="004B4A4C">
        <w:rPr>
          <w:rFonts w:asciiTheme="minorHAnsi" w:eastAsiaTheme="minorHAnsi" w:hAnsiTheme="minorHAnsi" w:cs="Verdana"/>
          <w:color w:val="000000"/>
        </w:rPr>
        <w:t>.</w:t>
      </w:r>
    </w:p>
    <w:p w:rsidR="008C4C13" w:rsidRPr="004B4A4C" w:rsidRDefault="008C4C13" w:rsidP="008C4C13">
      <w:pPr>
        <w:rPr>
          <w:rFonts w:asciiTheme="minorHAnsi" w:hAnsiTheme="minorHAnsi"/>
          <w:b/>
        </w:rPr>
      </w:pPr>
    </w:p>
    <w:p w:rsidR="000C32D1" w:rsidRPr="004B4A4C" w:rsidRDefault="000C32D1" w:rsidP="00F613A9">
      <w:pPr>
        <w:ind w:firstLine="720"/>
        <w:rPr>
          <w:rFonts w:asciiTheme="minorHAnsi" w:eastAsiaTheme="minorHAnsi" w:hAnsiTheme="minorHAnsi"/>
          <w:color w:val="000000"/>
        </w:rPr>
      </w:pPr>
    </w:p>
    <w:p w:rsidR="00CF6CD2" w:rsidRPr="004B4A4C" w:rsidRDefault="00CF6CD2" w:rsidP="00CF6CD2">
      <w:pPr>
        <w:rPr>
          <w:rFonts w:asciiTheme="minorHAnsi" w:hAnsiTheme="minorHAnsi"/>
          <w:b/>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23192F" w:rsidRPr="004B4A4C" w:rsidRDefault="0023192F" w:rsidP="00F613A9">
      <w:pPr>
        <w:ind w:firstLine="720"/>
        <w:rPr>
          <w:rFonts w:asciiTheme="minorHAnsi" w:eastAsiaTheme="minorHAnsi" w:hAnsiTheme="minorHAnsi"/>
          <w:color w:val="000000"/>
        </w:rPr>
      </w:pPr>
    </w:p>
    <w:p w:rsidR="000C32D1" w:rsidRPr="004B4A4C" w:rsidRDefault="000C32D1" w:rsidP="00F613A9">
      <w:pPr>
        <w:ind w:firstLine="720"/>
        <w:rPr>
          <w:rFonts w:asciiTheme="minorHAnsi" w:eastAsiaTheme="minorHAnsi" w:hAnsiTheme="minorHAnsi"/>
          <w:color w:val="000000"/>
        </w:rPr>
      </w:pPr>
    </w:p>
    <w:p w:rsidR="000C32D1" w:rsidRPr="004B4A4C" w:rsidRDefault="000C32D1" w:rsidP="00F613A9">
      <w:pPr>
        <w:ind w:firstLine="720"/>
        <w:rPr>
          <w:rFonts w:asciiTheme="minorHAnsi" w:eastAsiaTheme="minorHAnsi" w:hAnsiTheme="minorHAnsi"/>
          <w:color w:val="000000"/>
        </w:rPr>
      </w:pPr>
    </w:p>
    <w:p w:rsidR="000C32D1" w:rsidRPr="004B4A4C" w:rsidRDefault="000C32D1" w:rsidP="00F613A9">
      <w:pPr>
        <w:ind w:firstLine="720"/>
        <w:rPr>
          <w:rFonts w:asciiTheme="minorHAnsi" w:eastAsiaTheme="minorHAnsi" w:hAnsiTheme="minorHAnsi"/>
          <w:color w:val="000000"/>
        </w:rPr>
      </w:pPr>
    </w:p>
    <w:p w:rsidR="008F4D80" w:rsidRPr="004B4A4C" w:rsidRDefault="008F4D80" w:rsidP="00F613A9">
      <w:pPr>
        <w:ind w:firstLine="720"/>
        <w:rPr>
          <w:rFonts w:asciiTheme="minorHAnsi" w:eastAsiaTheme="minorHAnsi" w:hAnsiTheme="minorHAnsi"/>
          <w:color w:val="000000"/>
        </w:rPr>
      </w:pPr>
    </w:p>
    <w:p w:rsidR="0044581C" w:rsidRDefault="0044581C">
      <w:pPr>
        <w:spacing w:after="200" w:line="276" w:lineRule="auto"/>
        <w:rPr>
          <w:rFonts w:asciiTheme="minorHAnsi" w:eastAsiaTheme="minorHAnsi" w:hAnsiTheme="minorHAnsi"/>
          <w:b/>
          <w:color w:val="000000"/>
        </w:rPr>
      </w:pPr>
      <w:r>
        <w:rPr>
          <w:rFonts w:asciiTheme="minorHAnsi" w:eastAsiaTheme="minorHAnsi" w:hAnsiTheme="minorHAnsi"/>
          <w:b/>
          <w:color w:val="000000"/>
        </w:rPr>
        <w:br w:type="page"/>
      </w:r>
    </w:p>
    <w:p w:rsidR="00F613A9" w:rsidRPr="0044581C" w:rsidRDefault="00D5557E" w:rsidP="00D5557E">
      <w:pPr>
        <w:ind w:firstLine="720"/>
        <w:jc w:val="center"/>
        <w:rPr>
          <w:rFonts w:asciiTheme="minorHAnsi" w:eastAsiaTheme="minorHAnsi" w:hAnsiTheme="minorHAnsi"/>
          <w:b/>
          <w:color w:val="000000"/>
          <w:sz w:val="32"/>
          <w:szCs w:val="32"/>
        </w:rPr>
      </w:pPr>
      <w:r w:rsidRPr="0044581C">
        <w:rPr>
          <w:rFonts w:asciiTheme="minorHAnsi" w:eastAsiaTheme="minorHAnsi" w:hAnsiTheme="minorHAnsi"/>
          <w:b/>
          <w:color w:val="000000"/>
          <w:sz w:val="32"/>
          <w:szCs w:val="32"/>
        </w:rPr>
        <w:t>State Library of Louisiana</w:t>
      </w:r>
    </w:p>
    <w:p w:rsidR="00D5557E" w:rsidRPr="0044581C" w:rsidRDefault="00D5557E" w:rsidP="00D5557E">
      <w:pPr>
        <w:ind w:firstLine="720"/>
        <w:jc w:val="center"/>
        <w:rPr>
          <w:rFonts w:asciiTheme="minorHAnsi" w:eastAsiaTheme="minorHAnsi" w:hAnsiTheme="minorHAnsi"/>
          <w:b/>
          <w:color w:val="000000"/>
          <w:sz w:val="32"/>
          <w:szCs w:val="32"/>
        </w:rPr>
      </w:pPr>
      <w:r w:rsidRPr="0044581C">
        <w:rPr>
          <w:rFonts w:asciiTheme="minorHAnsi" w:eastAsiaTheme="minorHAnsi" w:hAnsiTheme="minorHAnsi"/>
          <w:b/>
          <w:color w:val="000000"/>
          <w:sz w:val="32"/>
          <w:szCs w:val="32"/>
        </w:rPr>
        <w:t>Annual Survey of Public Library Directors</w:t>
      </w:r>
    </w:p>
    <w:p w:rsidR="00D5557E" w:rsidRPr="004B4A4C" w:rsidRDefault="00D5557E" w:rsidP="00D5557E">
      <w:pPr>
        <w:ind w:firstLine="720"/>
        <w:jc w:val="center"/>
        <w:rPr>
          <w:rFonts w:asciiTheme="minorHAnsi" w:eastAsiaTheme="minorHAnsi" w:hAnsiTheme="minorHAnsi"/>
          <w:color w:val="000000"/>
        </w:rPr>
      </w:pPr>
    </w:p>
    <w:p w:rsidR="008F4D80" w:rsidRPr="004B4A4C" w:rsidRDefault="00E57CC9" w:rsidP="008F4D80">
      <w:pPr>
        <w:rPr>
          <w:rFonts w:asciiTheme="minorHAnsi" w:eastAsiaTheme="minorHAnsi" w:hAnsiTheme="minorHAnsi"/>
          <w:color w:val="000000"/>
        </w:rPr>
      </w:pPr>
      <w:r w:rsidRPr="004B4A4C">
        <w:rPr>
          <w:rFonts w:asciiTheme="minorHAnsi" w:hAnsiTheme="minorHAnsi"/>
          <w:noProof/>
        </w:rPr>
        <w:drawing>
          <wp:inline distT="0" distB="0" distL="0" distR="0" wp14:anchorId="3C3FDFEB" wp14:editId="3958DBC8">
            <wp:extent cx="5819775" cy="7198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19775" cy="7198910"/>
                    </a:xfrm>
                    <a:prstGeom prst="rect">
                      <a:avLst/>
                    </a:prstGeom>
                  </pic:spPr>
                </pic:pic>
              </a:graphicData>
            </a:graphic>
          </wp:inline>
        </w:drawing>
      </w:r>
    </w:p>
    <w:p w:rsidR="00E57CC9" w:rsidRPr="004B4A4C" w:rsidRDefault="00E57CC9" w:rsidP="008F4D80">
      <w:pPr>
        <w:rPr>
          <w:rFonts w:asciiTheme="minorHAnsi" w:eastAsiaTheme="minorHAnsi" w:hAnsiTheme="minorHAnsi"/>
          <w:color w:val="000000"/>
        </w:rPr>
      </w:pPr>
      <w:r w:rsidRPr="004B4A4C">
        <w:rPr>
          <w:rFonts w:asciiTheme="minorHAnsi" w:hAnsiTheme="minorHAnsi"/>
          <w:noProof/>
        </w:rPr>
        <w:drawing>
          <wp:inline distT="0" distB="0" distL="0" distR="0" wp14:anchorId="248A4ED1" wp14:editId="68FE74F3">
            <wp:extent cx="5915025" cy="779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15025" cy="7791450"/>
                    </a:xfrm>
                    <a:prstGeom prst="rect">
                      <a:avLst/>
                    </a:prstGeom>
                  </pic:spPr>
                </pic:pic>
              </a:graphicData>
            </a:graphic>
          </wp:inline>
        </w:drawing>
      </w:r>
    </w:p>
    <w:p w:rsidR="00E57CC9" w:rsidRPr="004B4A4C" w:rsidRDefault="00E57CC9" w:rsidP="008F4D80">
      <w:pPr>
        <w:rPr>
          <w:rFonts w:asciiTheme="minorHAnsi" w:eastAsiaTheme="minorHAnsi" w:hAnsiTheme="minorHAnsi"/>
          <w:color w:val="000000"/>
        </w:rPr>
      </w:pPr>
    </w:p>
    <w:p w:rsidR="00E57CC9" w:rsidRPr="004B4A4C" w:rsidRDefault="00E57CC9" w:rsidP="008F4D80">
      <w:pPr>
        <w:rPr>
          <w:rFonts w:asciiTheme="minorHAnsi" w:eastAsiaTheme="minorHAnsi" w:hAnsiTheme="minorHAnsi"/>
          <w:color w:val="000000"/>
        </w:rPr>
      </w:pPr>
    </w:p>
    <w:p w:rsidR="00E57CC9" w:rsidRPr="004B4A4C" w:rsidRDefault="00E57CC9" w:rsidP="008F4D80">
      <w:pPr>
        <w:rPr>
          <w:rFonts w:asciiTheme="minorHAnsi" w:eastAsiaTheme="minorHAnsi" w:hAnsiTheme="minorHAnsi"/>
          <w:color w:val="000000"/>
        </w:rPr>
      </w:pPr>
      <w:r w:rsidRPr="004B4A4C">
        <w:rPr>
          <w:rFonts w:asciiTheme="minorHAnsi" w:hAnsiTheme="minorHAnsi"/>
          <w:noProof/>
        </w:rPr>
        <w:drawing>
          <wp:inline distT="0" distB="0" distL="0" distR="0" wp14:anchorId="7210CF6C" wp14:editId="70C4B553">
            <wp:extent cx="5943600" cy="79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924800"/>
                    </a:xfrm>
                    <a:prstGeom prst="rect">
                      <a:avLst/>
                    </a:prstGeom>
                  </pic:spPr>
                </pic:pic>
              </a:graphicData>
            </a:graphic>
          </wp:inline>
        </w:drawing>
      </w:r>
    </w:p>
    <w:p w:rsidR="00E57CC9" w:rsidRPr="004B4A4C" w:rsidRDefault="00E57CC9" w:rsidP="008F4D80">
      <w:pPr>
        <w:rPr>
          <w:rFonts w:asciiTheme="minorHAnsi" w:eastAsiaTheme="minorHAnsi" w:hAnsiTheme="minorHAnsi"/>
          <w:color w:val="000000"/>
        </w:rPr>
      </w:pPr>
    </w:p>
    <w:p w:rsidR="00E57CC9" w:rsidRPr="004B4A4C" w:rsidRDefault="00FE5F92" w:rsidP="008F4D80">
      <w:pPr>
        <w:rPr>
          <w:rFonts w:asciiTheme="minorHAnsi" w:eastAsiaTheme="minorHAnsi" w:hAnsiTheme="minorHAnsi"/>
          <w:color w:val="000000"/>
        </w:rPr>
      </w:pPr>
      <w:r w:rsidRPr="004B4A4C">
        <w:rPr>
          <w:rFonts w:asciiTheme="minorHAnsi" w:hAnsiTheme="minorHAnsi"/>
          <w:noProof/>
        </w:rPr>
        <w:drawing>
          <wp:inline distT="0" distB="0" distL="0" distR="0" wp14:anchorId="14D7C306" wp14:editId="345895D5">
            <wp:extent cx="5943600" cy="7855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855585"/>
                    </a:xfrm>
                    <a:prstGeom prst="rect">
                      <a:avLst/>
                    </a:prstGeom>
                  </pic:spPr>
                </pic:pic>
              </a:graphicData>
            </a:graphic>
          </wp:inline>
        </w:drawing>
      </w:r>
    </w:p>
    <w:p w:rsidR="00E57CC9" w:rsidRPr="004B4A4C" w:rsidRDefault="00E57CC9" w:rsidP="008F4D80">
      <w:pPr>
        <w:rPr>
          <w:rFonts w:asciiTheme="minorHAnsi" w:eastAsiaTheme="minorHAnsi" w:hAnsiTheme="minorHAnsi"/>
          <w:color w:val="000000"/>
        </w:rPr>
      </w:pPr>
    </w:p>
    <w:p w:rsidR="00EF54B1" w:rsidRPr="004B4A4C" w:rsidRDefault="00EF54B1" w:rsidP="008F4D80">
      <w:pPr>
        <w:rPr>
          <w:rFonts w:asciiTheme="minorHAnsi" w:eastAsiaTheme="minorHAnsi" w:hAnsiTheme="minorHAnsi"/>
          <w:color w:val="000000"/>
        </w:rPr>
      </w:pPr>
    </w:p>
    <w:p w:rsidR="00EF54B1" w:rsidRPr="0044581C" w:rsidRDefault="00EF54B1" w:rsidP="00EF54B1">
      <w:pPr>
        <w:tabs>
          <w:tab w:val="left" w:pos="2520"/>
          <w:tab w:val="left" w:pos="5400"/>
          <w:tab w:val="left" w:pos="7200"/>
        </w:tabs>
        <w:spacing w:after="120"/>
        <w:jc w:val="center"/>
        <w:rPr>
          <w:rFonts w:asciiTheme="minorHAnsi" w:hAnsiTheme="minorHAnsi"/>
          <w:b/>
          <w:bCs/>
          <w:sz w:val="32"/>
          <w:szCs w:val="32"/>
        </w:rPr>
      </w:pPr>
      <w:r w:rsidRPr="0044581C">
        <w:rPr>
          <w:rFonts w:asciiTheme="minorHAnsi" w:hAnsiTheme="minorHAnsi"/>
          <w:b/>
          <w:bCs/>
          <w:sz w:val="32"/>
          <w:szCs w:val="32"/>
        </w:rPr>
        <w:t>WORKSHOP EVALUATION</w:t>
      </w:r>
    </w:p>
    <w:p w:rsidR="00EF54B1" w:rsidRPr="004B4A4C" w:rsidRDefault="00EF54B1" w:rsidP="00EF54B1">
      <w:pPr>
        <w:tabs>
          <w:tab w:val="left" w:pos="2520"/>
          <w:tab w:val="left" w:pos="5400"/>
          <w:tab w:val="left" w:pos="7200"/>
        </w:tabs>
        <w:spacing w:after="120"/>
        <w:jc w:val="center"/>
        <w:rPr>
          <w:rFonts w:asciiTheme="minorHAnsi" w:hAnsiTheme="minorHAnsi"/>
          <w:b/>
          <w:bCs/>
        </w:rPr>
      </w:pPr>
    </w:p>
    <w:p w:rsidR="00EF54B1" w:rsidRPr="004B4A4C" w:rsidRDefault="00EF54B1" w:rsidP="00EF54B1">
      <w:pPr>
        <w:tabs>
          <w:tab w:val="left" w:pos="2520"/>
          <w:tab w:val="left" w:pos="5400"/>
          <w:tab w:val="left" w:pos="7200"/>
        </w:tabs>
        <w:spacing w:after="120"/>
        <w:rPr>
          <w:rFonts w:asciiTheme="minorHAnsi" w:hAnsiTheme="minorHAnsi"/>
          <w:b/>
          <w:bCs/>
        </w:rPr>
      </w:pPr>
      <w:r w:rsidRPr="004B4A4C">
        <w:rPr>
          <w:rFonts w:asciiTheme="minorHAnsi" w:hAnsiTheme="minorHAnsi"/>
          <w:b/>
          <w:bCs/>
        </w:rPr>
        <w:t>Name of Workshop___________________________________________ Date____________________</w:t>
      </w:r>
    </w:p>
    <w:p w:rsidR="00EF54B1" w:rsidRPr="004B4A4C" w:rsidRDefault="00EF54B1" w:rsidP="00EF54B1">
      <w:pPr>
        <w:rPr>
          <w:rFonts w:asciiTheme="minorHAnsi" w:hAnsiTheme="minorHAnsi"/>
          <w:b/>
          <w:bCs/>
        </w:rPr>
      </w:pPr>
    </w:p>
    <w:p w:rsidR="00EF54B1" w:rsidRPr="004B4A4C" w:rsidRDefault="00EF54B1" w:rsidP="00EF54B1">
      <w:pPr>
        <w:rPr>
          <w:rFonts w:asciiTheme="minorHAnsi" w:hAnsiTheme="minorHAnsi"/>
          <w:b/>
          <w:bCs/>
        </w:rPr>
      </w:pPr>
      <w:r w:rsidRPr="004B4A4C">
        <w:rPr>
          <w:rFonts w:asciiTheme="minorHAnsi" w:hAnsiTheme="minorHAnsi"/>
          <w:b/>
          <w:bCs/>
        </w:rPr>
        <w:t>Instructor’s Name__________________________________Location___________________________</w:t>
      </w:r>
    </w:p>
    <w:p w:rsidR="00EF54B1" w:rsidRPr="004B4A4C" w:rsidRDefault="00EF54B1" w:rsidP="00EF54B1">
      <w:pPr>
        <w:spacing w:after="120"/>
        <w:rPr>
          <w:rFonts w:asciiTheme="minorHAnsi" w:hAnsiTheme="minorHAnsi"/>
          <w:b/>
          <w:bCs/>
        </w:rPr>
      </w:pPr>
    </w:p>
    <w:p w:rsidR="00EF54B1" w:rsidRPr="004B4A4C" w:rsidRDefault="00EF54B1" w:rsidP="00EF54B1">
      <w:pPr>
        <w:spacing w:after="120"/>
        <w:rPr>
          <w:rFonts w:asciiTheme="minorHAnsi" w:hAnsiTheme="minorHAnsi"/>
        </w:rPr>
      </w:pPr>
      <w:r w:rsidRPr="004B4A4C">
        <w:rPr>
          <w:rFonts w:asciiTheme="minorHAnsi" w:hAnsiTheme="minorHAnsi"/>
          <w:b/>
          <w:bCs/>
        </w:rPr>
        <w:t>INSTRUCTIONS</w:t>
      </w:r>
      <w:r w:rsidRPr="004B4A4C">
        <w:rPr>
          <w:rFonts w:asciiTheme="minorHAnsi" w:hAnsiTheme="minorHAnsi"/>
        </w:rPr>
        <w:t>: Circle the choice under each comment at the level which best represents your opinion. Please add additional comments as desired. Turn in this form at the end of the workshop, email to Katie McClelland, kmcclelland@</w:t>
      </w:r>
      <w:r w:rsidR="00701C78">
        <w:rPr>
          <w:rFonts w:asciiTheme="minorHAnsi" w:hAnsiTheme="minorHAnsi"/>
        </w:rPr>
        <w:t>SLL</w:t>
      </w:r>
      <w:r w:rsidRPr="004B4A4C">
        <w:rPr>
          <w:rFonts w:asciiTheme="minorHAnsi" w:hAnsiTheme="minorHAnsi"/>
        </w:rPr>
        <w:t>.lib.la.us, or mail directly to Library Development, State Library of Louisiana, P.O. Box 131, Baton Rouge, Louisiana 70821.</w:t>
      </w:r>
    </w:p>
    <w:p w:rsidR="00EF54B1" w:rsidRPr="004B4A4C" w:rsidRDefault="00EF54B1" w:rsidP="00EF54B1">
      <w:pPr>
        <w:spacing w:after="120"/>
        <w:rPr>
          <w:rFonts w:asciiTheme="minorHAnsi" w:hAnsiTheme="minorHAnsi"/>
        </w:rPr>
      </w:pPr>
    </w:p>
    <w:p w:rsidR="00EF54B1" w:rsidRPr="004B4A4C" w:rsidRDefault="00EF54B1" w:rsidP="0044581C">
      <w:pPr>
        <w:numPr>
          <w:ilvl w:val="0"/>
          <w:numId w:val="4"/>
        </w:numPr>
        <w:tabs>
          <w:tab w:val="left" w:pos="360"/>
        </w:tabs>
        <w:spacing w:after="120"/>
        <w:ind w:left="360"/>
        <w:rPr>
          <w:rFonts w:asciiTheme="minorHAnsi" w:hAnsiTheme="minorHAnsi"/>
          <w:b/>
          <w:bCs/>
        </w:rPr>
      </w:pPr>
      <w:r w:rsidRPr="004B4A4C">
        <w:rPr>
          <w:rFonts w:asciiTheme="minorHAnsi" w:hAnsiTheme="minorHAnsi"/>
          <w:b/>
          <w:bCs/>
        </w:rPr>
        <w:t>The instructor’s presentation and organization was:</w:t>
      </w:r>
    </w:p>
    <w:p w:rsidR="00EF54B1" w:rsidRPr="004B4A4C" w:rsidRDefault="00EF54B1" w:rsidP="00EF54B1">
      <w:pPr>
        <w:tabs>
          <w:tab w:val="left" w:pos="360"/>
        </w:tabs>
        <w:spacing w:after="120"/>
        <w:ind w:left="360"/>
        <w:rPr>
          <w:rFonts w:asciiTheme="minorHAnsi" w:hAnsiTheme="minorHAnsi"/>
          <w:bCs/>
        </w:rPr>
      </w:pPr>
      <w:r w:rsidRPr="004B4A4C">
        <w:rPr>
          <w:rFonts w:asciiTheme="minorHAnsi" w:hAnsiTheme="minorHAnsi"/>
          <w:bCs/>
        </w:rPr>
        <w:t>Excellent</w:t>
      </w:r>
      <w:r w:rsidRPr="004B4A4C">
        <w:rPr>
          <w:rFonts w:asciiTheme="minorHAnsi" w:hAnsiTheme="minorHAnsi"/>
          <w:bCs/>
        </w:rPr>
        <w:tab/>
      </w:r>
      <w:r w:rsidRPr="004B4A4C">
        <w:rPr>
          <w:rFonts w:asciiTheme="minorHAnsi" w:hAnsiTheme="minorHAnsi"/>
          <w:bCs/>
        </w:rPr>
        <w:tab/>
        <w:t>Good</w:t>
      </w:r>
      <w:r w:rsidRPr="004B4A4C">
        <w:rPr>
          <w:rFonts w:asciiTheme="minorHAnsi" w:hAnsiTheme="minorHAnsi"/>
          <w:bCs/>
        </w:rPr>
        <w:tab/>
      </w:r>
      <w:r w:rsidRPr="004B4A4C">
        <w:rPr>
          <w:rFonts w:asciiTheme="minorHAnsi" w:hAnsiTheme="minorHAnsi"/>
          <w:bCs/>
        </w:rPr>
        <w:tab/>
        <w:t>Fair</w:t>
      </w:r>
      <w:r w:rsidRPr="004B4A4C">
        <w:rPr>
          <w:rFonts w:asciiTheme="minorHAnsi" w:hAnsiTheme="minorHAnsi"/>
          <w:bCs/>
        </w:rPr>
        <w:tab/>
      </w:r>
      <w:r w:rsidRPr="004B4A4C">
        <w:rPr>
          <w:rFonts w:asciiTheme="minorHAnsi" w:hAnsiTheme="minorHAnsi"/>
          <w:bCs/>
        </w:rPr>
        <w:tab/>
        <w:t>Poor</w:t>
      </w:r>
    </w:p>
    <w:p w:rsidR="00EF54B1" w:rsidRPr="004B4A4C" w:rsidRDefault="00EF54B1" w:rsidP="00EF54B1">
      <w:pPr>
        <w:tabs>
          <w:tab w:val="left" w:pos="360"/>
          <w:tab w:val="left" w:pos="1440"/>
          <w:tab w:val="left" w:pos="4500"/>
          <w:tab w:val="left" w:pos="5040"/>
          <w:tab w:val="left" w:pos="5580"/>
          <w:tab w:val="left" w:pos="6120"/>
        </w:tabs>
        <w:spacing w:after="60"/>
        <w:rPr>
          <w:rFonts w:asciiTheme="minorHAnsi" w:hAnsiTheme="minorHAnsi"/>
          <w:b/>
        </w:rPr>
      </w:pPr>
      <w:r w:rsidRPr="004B4A4C">
        <w:rPr>
          <w:rFonts w:asciiTheme="minorHAnsi" w:hAnsiTheme="minorHAnsi"/>
        </w:rPr>
        <w:t xml:space="preserve">  </w:t>
      </w:r>
      <w:r w:rsidRPr="004B4A4C">
        <w:rPr>
          <w:rFonts w:asciiTheme="minorHAnsi" w:hAnsiTheme="minorHAnsi"/>
        </w:rPr>
        <w:tab/>
      </w:r>
      <w:r w:rsidRPr="004B4A4C">
        <w:rPr>
          <w:rFonts w:asciiTheme="minorHAnsi" w:hAnsiTheme="minorHAnsi"/>
          <w:b/>
        </w:rPr>
        <w:t>Comments:</w:t>
      </w: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b/>
          <w:bCs/>
        </w:rPr>
        <w:t>2.</w:t>
      </w:r>
      <w:r w:rsidRPr="004B4A4C">
        <w:rPr>
          <w:rFonts w:asciiTheme="minorHAnsi" w:hAnsiTheme="minorHAnsi"/>
          <w:b/>
          <w:bCs/>
        </w:rPr>
        <w:tab/>
        <w:t>The content of the workshop was current and relevant to my job.</w:t>
      </w:r>
    </w:p>
    <w:p w:rsidR="00EF54B1" w:rsidRPr="004B4A4C" w:rsidRDefault="00EF54B1" w:rsidP="00EF54B1">
      <w:pPr>
        <w:tabs>
          <w:tab w:val="left" w:pos="360"/>
          <w:tab w:val="left" w:pos="2790"/>
        </w:tabs>
        <w:spacing w:after="120"/>
        <w:ind w:left="360"/>
        <w:rPr>
          <w:rFonts w:asciiTheme="minorHAnsi" w:hAnsiTheme="minorHAnsi"/>
          <w:bCs/>
        </w:rPr>
      </w:pPr>
      <w:r w:rsidRPr="004B4A4C">
        <w:rPr>
          <w:rFonts w:asciiTheme="minorHAnsi" w:hAnsiTheme="minorHAnsi"/>
          <w:bCs/>
        </w:rPr>
        <w:t>Extremely Relevant</w:t>
      </w:r>
      <w:r w:rsidRPr="004B4A4C">
        <w:rPr>
          <w:rFonts w:asciiTheme="minorHAnsi" w:hAnsiTheme="minorHAnsi"/>
          <w:bCs/>
        </w:rPr>
        <w:tab/>
        <w:t>Mostly Relevant</w:t>
      </w:r>
      <w:r w:rsidRPr="004B4A4C">
        <w:rPr>
          <w:rFonts w:asciiTheme="minorHAnsi" w:hAnsiTheme="minorHAnsi"/>
          <w:bCs/>
        </w:rPr>
        <w:tab/>
      </w:r>
      <w:r w:rsidRPr="004B4A4C">
        <w:rPr>
          <w:rFonts w:asciiTheme="minorHAnsi" w:hAnsiTheme="minorHAnsi"/>
          <w:bCs/>
        </w:rPr>
        <w:tab/>
        <w:t>Somewhat Relevant</w:t>
      </w:r>
      <w:r w:rsidRPr="004B4A4C">
        <w:rPr>
          <w:rFonts w:asciiTheme="minorHAnsi" w:hAnsiTheme="minorHAnsi"/>
          <w:bCs/>
        </w:rPr>
        <w:tab/>
        <w:t>Not at all Relevant</w:t>
      </w:r>
    </w:p>
    <w:p w:rsidR="00EF54B1" w:rsidRPr="004B4A4C" w:rsidRDefault="00EF54B1" w:rsidP="00EF54B1">
      <w:pPr>
        <w:tabs>
          <w:tab w:val="left" w:pos="360"/>
        </w:tabs>
        <w:spacing w:after="120"/>
        <w:ind w:left="360"/>
        <w:rPr>
          <w:rFonts w:asciiTheme="minorHAnsi" w:hAnsiTheme="minorHAnsi"/>
          <w:b/>
        </w:rPr>
      </w:pPr>
      <w:r w:rsidRPr="004B4A4C">
        <w:rPr>
          <w:rFonts w:asciiTheme="minorHAnsi" w:hAnsiTheme="minorHAnsi"/>
          <w:b/>
        </w:rPr>
        <w:t>Comments:</w:t>
      </w: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tabs>
          <w:tab w:val="left" w:pos="360"/>
          <w:tab w:val="left" w:pos="3420"/>
          <w:tab w:val="left" w:pos="3960"/>
          <w:tab w:val="left" w:pos="4500"/>
          <w:tab w:val="left" w:pos="5040"/>
          <w:tab w:val="left" w:pos="5580"/>
          <w:tab w:val="left" w:pos="6120"/>
        </w:tabs>
        <w:spacing w:after="60"/>
        <w:rPr>
          <w:rFonts w:asciiTheme="minorHAnsi" w:hAnsiTheme="minorHAnsi"/>
        </w:rPr>
      </w:pPr>
    </w:p>
    <w:p w:rsidR="00EF54B1" w:rsidRPr="004B4A4C" w:rsidRDefault="00EF54B1" w:rsidP="00EF54B1">
      <w:pPr>
        <w:tabs>
          <w:tab w:val="left" w:pos="360"/>
        </w:tabs>
        <w:spacing w:after="120"/>
        <w:rPr>
          <w:rFonts w:asciiTheme="minorHAnsi" w:hAnsiTheme="minorHAnsi"/>
          <w:bCs/>
        </w:rPr>
      </w:pPr>
      <w:r w:rsidRPr="004B4A4C">
        <w:rPr>
          <w:rFonts w:asciiTheme="minorHAnsi" w:hAnsiTheme="minorHAnsi"/>
          <w:b/>
          <w:bCs/>
        </w:rPr>
        <w:t>3.</w:t>
      </w:r>
      <w:r w:rsidRPr="004B4A4C">
        <w:rPr>
          <w:rFonts w:asciiTheme="minorHAnsi" w:hAnsiTheme="minorHAnsi"/>
          <w:b/>
          <w:bCs/>
        </w:rPr>
        <w:tab/>
        <w:t>The training materials (handouts and slides) will be helpful for my future use.</w:t>
      </w:r>
    </w:p>
    <w:p w:rsidR="00EF54B1" w:rsidRPr="004B4A4C" w:rsidRDefault="00EF54B1" w:rsidP="00EF54B1">
      <w:pPr>
        <w:tabs>
          <w:tab w:val="left" w:pos="360"/>
        </w:tabs>
        <w:spacing w:after="120"/>
        <w:rPr>
          <w:rFonts w:asciiTheme="minorHAnsi" w:hAnsiTheme="minorHAnsi"/>
          <w:bCs/>
        </w:rPr>
      </w:pPr>
      <w:r w:rsidRPr="004B4A4C">
        <w:rPr>
          <w:rFonts w:asciiTheme="minorHAnsi" w:hAnsiTheme="minorHAnsi"/>
          <w:b/>
          <w:bCs/>
        </w:rPr>
        <w:tab/>
      </w:r>
      <w:r w:rsidRPr="004B4A4C">
        <w:rPr>
          <w:rFonts w:asciiTheme="minorHAnsi" w:hAnsiTheme="minorHAnsi"/>
          <w:bCs/>
        </w:rPr>
        <w:t>Very useful</w:t>
      </w:r>
      <w:r w:rsidRPr="004B4A4C">
        <w:rPr>
          <w:rFonts w:asciiTheme="minorHAnsi" w:hAnsiTheme="minorHAnsi"/>
          <w:bCs/>
        </w:rPr>
        <w:tab/>
      </w:r>
      <w:r w:rsidRPr="004B4A4C">
        <w:rPr>
          <w:rFonts w:asciiTheme="minorHAnsi" w:hAnsiTheme="minorHAnsi"/>
          <w:bCs/>
        </w:rPr>
        <w:tab/>
        <w:t>Useful</w:t>
      </w:r>
      <w:r w:rsidRPr="004B4A4C">
        <w:rPr>
          <w:rFonts w:asciiTheme="minorHAnsi" w:hAnsiTheme="minorHAnsi"/>
          <w:bCs/>
        </w:rPr>
        <w:tab/>
      </w:r>
      <w:r w:rsidRPr="004B4A4C">
        <w:rPr>
          <w:rFonts w:asciiTheme="minorHAnsi" w:hAnsiTheme="minorHAnsi"/>
          <w:bCs/>
        </w:rPr>
        <w:tab/>
        <w:t>Somewhat useful</w:t>
      </w:r>
      <w:r w:rsidRPr="004B4A4C">
        <w:rPr>
          <w:rFonts w:asciiTheme="minorHAnsi" w:hAnsiTheme="minorHAnsi"/>
          <w:bCs/>
        </w:rPr>
        <w:tab/>
        <w:t>Not useful</w:t>
      </w:r>
    </w:p>
    <w:p w:rsidR="00EF54B1" w:rsidRPr="004B4A4C" w:rsidRDefault="00EF54B1" w:rsidP="00EF54B1">
      <w:pPr>
        <w:tabs>
          <w:tab w:val="left" w:pos="360"/>
        </w:tabs>
        <w:spacing w:after="120"/>
        <w:rPr>
          <w:rFonts w:asciiTheme="minorHAnsi" w:hAnsiTheme="minorHAnsi"/>
          <w:b/>
          <w:bCs/>
        </w:rPr>
      </w:pPr>
      <w:r w:rsidRPr="004B4A4C">
        <w:rPr>
          <w:rFonts w:asciiTheme="minorHAnsi" w:hAnsiTheme="minorHAnsi"/>
          <w:bCs/>
        </w:rPr>
        <w:tab/>
      </w:r>
      <w:r w:rsidRPr="004B4A4C">
        <w:rPr>
          <w:rFonts w:asciiTheme="minorHAnsi" w:hAnsiTheme="minorHAnsi"/>
          <w:b/>
          <w:bCs/>
        </w:rPr>
        <w:t>Comments:</w:t>
      </w:r>
    </w:p>
    <w:p w:rsidR="00EF54B1" w:rsidRPr="004B4A4C" w:rsidRDefault="00EF54B1" w:rsidP="00EF54B1">
      <w:pPr>
        <w:tabs>
          <w:tab w:val="left" w:pos="360"/>
        </w:tabs>
        <w:spacing w:after="120"/>
        <w:rPr>
          <w:rFonts w:asciiTheme="minorHAnsi" w:hAnsiTheme="minorHAnsi"/>
          <w:bCs/>
        </w:rPr>
      </w:pPr>
    </w:p>
    <w:p w:rsidR="00EF54B1" w:rsidRPr="004B4A4C" w:rsidRDefault="00EF54B1" w:rsidP="00EF54B1">
      <w:pPr>
        <w:tabs>
          <w:tab w:val="left" w:pos="360"/>
        </w:tabs>
        <w:spacing w:after="120"/>
        <w:rPr>
          <w:rFonts w:asciiTheme="minorHAnsi" w:hAnsiTheme="minorHAnsi"/>
          <w:bCs/>
        </w:rPr>
      </w:pPr>
    </w:p>
    <w:p w:rsidR="00EF54B1" w:rsidRPr="004B4A4C" w:rsidRDefault="00EF54B1" w:rsidP="00EF54B1">
      <w:pPr>
        <w:tabs>
          <w:tab w:val="left" w:pos="360"/>
        </w:tabs>
        <w:spacing w:after="120"/>
        <w:rPr>
          <w:rFonts w:asciiTheme="minorHAnsi" w:hAnsiTheme="minorHAnsi"/>
          <w:b/>
        </w:rPr>
      </w:pPr>
      <w:r w:rsidRPr="004B4A4C">
        <w:rPr>
          <w:rFonts w:asciiTheme="minorHAnsi" w:hAnsiTheme="minorHAnsi"/>
          <w:b/>
        </w:rPr>
        <w:t>4.</w:t>
      </w:r>
      <w:r w:rsidRPr="004B4A4C">
        <w:rPr>
          <w:rFonts w:asciiTheme="minorHAnsi" w:hAnsiTheme="minorHAnsi"/>
          <w:b/>
        </w:rPr>
        <w:tab/>
        <w:t xml:space="preserve">This session improved my knowledge.  </w:t>
      </w: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rPr>
        <w:tab/>
        <w:t>Strongly Agree</w:t>
      </w:r>
      <w:r w:rsidRPr="004B4A4C">
        <w:rPr>
          <w:rFonts w:asciiTheme="minorHAnsi" w:hAnsiTheme="minorHAnsi"/>
        </w:rPr>
        <w:tab/>
      </w:r>
      <w:r w:rsidRPr="004B4A4C">
        <w:rPr>
          <w:rFonts w:asciiTheme="minorHAnsi" w:hAnsiTheme="minorHAnsi"/>
        </w:rPr>
        <w:tab/>
        <w:t>Agree</w:t>
      </w:r>
      <w:r w:rsidRPr="004B4A4C">
        <w:rPr>
          <w:rFonts w:asciiTheme="minorHAnsi" w:hAnsiTheme="minorHAnsi"/>
        </w:rPr>
        <w:tab/>
      </w:r>
      <w:r w:rsidRPr="004B4A4C">
        <w:rPr>
          <w:rFonts w:asciiTheme="minorHAnsi" w:hAnsiTheme="minorHAnsi"/>
        </w:rPr>
        <w:tab/>
        <w:t>Somewhat Agree</w:t>
      </w:r>
      <w:r w:rsidRPr="004B4A4C">
        <w:rPr>
          <w:rFonts w:asciiTheme="minorHAnsi" w:hAnsiTheme="minorHAnsi"/>
        </w:rPr>
        <w:tab/>
        <w:t>Disagree</w:t>
      </w:r>
    </w:p>
    <w:p w:rsidR="00EF54B1" w:rsidRPr="004B4A4C" w:rsidRDefault="00EF54B1" w:rsidP="00EF54B1">
      <w:pPr>
        <w:tabs>
          <w:tab w:val="left" w:pos="360"/>
        </w:tabs>
        <w:spacing w:after="120"/>
        <w:rPr>
          <w:rFonts w:asciiTheme="minorHAnsi" w:hAnsiTheme="minorHAnsi"/>
          <w:b/>
        </w:rPr>
      </w:pPr>
      <w:r w:rsidRPr="004B4A4C">
        <w:rPr>
          <w:rFonts w:asciiTheme="minorHAnsi" w:hAnsiTheme="minorHAnsi"/>
          <w:b/>
        </w:rPr>
        <w:tab/>
        <w:t>Comments:</w:t>
      </w:r>
    </w:p>
    <w:p w:rsidR="00EF54B1" w:rsidRPr="004B4A4C" w:rsidRDefault="00EF54B1" w:rsidP="00EF54B1">
      <w:pPr>
        <w:tabs>
          <w:tab w:val="left" w:pos="360"/>
        </w:tabs>
        <w:spacing w:after="120"/>
        <w:rPr>
          <w:rFonts w:asciiTheme="minorHAnsi" w:hAnsiTheme="minorHAnsi"/>
          <w:b/>
        </w:rPr>
      </w:pPr>
    </w:p>
    <w:p w:rsidR="00EF54B1" w:rsidRPr="004B4A4C" w:rsidRDefault="00EF54B1" w:rsidP="00EF54B1">
      <w:pPr>
        <w:tabs>
          <w:tab w:val="left" w:pos="360"/>
        </w:tabs>
        <w:spacing w:after="120"/>
        <w:rPr>
          <w:rFonts w:asciiTheme="minorHAnsi" w:hAnsiTheme="minorHAnsi"/>
          <w:b/>
        </w:rPr>
      </w:pPr>
    </w:p>
    <w:p w:rsidR="00EF54B1" w:rsidRPr="004B4A4C" w:rsidRDefault="00EF54B1" w:rsidP="00EF54B1">
      <w:pPr>
        <w:tabs>
          <w:tab w:val="left" w:pos="360"/>
        </w:tabs>
        <w:spacing w:after="120"/>
        <w:rPr>
          <w:rFonts w:asciiTheme="minorHAnsi" w:hAnsiTheme="minorHAnsi"/>
          <w:b/>
        </w:rPr>
      </w:pPr>
      <w:r w:rsidRPr="004B4A4C">
        <w:rPr>
          <w:rFonts w:asciiTheme="minorHAnsi" w:hAnsiTheme="minorHAnsi"/>
          <w:b/>
        </w:rPr>
        <w:t>5.</w:t>
      </w:r>
      <w:r w:rsidRPr="004B4A4C">
        <w:rPr>
          <w:rFonts w:asciiTheme="minorHAnsi" w:hAnsiTheme="minorHAnsi"/>
          <w:b/>
        </w:rPr>
        <w:tab/>
        <w:t>I am likely to apply what I have learned.</w:t>
      </w: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rPr>
        <w:tab/>
        <w:t>Strongly Agree</w:t>
      </w:r>
      <w:r w:rsidRPr="004B4A4C">
        <w:rPr>
          <w:rFonts w:asciiTheme="minorHAnsi" w:hAnsiTheme="minorHAnsi"/>
        </w:rPr>
        <w:tab/>
      </w:r>
      <w:r w:rsidRPr="004B4A4C">
        <w:rPr>
          <w:rFonts w:asciiTheme="minorHAnsi" w:hAnsiTheme="minorHAnsi"/>
        </w:rPr>
        <w:tab/>
        <w:t>Agree</w:t>
      </w:r>
      <w:r w:rsidRPr="004B4A4C">
        <w:rPr>
          <w:rFonts w:asciiTheme="minorHAnsi" w:hAnsiTheme="minorHAnsi"/>
        </w:rPr>
        <w:tab/>
      </w:r>
      <w:r w:rsidRPr="004B4A4C">
        <w:rPr>
          <w:rFonts w:asciiTheme="minorHAnsi" w:hAnsiTheme="minorHAnsi"/>
        </w:rPr>
        <w:tab/>
        <w:t>Somewhat Agree</w:t>
      </w:r>
      <w:r w:rsidRPr="004B4A4C">
        <w:rPr>
          <w:rFonts w:asciiTheme="minorHAnsi" w:hAnsiTheme="minorHAnsi"/>
        </w:rPr>
        <w:tab/>
        <w:t>Disagree</w:t>
      </w:r>
    </w:p>
    <w:p w:rsidR="00EF54B1" w:rsidRPr="004B4A4C" w:rsidRDefault="00EF54B1" w:rsidP="00EF54B1">
      <w:pPr>
        <w:tabs>
          <w:tab w:val="left" w:pos="360"/>
        </w:tabs>
        <w:spacing w:after="120"/>
        <w:rPr>
          <w:rFonts w:asciiTheme="minorHAnsi" w:hAnsiTheme="minorHAnsi"/>
          <w:b/>
        </w:rPr>
      </w:pPr>
      <w:r w:rsidRPr="004B4A4C">
        <w:rPr>
          <w:rFonts w:asciiTheme="minorHAnsi" w:hAnsiTheme="minorHAnsi"/>
          <w:b/>
        </w:rPr>
        <w:tab/>
        <w:t>Comments:</w:t>
      </w:r>
    </w:p>
    <w:p w:rsidR="00EF54B1" w:rsidRPr="004B4A4C" w:rsidRDefault="00EF54B1" w:rsidP="00EF54B1">
      <w:pPr>
        <w:tabs>
          <w:tab w:val="left" w:pos="360"/>
        </w:tabs>
        <w:spacing w:after="120"/>
        <w:rPr>
          <w:rFonts w:asciiTheme="minorHAnsi" w:hAnsiTheme="minorHAnsi"/>
          <w:b/>
        </w:rPr>
      </w:pPr>
    </w:p>
    <w:p w:rsidR="00EF54B1" w:rsidRPr="004B4A4C" w:rsidRDefault="00EF54B1" w:rsidP="00EF54B1">
      <w:pPr>
        <w:tabs>
          <w:tab w:val="left" w:pos="360"/>
        </w:tabs>
        <w:spacing w:after="120"/>
        <w:rPr>
          <w:rFonts w:asciiTheme="minorHAnsi" w:hAnsiTheme="minorHAnsi"/>
          <w:b/>
        </w:rPr>
      </w:pPr>
    </w:p>
    <w:p w:rsidR="00EF54B1" w:rsidRPr="004B4A4C" w:rsidRDefault="00EF54B1" w:rsidP="00EF54B1">
      <w:pPr>
        <w:tabs>
          <w:tab w:val="left" w:pos="360"/>
        </w:tabs>
        <w:spacing w:after="120"/>
        <w:rPr>
          <w:rFonts w:asciiTheme="minorHAnsi" w:hAnsiTheme="minorHAnsi"/>
          <w:b/>
        </w:rPr>
      </w:pPr>
      <w:r w:rsidRPr="004B4A4C">
        <w:rPr>
          <w:rFonts w:asciiTheme="minorHAnsi" w:hAnsiTheme="minorHAnsi"/>
          <w:b/>
        </w:rPr>
        <w:t>6.</w:t>
      </w:r>
      <w:r w:rsidRPr="004B4A4C">
        <w:rPr>
          <w:rFonts w:asciiTheme="minorHAnsi" w:hAnsiTheme="minorHAnsi"/>
          <w:b/>
        </w:rPr>
        <w:tab/>
        <w:t>This session will improve my library’s ability to provide services to the public.</w:t>
      </w: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rPr>
        <w:tab/>
        <w:t>Strongly Agree</w:t>
      </w:r>
      <w:r w:rsidRPr="004B4A4C">
        <w:rPr>
          <w:rFonts w:asciiTheme="minorHAnsi" w:hAnsiTheme="minorHAnsi"/>
        </w:rPr>
        <w:tab/>
      </w:r>
      <w:r w:rsidRPr="004B4A4C">
        <w:rPr>
          <w:rFonts w:asciiTheme="minorHAnsi" w:hAnsiTheme="minorHAnsi"/>
        </w:rPr>
        <w:tab/>
        <w:t>Agree</w:t>
      </w:r>
      <w:r w:rsidRPr="004B4A4C">
        <w:rPr>
          <w:rFonts w:asciiTheme="minorHAnsi" w:hAnsiTheme="minorHAnsi"/>
        </w:rPr>
        <w:tab/>
      </w:r>
      <w:r w:rsidRPr="004B4A4C">
        <w:rPr>
          <w:rFonts w:asciiTheme="minorHAnsi" w:hAnsiTheme="minorHAnsi"/>
        </w:rPr>
        <w:tab/>
        <w:t>Somewhat Agree</w:t>
      </w:r>
      <w:r w:rsidRPr="004B4A4C">
        <w:rPr>
          <w:rFonts w:asciiTheme="minorHAnsi" w:hAnsiTheme="minorHAnsi"/>
        </w:rPr>
        <w:tab/>
        <w:t>Disagree</w:t>
      </w:r>
    </w:p>
    <w:p w:rsidR="00EF54B1" w:rsidRPr="004B4A4C" w:rsidRDefault="00EF54B1" w:rsidP="00EF54B1">
      <w:pPr>
        <w:tabs>
          <w:tab w:val="left" w:pos="360"/>
        </w:tabs>
        <w:spacing w:after="120"/>
        <w:rPr>
          <w:rFonts w:asciiTheme="minorHAnsi" w:hAnsiTheme="minorHAnsi"/>
          <w:b/>
        </w:rPr>
      </w:pPr>
      <w:r w:rsidRPr="004B4A4C">
        <w:rPr>
          <w:rFonts w:asciiTheme="minorHAnsi" w:hAnsiTheme="minorHAnsi"/>
          <w:b/>
        </w:rPr>
        <w:tab/>
        <w:t>Comments:</w:t>
      </w:r>
    </w:p>
    <w:p w:rsidR="00EF54B1" w:rsidRPr="004B4A4C" w:rsidRDefault="00EF54B1" w:rsidP="00EF54B1">
      <w:pPr>
        <w:tabs>
          <w:tab w:val="left" w:pos="360"/>
        </w:tabs>
        <w:spacing w:after="120"/>
        <w:rPr>
          <w:rFonts w:asciiTheme="minorHAnsi" w:hAnsiTheme="minorHAnsi"/>
          <w:b/>
          <w:bCs/>
        </w:rPr>
      </w:pPr>
    </w:p>
    <w:p w:rsidR="00EF54B1" w:rsidRPr="004B4A4C" w:rsidRDefault="00EF54B1" w:rsidP="00EF54B1">
      <w:pPr>
        <w:tabs>
          <w:tab w:val="left" w:pos="360"/>
        </w:tabs>
        <w:spacing w:after="120"/>
        <w:rPr>
          <w:rFonts w:asciiTheme="minorHAnsi" w:hAnsiTheme="minorHAnsi"/>
          <w:b/>
          <w:bCs/>
        </w:rPr>
      </w:pP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b/>
          <w:bCs/>
        </w:rPr>
        <w:t xml:space="preserve">7. </w:t>
      </w:r>
      <w:r w:rsidRPr="004B4A4C">
        <w:rPr>
          <w:rFonts w:asciiTheme="minorHAnsi" w:hAnsiTheme="minorHAnsi"/>
          <w:b/>
          <w:bCs/>
        </w:rPr>
        <w:tab/>
        <w:t>What did you learn in this session that will help you improve your job performance?</w:t>
      </w:r>
    </w:p>
    <w:p w:rsidR="00EF54B1" w:rsidRPr="004B4A4C" w:rsidRDefault="00EF54B1" w:rsidP="00EF54B1">
      <w:pPr>
        <w:tabs>
          <w:tab w:val="left" w:pos="360"/>
        </w:tabs>
        <w:spacing w:after="120"/>
        <w:rPr>
          <w:rFonts w:asciiTheme="minorHAnsi" w:hAnsiTheme="minorHAnsi"/>
          <w:b/>
          <w:bCs/>
        </w:rPr>
      </w:pPr>
    </w:p>
    <w:p w:rsidR="00EF54B1" w:rsidRPr="004B4A4C" w:rsidRDefault="00EF54B1" w:rsidP="00EF54B1">
      <w:pPr>
        <w:tabs>
          <w:tab w:val="left" w:pos="360"/>
        </w:tabs>
        <w:spacing w:after="120"/>
        <w:rPr>
          <w:rFonts w:asciiTheme="minorHAnsi" w:hAnsiTheme="minorHAnsi"/>
          <w:b/>
          <w:bCs/>
        </w:rPr>
      </w:pP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b/>
          <w:bCs/>
        </w:rPr>
        <w:t>8.</w:t>
      </w:r>
      <w:r w:rsidRPr="004B4A4C">
        <w:rPr>
          <w:rFonts w:asciiTheme="minorHAnsi" w:hAnsiTheme="minorHAnsi"/>
          <w:b/>
          <w:bCs/>
        </w:rPr>
        <w:tab/>
        <w:t>What was the least useful aspect of this session in terms of improving your job performance?</w:t>
      </w:r>
    </w:p>
    <w:p w:rsidR="00EF54B1" w:rsidRPr="004B4A4C" w:rsidRDefault="00EF54B1" w:rsidP="00EF54B1">
      <w:pPr>
        <w:tabs>
          <w:tab w:val="left" w:pos="360"/>
        </w:tabs>
        <w:spacing w:after="120"/>
        <w:rPr>
          <w:rFonts w:asciiTheme="minorHAnsi" w:hAnsiTheme="minorHAnsi"/>
          <w:bCs/>
        </w:rPr>
      </w:pPr>
    </w:p>
    <w:p w:rsidR="00EF54B1" w:rsidRPr="004B4A4C" w:rsidRDefault="00EF54B1" w:rsidP="00EF54B1">
      <w:pPr>
        <w:tabs>
          <w:tab w:val="left" w:pos="360"/>
        </w:tabs>
        <w:spacing w:after="120"/>
        <w:rPr>
          <w:rFonts w:asciiTheme="minorHAnsi" w:hAnsiTheme="minorHAnsi"/>
          <w:bCs/>
        </w:rPr>
      </w:pPr>
    </w:p>
    <w:p w:rsidR="00EF54B1" w:rsidRPr="004B4A4C" w:rsidRDefault="00EF54B1" w:rsidP="00EF54B1">
      <w:pPr>
        <w:tabs>
          <w:tab w:val="left" w:pos="360"/>
        </w:tabs>
        <w:rPr>
          <w:rFonts w:asciiTheme="minorHAnsi" w:hAnsiTheme="minorHAnsi"/>
          <w:b/>
        </w:rPr>
      </w:pPr>
      <w:r w:rsidRPr="004B4A4C">
        <w:rPr>
          <w:rFonts w:asciiTheme="minorHAnsi" w:hAnsiTheme="minorHAnsi"/>
          <w:b/>
          <w:bCs/>
        </w:rPr>
        <w:t>9.</w:t>
      </w:r>
      <w:r w:rsidRPr="004B4A4C">
        <w:rPr>
          <w:rFonts w:asciiTheme="minorHAnsi" w:hAnsiTheme="minorHAnsi"/>
          <w:b/>
          <w:bCs/>
        </w:rPr>
        <w:tab/>
      </w:r>
      <w:r w:rsidRPr="004B4A4C">
        <w:rPr>
          <w:rFonts w:asciiTheme="minorHAnsi" w:hAnsiTheme="minorHAnsi"/>
          <w:b/>
        </w:rPr>
        <w:t>What aspects of your current job are you finding most problematic?</w:t>
      </w: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tabs>
          <w:tab w:val="left" w:pos="360"/>
        </w:tabs>
        <w:spacing w:after="120"/>
        <w:rPr>
          <w:rFonts w:asciiTheme="minorHAnsi" w:hAnsiTheme="minorHAnsi"/>
          <w:b/>
          <w:bCs/>
        </w:rPr>
      </w:pPr>
      <w:r w:rsidRPr="004B4A4C">
        <w:rPr>
          <w:rFonts w:asciiTheme="minorHAnsi" w:hAnsiTheme="minorHAnsi"/>
          <w:b/>
          <w:bCs/>
        </w:rPr>
        <w:t>10.</w:t>
      </w:r>
      <w:r w:rsidRPr="004B4A4C">
        <w:rPr>
          <w:rFonts w:asciiTheme="minorHAnsi" w:hAnsiTheme="minorHAnsi"/>
          <w:b/>
          <w:bCs/>
        </w:rPr>
        <w:tab/>
        <w:t>How would you improve the session?</w:t>
      </w:r>
    </w:p>
    <w:p w:rsidR="00EF54B1" w:rsidRPr="004B4A4C" w:rsidRDefault="00EF54B1" w:rsidP="00EF54B1">
      <w:pPr>
        <w:tabs>
          <w:tab w:val="left" w:pos="360"/>
        </w:tabs>
        <w:spacing w:after="120"/>
        <w:rPr>
          <w:rFonts w:asciiTheme="minorHAnsi" w:hAnsiTheme="minorHAnsi"/>
          <w:b/>
          <w:bCs/>
        </w:rPr>
      </w:pPr>
    </w:p>
    <w:p w:rsidR="00EF54B1" w:rsidRPr="004B4A4C" w:rsidRDefault="00EF54B1" w:rsidP="00EF54B1">
      <w:pPr>
        <w:tabs>
          <w:tab w:val="left" w:pos="360"/>
        </w:tabs>
        <w:spacing w:after="120"/>
        <w:rPr>
          <w:rFonts w:asciiTheme="minorHAnsi" w:hAnsiTheme="minorHAnsi"/>
          <w:b/>
          <w:bCs/>
        </w:rPr>
      </w:pPr>
    </w:p>
    <w:p w:rsidR="00EF54B1" w:rsidRPr="004B4A4C" w:rsidRDefault="00EF54B1" w:rsidP="00EF54B1">
      <w:pPr>
        <w:tabs>
          <w:tab w:val="left" w:pos="360"/>
        </w:tabs>
        <w:spacing w:after="120"/>
        <w:rPr>
          <w:rFonts w:asciiTheme="minorHAnsi" w:hAnsiTheme="minorHAnsi"/>
        </w:rPr>
      </w:pPr>
      <w:r w:rsidRPr="004B4A4C">
        <w:rPr>
          <w:rFonts w:asciiTheme="minorHAnsi" w:hAnsiTheme="minorHAnsi"/>
          <w:b/>
          <w:bCs/>
        </w:rPr>
        <w:t>11.</w:t>
      </w:r>
      <w:r w:rsidRPr="004B4A4C">
        <w:rPr>
          <w:rFonts w:asciiTheme="minorHAnsi" w:hAnsiTheme="minorHAnsi"/>
          <w:b/>
          <w:bCs/>
        </w:rPr>
        <w:tab/>
        <w:t>Additional Comments:</w:t>
      </w: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tabs>
          <w:tab w:val="left" w:pos="360"/>
        </w:tabs>
        <w:spacing w:after="120"/>
        <w:rPr>
          <w:rFonts w:asciiTheme="minorHAnsi" w:hAnsiTheme="minorHAnsi"/>
        </w:rPr>
      </w:pPr>
    </w:p>
    <w:p w:rsidR="00EF54B1" w:rsidRDefault="00EF54B1" w:rsidP="00EF54B1">
      <w:pPr>
        <w:tabs>
          <w:tab w:val="left" w:pos="360"/>
        </w:tabs>
        <w:spacing w:after="120"/>
        <w:rPr>
          <w:rFonts w:asciiTheme="minorHAnsi" w:hAnsiTheme="minorHAnsi"/>
        </w:rPr>
      </w:pPr>
    </w:p>
    <w:p w:rsidR="0044581C" w:rsidRDefault="0044581C" w:rsidP="00EF54B1">
      <w:pPr>
        <w:tabs>
          <w:tab w:val="left" w:pos="360"/>
        </w:tabs>
        <w:spacing w:after="120"/>
        <w:rPr>
          <w:rFonts w:asciiTheme="minorHAnsi" w:hAnsiTheme="minorHAnsi"/>
        </w:rPr>
      </w:pPr>
    </w:p>
    <w:p w:rsidR="0044581C" w:rsidRDefault="0044581C" w:rsidP="00EF54B1">
      <w:pPr>
        <w:tabs>
          <w:tab w:val="left" w:pos="360"/>
        </w:tabs>
        <w:spacing w:after="120"/>
        <w:rPr>
          <w:rFonts w:asciiTheme="minorHAnsi" w:hAnsiTheme="minorHAnsi"/>
        </w:rPr>
      </w:pPr>
    </w:p>
    <w:p w:rsidR="0044581C" w:rsidRDefault="0044581C" w:rsidP="00EF54B1">
      <w:pPr>
        <w:tabs>
          <w:tab w:val="left" w:pos="360"/>
        </w:tabs>
        <w:spacing w:after="120"/>
        <w:rPr>
          <w:rFonts w:asciiTheme="minorHAnsi" w:hAnsiTheme="minorHAnsi"/>
        </w:rPr>
      </w:pPr>
    </w:p>
    <w:p w:rsidR="0044581C" w:rsidRDefault="0044581C" w:rsidP="00EF54B1">
      <w:pPr>
        <w:tabs>
          <w:tab w:val="left" w:pos="360"/>
        </w:tabs>
        <w:spacing w:after="120"/>
        <w:rPr>
          <w:rFonts w:asciiTheme="minorHAnsi" w:hAnsiTheme="minorHAnsi"/>
        </w:rPr>
      </w:pPr>
    </w:p>
    <w:p w:rsidR="0044581C" w:rsidRDefault="0044581C" w:rsidP="00EF54B1">
      <w:pPr>
        <w:tabs>
          <w:tab w:val="left" w:pos="360"/>
        </w:tabs>
        <w:spacing w:after="120"/>
        <w:rPr>
          <w:rFonts w:asciiTheme="minorHAnsi" w:hAnsiTheme="minorHAnsi"/>
        </w:rPr>
      </w:pPr>
    </w:p>
    <w:p w:rsidR="0044581C" w:rsidRDefault="0044581C" w:rsidP="00EF54B1">
      <w:pPr>
        <w:tabs>
          <w:tab w:val="left" w:pos="360"/>
        </w:tabs>
        <w:spacing w:after="120"/>
        <w:rPr>
          <w:rFonts w:asciiTheme="minorHAnsi" w:hAnsiTheme="minorHAnsi"/>
        </w:rPr>
      </w:pPr>
    </w:p>
    <w:p w:rsidR="0044581C" w:rsidRPr="004B4A4C" w:rsidRDefault="0044581C" w:rsidP="00EF54B1">
      <w:pPr>
        <w:tabs>
          <w:tab w:val="left" w:pos="360"/>
        </w:tabs>
        <w:spacing w:after="120"/>
        <w:rPr>
          <w:rFonts w:asciiTheme="minorHAnsi" w:hAnsiTheme="minorHAnsi"/>
        </w:rPr>
      </w:pPr>
    </w:p>
    <w:p w:rsidR="00EF54B1" w:rsidRPr="004B4A4C" w:rsidRDefault="00EF54B1" w:rsidP="00EF54B1">
      <w:pPr>
        <w:tabs>
          <w:tab w:val="left" w:pos="360"/>
        </w:tabs>
        <w:spacing w:after="120"/>
        <w:rPr>
          <w:rFonts w:asciiTheme="minorHAnsi" w:hAnsiTheme="minorHAnsi"/>
        </w:rPr>
      </w:pPr>
    </w:p>
    <w:p w:rsidR="00EF54B1" w:rsidRPr="004B4A4C" w:rsidRDefault="00EF54B1" w:rsidP="00EF54B1">
      <w:pPr>
        <w:jc w:val="center"/>
        <w:rPr>
          <w:rFonts w:asciiTheme="minorHAnsi" w:hAnsiTheme="minorHAnsi"/>
          <w:b/>
          <w:bCs/>
        </w:rPr>
      </w:pPr>
    </w:p>
    <w:p w:rsidR="00EF54B1" w:rsidRPr="004B4A4C" w:rsidRDefault="00EF54B1" w:rsidP="00EF54B1">
      <w:pPr>
        <w:jc w:val="center"/>
        <w:rPr>
          <w:rFonts w:asciiTheme="minorHAnsi" w:hAnsiTheme="minorHAnsi"/>
          <w:b/>
          <w:bCs/>
        </w:rPr>
      </w:pPr>
      <w:r w:rsidRPr="004B4A4C">
        <w:rPr>
          <w:rFonts w:asciiTheme="minorHAnsi" w:hAnsiTheme="minorHAnsi"/>
          <w:b/>
          <w:bCs/>
        </w:rPr>
        <w:t>Your evaluations and comments are important to the development</w:t>
      </w:r>
    </w:p>
    <w:p w:rsidR="0044581C" w:rsidRDefault="00EF54B1" w:rsidP="00EF54B1">
      <w:pPr>
        <w:jc w:val="center"/>
        <w:rPr>
          <w:rFonts w:asciiTheme="minorHAnsi" w:hAnsiTheme="minorHAnsi"/>
          <w:b/>
          <w:bCs/>
        </w:rPr>
      </w:pPr>
      <w:r w:rsidRPr="004B4A4C">
        <w:rPr>
          <w:rFonts w:asciiTheme="minorHAnsi" w:hAnsiTheme="minorHAnsi"/>
          <w:b/>
          <w:bCs/>
        </w:rPr>
        <w:t>of State Library workshops.  Thank you for sharing them with us.</w:t>
      </w:r>
    </w:p>
    <w:p w:rsidR="0044581C" w:rsidRDefault="0044581C">
      <w:pPr>
        <w:spacing w:after="200" w:line="276" w:lineRule="auto"/>
        <w:rPr>
          <w:rFonts w:asciiTheme="minorHAnsi" w:hAnsiTheme="minorHAnsi"/>
          <w:b/>
          <w:bCs/>
        </w:rPr>
      </w:pPr>
      <w:r>
        <w:rPr>
          <w:rFonts w:asciiTheme="minorHAnsi" w:hAnsiTheme="minorHAnsi"/>
          <w:b/>
          <w:bCs/>
        </w:rPr>
        <w:br w:type="page"/>
      </w:r>
    </w:p>
    <w:p w:rsidR="0044581C" w:rsidRPr="004B4A4C" w:rsidRDefault="0044581C" w:rsidP="0044581C">
      <w:pPr>
        <w:jc w:val="center"/>
        <w:rPr>
          <w:rFonts w:asciiTheme="minorHAnsi" w:eastAsia="Times New Roman" w:hAnsiTheme="minorHAnsi"/>
          <w:b/>
          <w:bCs/>
        </w:rPr>
      </w:pPr>
      <w:r w:rsidRPr="004B4A4C">
        <w:rPr>
          <w:rFonts w:asciiTheme="minorHAnsi" w:eastAsia="Times New Roman" w:hAnsiTheme="minorHAnsi"/>
          <w:b/>
          <w:bCs/>
        </w:rPr>
        <w:t>CHARLENE E. BONNETTE, M.L.I.S, C.A.</w:t>
      </w:r>
    </w:p>
    <w:p w:rsidR="0044581C" w:rsidRPr="004B4A4C" w:rsidRDefault="0044581C" w:rsidP="0044581C">
      <w:pPr>
        <w:jc w:val="center"/>
        <w:rPr>
          <w:rFonts w:asciiTheme="minorHAnsi" w:eastAsia="Times New Roman" w:hAnsiTheme="minorHAnsi"/>
        </w:rPr>
      </w:pPr>
      <w:r w:rsidRPr="004B4A4C">
        <w:rPr>
          <w:rFonts w:asciiTheme="minorHAnsi" w:eastAsia="Times New Roman" w:hAnsiTheme="minorHAnsi"/>
        </w:rPr>
        <w:t>400 Pennsylvania Avenue</w:t>
      </w:r>
    </w:p>
    <w:p w:rsidR="0044581C" w:rsidRPr="004B4A4C" w:rsidRDefault="0044581C" w:rsidP="0044581C">
      <w:pPr>
        <w:jc w:val="center"/>
        <w:rPr>
          <w:rFonts w:asciiTheme="minorHAnsi" w:eastAsia="Times New Roman" w:hAnsiTheme="minorHAnsi"/>
        </w:rPr>
      </w:pPr>
      <w:r w:rsidRPr="004B4A4C">
        <w:rPr>
          <w:rFonts w:asciiTheme="minorHAnsi" w:eastAsia="Times New Roman" w:hAnsiTheme="minorHAnsi"/>
        </w:rPr>
        <w:t>New Roads, LA 70760</w:t>
      </w:r>
    </w:p>
    <w:p w:rsidR="0044581C" w:rsidRPr="004B4A4C" w:rsidRDefault="0044581C" w:rsidP="0044581C">
      <w:pPr>
        <w:jc w:val="center"/>
        <w:rPr>
          <w:rFonts w:asciiTheme="minorHAnsi" w:eastAsia="Times New Roman" w:hAnsiTheme="minorHAnsi"/>
        </w:rPr>
      </w:pPr>
      <w:r w:rsidRPr="004B4A4C">
        <w:rPr>
          <w:rFonts w:asciiTheme="minorHAnsi" w:eastAsia="Times New Roman" w:hAnsiTheme="minorHAnsi"/>
        </w:rPr>
        <w:t>(225) 638-3248 (Home)</w:t>
      </w:r>
    </w:p>
    <w:p w:rsidR="0044581C" w:rsidRPr="004B4A4C" w:rsidRDefault="00FE513C" w:rsidP="0044581C">
      <w:pPr>
        <w:jc w:val="center"/>
        <w:rPr>
          <w:rFonts w:asciiTheme="minorHAnsi" w:eastAsia="Times New Roman" w:hAnsiTheme="minorHAnsi"/>
        </w:rPr>
      </w:pPr>
      <w:hyperlink r:id="rId22" w:history="1">
        <w:r w:rsidR="0044581C" w:rsidRPr="004B4A4C">
          <w:rPr>
            <w:rFonts w:asciiTheme="minorHAnsi" w:eastAsia="Times New Roman" w:hAnsiTheme="minorHAnsi"/>
            <w:color w:val="0000FF"/>
            <w:u w:val="single"/>
          </w:rPr>
          <w:t>charlenebonnette@gmail.com</w:t>
        </w:r>
      </w:hyperlink>
    </w:p>
    <w:p w:rsidR="0044581C" w:rsidRPr="004B4A4C" w:rsidRDefault="0044581C" w:rsidP="0044581C">
      <w:pPr>
        <w:jc w:val="center"/>
        <w:rPr>
          <w:rFonts w:asciiTheme="minorHAnsi" w:eastAsia="Times New Roman" w:hAnsiTheme="minorHAnsi"/>
        </w:rPr>
      </w:pPr>
    </w:p>
    <w:p w:rsidR="0044581C" w:rsidRPr="004B4A4C" w:rsidRDefault="0044581C" w:rsidP="0044581C">
      <w:pPr>
        <w:keepNext/>
        <w:outlineLvl w:val="0"/>
        <w:rPr>
          <w:rFonts w:asciiTheme="minorHAnsi" w:eastAsia="Times New Roman" w:hAnsiTheme="minorHAnsi"/>
          <w:b/>
          <w:bCs/>
        </w:rPr>
      </w:pPr>
      <w:r w:rsidRPr="004B4A4C">
        <w:rPr>
          <w:rFonts w:asciiTheme="minorHAnsi" w:eastAsia="Times New Roman" w:hAnsiTheme="minorHAnsi"/>
          <w:b/>
          <w:bCs/>
        </w:rPr>
        <w:t>EDUCATION:</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b/>
        </w:rPr>
        <w:tab/>
      </w:r>
      <w:r w:rsidRPr="004B4A4C">
        <w:rPr>
          <w:rFonts w:asciiTheme="minorHAnsi" w:eastAsia="Times New Roman" w:hAnsiTheme="minorHAnsi"/>
        </w:rPr>
        <w:t>Certified Archivist</w:t>
      </w:r>
      <w:r w:rsidRPr="004B4A4C">
        <w:rPr>
          <w:rFonts w:asciiTheme="minorHAnsi" w:eastAsia="Times New Roman" w:hAnsiTheme="minorHAnsi"/>
          <w:b/>
        </w:rPr>
        <w:t xml:space="preserve"> - </w:t>
      </w:r>
      <w:r w:rsidRPr="004B4A4C">
        <w:rPr>
          <w:rFonts w:asciiTheme="minorHAnsi" w:eastAsia="Times New Roman" w:hAnsiTheme="minorHAnsi"/>
        </w:rPr>
        <w:t>Academy of Certified Archivists – 2008-current</w:t>
      </w:r>
    </w:p>
    <w:p w:rsidR="0044581C" w:rsidRPr="004B4A4C" w:rsidRDefault="0044581C" w:rsidP="0044581C">
      <w:pPr>
        <w:tabs>
          <w:tab w:val="left" w:pos="2610"/>
        </w:tabs>
        <w:ind w:left="90" w:hanging="90"/>
        <w:rPr>
          <w:rFonts w:asciiTheme="minorHAnsi" w:eastAsia="Times New Roman" w:hAnsiTheme="minorHAnsi"/>
        </w:rPr>
      </w:pPr>
      <w:r w:rsidRPr="004B4A4C">
        <w:rPr>
          <w:rFonts w:asciiTheme="minorHAnsi" w:eastAsia="Times New Roman" w:hAnsiTheme="minorHAnsi"/>
          <w:b/>
          <w:bCs/>
        </w:rPr>
        <w:tab/>
        <w:t xml:space="preserve">            </w:t>
      </w:r>
      <w:r w:rsidRPr="004B4A4C">
        <w:rPr>
          <w:rFonts w:asciiTheme="minorHAnsi" w:eastAsia="Times New Roman" w:hAnsiTheme="minorHAnsi"/>
          <w:bCs/>
        </w:rPr>
        <w:t xml:space="preserve">MLS - </w:t>
      </w:r>
      <w:r w:rsidRPr="004B4A4C">
        <w:rPr>
          <w:rFonts w:asciiTheme="minorHAnsi" w:eastAsia="Times New Roman" w:hAnsiTheme="minorHAnsi"/>
        </w:rPr>
        <w:t>Louisiana State University, Baton Rouge, LA (1997)</w:t>
      </w:r>
    </w:p>
    <w:p w:rsidR="0044581C" w:rsidRPr="004B4A4C" w:rsidRDefault="0044581C" w:rsidP="0044581C">
      <w:pPr>
        <w:tabs>
          <w:tab w:val="left" w:pos="2610"/>
        </w:tabs>
        <w:rPr>
          <w:rFonts w:asciiTheme="minorHAnsi" w:eastAsia="Times New Roman" w:hAnsiTheme="minorHAnsi"/>
        </w:rPr>
      </w:pPr>
      <w:r w:rsidRPr="004B4A4C">
        <w:rPr>
          <w:rFonts w:asciiTheme="minorHAnsi" w:eastAsia="Times New Roman" w:hAnsiTheme="minorHAnsi"/>
          <w:b/>
          <w:bCs/>
        </w:rPr>
        <w:t xml:space="preserve">              </w:t>
      </w:r>
      <w:r w:rsidRPr="004B4A4C">
        <w:rPr>
          <w:rFonts w:asciiTheme="minorHAnsi" w:eastAsia="Times New Roman" w:hAnsiTheme="minorHAnsi"/>
          <w:bCs/>
        </w:rPr>
        <w:t xml:space="preserve">BA, Anthropology, </w:t>
      </w:r>
      <w:r w:rsidRPr="004B4A4C">
        <w:rPr>
          <w:rFonts w:asciiTheme="minorHAnsi" w:eastAsia="Times New Roman" w:hAnsiTheme="minorHAnsi"/>
        </w:rPr>
        <w:t>Louisiana State University (1995), Minor: Art History (1995)</w:t>
      </w:r>
    </w:p>
    <w:p w:rsidR="0044581C" w:rsidRPr="004B4A4C" w:rsidRDefault="0044581C" w:rsidP="0044581C">
      <w:pPr>
        <w:rPr>
          <w:rFonts w:asciiTheme="minorHAnsi" w:eastAsia="Times New Roman" w:hAnsiTheme="minorHAnsi"/>
        </w:rPr>
      </w:pPr>
    </w:p>
    <w:p w:rsidR="0044581C" w:rsidRPr="004B4A4C" w:rsidRDefault="0044581C" w:rsidP="0044581C">
      <w:pPr>
        <w:keepNext/>
        <w:ind w:left="3600" w:hanging="3600"/>
        <w:outlineLvl w:val="1"/>
        <w:rPr>
          <w:rFonts w:asciiTheme="minorHAnsi" w:eastAsia="Times New Roman" w:hAnsiTheme="minorHAnsi"/>
          <w:b/>
          <w:bCs/>
        </w:rPr>
      </w:pPr>
      <w:r w:rsidRPr="004B4A4C">
        <w:rPr>
          <w:rFonts w:asciiTheme="minorHAnsi" w:eastAsia="Times New Roman" w:hAnsiTheme="minorHAnsi"/>
          <w:b/>
          <w:bCs/>
        </w:rPr>
        <w:t>RELEVANT WORK EXPERIENCE</w:t>
      </w:r>
      <w:r w:rsidRPr="004B4A4C">
        <w:rPr>
          <w:rFonts w:asciiTheme="minorHAnsi" w:eastAsia="Times New Roman" w:hAnsiTheme="minorHAnsi"/>
          <w:b/>
          <w:bCs/>
        </w:rPr>
        <w:tab/>
      </w:r>
      <w:r w:rsidRPr="004B4A4C">
        <w:rPr>
          <w:rFonts w:asciiTheme="minorHAnsi" w:eastAsia="Times New Roman" w:hAnsiTheme="minorHAnsi"/>
          <w:b/>
          <w:bCs/>
        </w:rPr>
        <w:tab/>
      </w:r>
    </w:p>
    <w:p w:rsidR="0044581C" w:rsidRPr="004B4A4C" w:rsidRDefault="0044581C" w:rsidP="0044581C">
      <w:pPr>
        <w:keepNext/>
        <w:ind w:left="720" w:hanging="720"/>
        <w:outlineLvl w:val="1"/>
        <w:rPr>
          <w:rFonts w:asciiTheme="minorHAnsi" w:eastAsia="Times New Roman" w:hAnsiTheme="minorHAnsi"/>
          <w:bCs/>
        </w:rPr>
      </w:pPr>
      <w:r w:rsidRPr="004B4A4C">
        <w:rPr>
          <w:rFonts w:asciiTheme="minorHAnsi" w:eastAsia="Times New Roman" w:hAnsiTheme="minorHAnsi"/>
          <w:bCs/>
        </w:rPr>
        <w:tab/>
        <w:t>State Library of Louisiana</w:t>
      </w:r>
    </w:p>
    <w:p w:rsidR="0044581C" w:rsidRPr="004B4A4C" w:rsidRDefault="0044581C" w:rsidP="0044581C">
      <w:pPr>
        <w:keepNext/>
        <w:ind w:left="720" w:hanging="720"/>
        <w:outlineLvl w:val="1"/>
        <w:rPr>
          <w:rFonts w:asciiTheme="minorHAnsi" w:eastAsia="Times New Roman" w:hAnsiTheme="minorHAnsi"/>
          <w:bCs/>
        </w:rPr>
      </w:pPr>
      <w:r w:rsidRPr="004B4A4C">
        <w:rPr>
          <w:rFonts w:asciiTheme="minorHAnsi" w:eastAsia="Times New Roman" w:hAnsiTheme="minorHAnsi"/>
          <w:bCs/>
        </w:rPr>
        <w:tab/>
      </w:r>
      <w:r w:rsidRPr="004B4A4C">
        <w:rPr>
          <w:rFonts w:asciiTheme="minorHAnsi" w:eastAsia="Times New Roman" w:hAnsiTheme="minorHAnsi"/>
          <w:bCs/>
        </w:rPr>
        <w:tab/>
        <w:t>Reference Librarian, Louisiana Section (1998-current)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Preservation Librarian (2007- 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Exhibit’s Coordinator (2008-current)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Head, Louisiana Department (2010 – 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Volunteer Indexer – Bayou State Periodical index (2004-current)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Division of Administration, State of Louisiana, Office of Planning and Budget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Graduate student position to assist State Demographer (1997-1998)</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r>
      <w:r w:rsidRPr="004B4A4C">
        <w:rPr>
          <w:rFonts w:asciiTheme="minorHAnsi" w:eastAsia="Times New Roman" w:hAnsiTheme="minorHAnsi"/>
        </w:rPr>
        <w:tab/>
      </w:r>
      <w:r w:rsidRPr="004B4A4C">
        <w:rPr>
          <w:rFonts w:asciiTheme="minorHAnsi" w:eastAsia="Times New Roman" w:hAnsiTheme="minorHAnsi"/>
        </w:rPr>
        <w:tab/>
      </w:r>
      <w:r w:rsidRPr="004B4A4C">
        <w:rPr>
          <w:rFonts w:asciiTheme="minorHAnsi" w:eastAsia="Times New Roman" w:hAnsiTheme="minorHAnsi"/>
        </w:rPr>
        <w:tab/>
      </w:r>
    </w:p>
    <w:p w:rsidR="0044581C" w:rsidRPr="004B4A4C" w:rsidRDefault="0044581C" w:rsidP="0044581C">
      <w:pPr>
        <w:rPr>
          <w:rFonts w:asciiTheme="minorHAnsi" w:eastAsia="Times New Roman" w:hAnsiTheme="minorHAnsi"/>
          <w:b/>
          <w:bCs/>
        </w:rPr>
      </w:pPr>
      <w:r w:rsidRPr="004B4A4C">
        <w:rPr>
          <w:rFonts w:asciiTheme="minorHAnsi" w:eastAsia="Times New Roman" w:hAnsiTheme="minorHAnsi"/>
          <w:b/>
          <w:bCs/>
        </w:rPr>
        <w:t xml:space="preserve">PROFESSIONAL ASSOCIATIONS </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Louisiana Library Association</w:t>
      </w:r>
      <w:r w:rsidRPr="004B4A4C">
        <w:rPr>
          <w:rFonts w:asciiTheme="minorHAnsi" w:eastAsia="Times New Roman" w:hAnsiTheme="minorHAnsi"/>
        </w:rPr>
        <w:tab/>
        <w:t>(1995 – current)</w:t>
      </w:r>
    </w:p>
    <w:p w:rsidR="0044581C" w:rsidRPr="004B4A4C" w:rsidRDefault="0044581C" w:rsidP="0044581C">
      <w:pPr>
        <w:ind w:left="1440"/>
        <w:rPr>
          <w:rFonts w:asciiTheme="minorHAnsi" w:eastAsia="Times New Roman" w:hAnsiTheme="minorHAnsi"/>
        </w:rPr>
      </w:pPr>
      <w:r w:rsidRPr="004B4A4C">
        <w:rPr>
          <w:rFonts w:asciiTheme="minorHAnsi" w:eastAsia="Times New Roman" w:hAnsiTheme="minorHAnsi"/>
        </w:rPr>
        <w:t>Vice-Chair, Subjects Specialist Section (2009-2010, 2014-2015)</w:t>
      </w:r>
    </w:p>
    <w:p w:rsidR="0044581C" w:rsidRPr="004B4A4C" w:rsidRDefault="0044581C" w:rsidP="0044581C">
      <w:pPr>
        <w:ind w:left="1440"/>
        <w:rPr>
          <w:rFonts w:asciiTheme="minorHAnsi" w:eastAsia="Times New Roman" w:hAnsiTheme="minorHAnsi"/>
        </w:rPr>
      </w:pPr>
      <w:r w:rsidRPr="004B4A4C">
        <w:rPr>
          <w:rFonts w:asciiTheme="minorHAnsi" w:eastAsia="Times New Roman" w:hAnsiTheme="minorHAnsi"/>
        </w:rPr>
        <w:t>Arranged and organized a Pre-conference program for LLA (2010)</w:t>
      </w:r>
      <w:r w:rsidRPr="004B4A4C">
        <w:rPr>
          <w:rFonts w:asciiTheme="minorHAnsi" w:eastAsia="Times New Roman" w:hAnsiTheme="minorHAnsi"/>
        </w:rPr>
        <w:tab/>
        <w:t xml:space="preserve">     </w:t>
      </w:r>
      <w:r w:rsidRPr="004B4A4C">
        <w:rPr>
          <w:rFonts w:asciiTheme="minorHAnsi" w:eastAsia="Times New Roman" w:hAnsiTheme="minorHAnsi"/>
        </w:rPr>
        <w:tab/>
      </w:r>
    </w:p>
    <w:p w:rsidR="0044581C" w:rsidRPr="004B4A4C" w:rsidRDefault="0044581C" w:rsidP="0044581C">
      <w:pPr>
        <w:ind w:left="1440"/>
        <w:rPr>
          <w:rFonts w:asciiTheme="minorHAnsi" w:eastAsia="Times New Roman" w:hAnsiTheme="minorHAnsi"/>
        </w:rPr>
      </w:pPr>
      <w:r w:rsidRPr="004B4A4C">
        <w:rPr>
          <w:rFonts w:asciiTheme="minorHAnsi" w:eastAsia="Times New Roman" w:hAnsiTheme="minorHAnsi"/>
        </w:rPr>
        <w:t>Chair, Subject Specialist Section (2010-2011, 2013-2014)</w:t>
      </w:r>
      <w:r w:rsidRPr="004B4A4C">
        <w:rPr>
          <w:rFonts w:asciiTheme="minorHAnsi" w:eastAsia="Times New Roman" w:hAnsiTheme="minorHAnsi"/>
        </w:rPr>
        <w:tab/>
      </w:r>
      <w:r w:rsidRPr="004B4A4C">
        <w:rPr>
          <w:rFonts w:asciiTheme="minorHAnsi" w:eastAsia="Times New Roman" w:hAnsiTheme="minorHAnsi"/>
        </w:rPr>
        <w:tab/>
      </w:r>
      <w:r w:rsidRPr="004B4A4C">
        <w:rPr>
          <w:rFonts w:asciiTheme="minorHAnsi" w:eastAsia="Times New Roman" w:hAnsiTheme="minorHAnsi"/>
        </w:rPr>
        <w:tab/>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Coordinator, Preservation Interest Group (2009-current)</w:t>
      </w:r>
      <w:r w:rsidRPr="004B4A4C">
        <w:rPr>
          <w:rFonts w:asciiTheme="minorHAnsi" w:eastAsia="Times New Roman" w:hAnsiTheme="minorHAnsi"/>
        </w:rPr>
        <w:tab/>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Subject Specialist Section (1999 – 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Teller’s Committee (1999 – 2001, 2016)</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Lucy B. Foote Award Committee; Chair (2002) – (2000 – 2003)</w:t>
      </w:r>
      <w:r w:rsidRPr="004B4A4C">
        <w:rPr>
          <w:rFonts w:asciiTheme="minorHAnsi" w:eastAsia="Times New Roman" w:hAnsiTheme="minorHAnsi"/>
        </w:rPr>
        <w:tab/>
        <w:t xml:space="preserve">     </w:t>
      </w:r>
    </w:p>
    <w:p w:rsidR="0044581C" w:rsidRPr="004B4A4C" w:rsidRDefault="0044581C" w:rsidP="0044581C">
      <w:pPr>
        <w:ind w:left="1440" w:hanging="720"/>
        <w:rPr>
          <w:rFonts w:asciiTheme="minorHAnsi" w:eastAsia="Times New Roman" w:hAnsiTheme="minorHAnsi"/>
        </w:rPr>
      </w:pPr>
      <w:r w:rsidRPr="004B4A4C">
        <w:rPr>
          <w:rFonts w:asciiTheme="minorHAnsi" w:eastAsia="Times New Roman" w:hAnsiTheme="minorHAnsi"/>
        </w:rPr>
        <w:t>Secretary, Subject Specialist Section (2001 – 2002)</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Society of Southwest Archivists</w:t>
      </w:r>
      <w:r w:rsidRPr="004B4A4C">
        <w:rPr>
          <w:rFonts w:asciiTheme="minorHAnsi" w:eastAsia="Times New Roman" w:hAnsiTheme="minorHAnsi"/>
        </w:rPr>
        <w:tab/>
        <w:t xml:space="preserve"> (2007 – current)</w:t>
      </w:r>
    </w:p>
    <w:p w:rsidR="0044581C" w:rsidRPr="004B4A4C" w:rsidRDefault="0044581C" w:rsidP="0044581C">
      <w:pPr>
        <w:ind w:firstLine="720"/>
        <w:rPr>
          <w:rFonts w:asciiTheme="minorHAnsi" w:eastAsia="Times New Roman" w:hAnsiTheme="minorHAnsi"/>
        </w:rPr>
      </w:pPr>
      <w:r w:rsidRPr="004B4A4C">
        <w:rPr>
          <w:rFonts w:asciiTheme="minorHAnsi" w:eastAsia="Times New Roman" w:hAnsiTheme="minorHAnsi"/>
        </w:rPr>
        <w:t>Society of American Archivists (2012 – 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 xml:space="preserve">Louisiana Association of Manuscripts and Archives (2007 – current) </w:t>
      </w:r>
    </w:p>
    <w:p w:rsidR="0044581C" w:rsidRPr="004B4A4C" w:rsidRDefault="0044581C" w:rsidP="0044581C">
      <w:pPr>
        <w:ind w:left="1440" w:hanging="720"/>
        <w:rPr>
          <w:rFonts w:asciiTheme="minorHAnsi" w:eastAsia="Times New Roman" w:hAnsiTheme="minorHAnsi"/>
        </w:rPr>
      </w:pPr>
      <w:r w:rsidRPr="004B4A4C">
        <w:rPr>
          <w:rFonts w:asciiTheme="minorHAnsi" w:eastAsia="Times New Roman" w:hAnsiTheme="minorHAnsi"/>
        </w:rPr>
        <w:t>Archival Training Collaborative Ad-Hoc Committee (2009-2013)</w:t>
      </w:r>
    </w:p>
    <w:p w:rsidR="0044581C" w:rsidRPr="004B4A4C" w:rsidRDefault="0044581C" w:rsidP="0044581C">
      <w:pPr>
        <w:ind w:left="1440" w:hanging="720"/>
        <w:rPr>
          <w:rFonts w:asciiTheme="minorHAnsi" w:eastAsia="Times New Roman" w:hAnsiTheme="minorHAnsi"/>
        </w:rPr>
      </w:pPr>
      <w:r w:rsidRPr="004B4A4C">
        <w:rPr>
          <w:rFonts w:asciiTheme="minorHAnsi" w:eastAsia="Times New Roman" w:hAnsiTheme="minorHAnsi"/>
        </w:rPr>
        <w:t>Louisiana Travel Promotion Committee</w:t>
      </w:r>
      <w:r w:rsidRPr="004B4A4C">
        <w:rPr>
          <w:rFonts w:asciiTheme="minorHAnsi" w:eastAsia="Times New Roman" w:hAnsiTheme="minorHAnsi"/>
        </w:rPr>
        <w:tab/>
        <w:t xml:space="preserve"> (2010)</w:t>
      </w:r>
      <w:r w:rsidRPr="004B4A4C">
        <w:rPr>
          <w:rFonts w:asciiTheme="minorHAnsi" w:eastAsia="Times New Roman" w:hAnsiTheme="minorHAnsi"/>
        </w:rPr>
        <w:tab/>
      </w:r>
    </w:p>
    <w:p w:rsidR="0044581C" w:rsidRPr="004B4A4C" w:rsidRDefault="0044581C" w:rsidP="0044581C">
      <w:pPr>
        <w:ind w:left="360"/>
        <w:contextualSpacing/>
        <w:rPr>
          <w:rFonts w:asciiTheme="minorHAnsi" w:eastAsia="Times New Roman" w:hAnsiTheme="minorHAnsi"/>
        </w:rPr>
      </w:pPr>
      <w:r w:rsidRPr="004B4A4C">
        <w:rPr>
          <w:rFonts w:asciiTheme="minorHAnsi" w:eastAsia="Times New Roman" w:hAnsiTheme="minorHAnsi"/>
        </w:rPr>
        <w:tab/>
        <w:t>Louisiana Statehood Bicentennial Task Force Committees (2010-2014)</w:t>
      </w:r>
    </w:p>
    <w:p w:rsidR="0044581C" w:rsidRPr="004B4A4C" w:rsidRDefault="0044581C" w:rsidP="0044581C">
      <w:pPr>
        <w:ind w:left="360" w:firstLine="360"/>
        <w:contextualSpacing/>
        <w:rPr>
          <w:rFonts w:asciiTheme="minorHAnsi" w:eastAsia="Times New Roman" w:hAnsiTheme="minorHAnsi"/>
        </w:rPr>
      </w:pPr>
      <w:r w:rsidRPr="004B4A4C">
        <w:rPr>
          <w:rFonts w:asciiTheme="minorHAnsi" w:eastAsia="Times New Roman" w:hAnsiTheme="minorHAnsi"/>
        </w:rPr>
        <w:t>CRT Education Council 92014-current)</w:t>
      </w:r>
    </w:p>
    <w:p w:rsidR="0044581C" w:rsidRPr="004B4A4C" w:rsidRDefault="0044581C" w:rsidP="0044581C">
      <w:pPr>
        <w:ind w:left="360" w:firstLine="360"/>
        <w:contextualSpacing/>
        <w:rPr>
          <w:rFonts w:asciiTheme="minorHAnsi" w:eastAsia="Times New Roman" w:hAnsiTheme="minorHAnsi"/>
        </w:rPr>
      </w:pPr>
      <w:r w:rsidRPr="004B4A4C">
        <w:rPr>
          <w:rFonts w:asciiTheme="minorHAnsi" w:eastAsia="Times New Roman" w:hAnsiTheme="minorHAnsi"/>
        </w:rPr>
        <w:t>Louisiana Digital Library Steering Committee (2016-current)</w:t>
      </w:r>
    </w:p>
    <w:p w:rsidR="0044581C" w:rsidRPr="004B4A4C" w:rsidRDefault="0044581C" w:rsidP="0044581C">
      <w:pPr>
        <w:ind w:left="360"/>
        <w:contextualSpacing/>
        <w:rPr>
          <w:rFonts w:asciiTheme="minorHAnsi" w:eastAsia="Times New Roman" w:hAnsiTheme="minorHAnsi"/>
        </w:rPr>
      </w:pPr>
    </w:p>
    <w:p w:rsidR="0044581C" w:rsidRPr="004B4A4C" w:rsidRDefault="0044581C" w:rsidP="0044581C">
      <w:pPr>
        <w:tabs>
          <w:tab w:val="left" w:pos="720"/>
        </w:tabs>
        <w:ind w:left="360" w:hanging="360"/>
        <w:contextualSpacing/>
        <w:rPr>
          <w:rFonts w:asciiTheme="minorHAnsi" w:hAnsiTheme="minorHAnsi"/>
          <w:b/>
          <w:bCs/>
        </w:rPr>
      </w:pPr>
      <w:r w:rsidRPr="004B4A4C">
        <w:rPr>
          <w:rFonts w:asciiTheme="minorHAnsi" w:hAnsiTheme="minorHAnsi"/>
          <w:b/>
          <w:bCs/>
        </w:rPr>
        <w:t>PUBLICATIONS , PRESENTATIONS</w:t>
      </w:r>
    </w:p>
    <w:p w:rsidR="0044581C" w:rsidRPr="004B4A4C" w:rsidRDefault="0044581C" w:rsidP="0044581C">
      <w:pPr>
        <w:tabs>
          <w:tab w:val="left" w:pos="720"/>
        </w:tabs>
        <w:ind w:left="360"/>
        <w:contextualSpacing/>
        <w:rPr>
          <w:rFonts w:asciiTheme="minorHAnsi" w:hAnsiTheme="minorHAnsi"/>
          <w:i/>
          <w:iCs/>
        </w:rPr>
      </w:pPr>
      <w:r w:rsidRPr="004B4A4C">
        <w:rPr>
          <w:rFonts w:asciiTheme="minorHAnsi" w:hAnsiTheme="minorHAnsi"/>
          <w:i/>
          <w:iCs/>
        </w:rPr>
        <w:tab/>
        <w:t xml:space="preserve">A Year In Review – A Celebration of Louisiana’s Statehood – 200 Years in the </w:t>
      </w:r>
    </w:p>
    <w:p w:rsidR="0044581C" w:rsidRPr="004B4A4C" w:rsidRDefault="0044581C" w:rsidP="0044581C">
      <w:pPr>
        <w:tabs>
          <w:tab w:val="left" w:pos="720"/>
        </w:tabs>
        <w:ind w:left="720"/>
        <w:contextualSpacing/>
        <w:rPr>
          <w:rFonts w:asciiTheme="minorHAnsi" w:hAnsiTheme="minorHAnsi"/>
        </w:rPr>
      </w:pPr>
      <w:r w:rsidRPr="004B4A4C">
        <w:rPr>
          <w:rFonts w:asciiTheme="minorHAnsi" w:hAnsiTheme="minorHAnsi"/>
          <w:i/>
          <w:iCs/>
        </w:rPr>
        <w:t xml:space="preserve">    Making</w:t>
      </w:r>
      <w:r w:rsidRPr="004B4A4C">
        <w:rPr>
          <w:rFonts w:asciiTheme="minorHAnsi" w:hAnsiTheme="minorHAnsi"/>
        </w:rPr>
        <w:t xml:space="preserve">. Prepared by Charlene Bonnette, State Library of Louisiana, for the    </w:t>
      </w:r>
    </w:p>
    <w:p w:rsidR="0044581C" w:rsidRPr="004B4A4C" w:rsidRDefault="0044581C" w:rsidP="0044581C">
      <w:pPr>
        <w:tabs>
          <w:tab w:val="left" w:pos="720"/>
        </w:tabs>
        <w:ind w:left="720"/>
        <w:contextualSpacing/>
        <w:rPr>
          <w:rFonts w:asciiTheme="minorHAnsi" w:hAnsiTheme="minorHAnsi"/>
        </w:rPr>
      </w:pPr>
      <w:r w:rsidRPr="004B4A4C">
        <w:rPr>
          <w:rFonts w:asciiTheme="minorHAnsi" w:hAnsiTheme="minorHAnsi"/>
          <w:i/>
          <w:iCs/>
        </w:rPr>
        <w:t xml:space="preserve">    </w:t>
      </w:r>
      <w:r w:rsidRPr="004B4A4C">
        <w:rPr>
          <w:rFonts w:asciiTheme="minorHAnsi" w:hAnsiTheme="minorHAnsi"/>
        </w:rPr>
        <w:t>Louisiana Bicentennial Commission</w:t>
      </w:r>
    </w:p>
    <w:p w:rsidR="0044581C" w:rsidRPr="004B4A4C" w:rsidRDefault="0044581C" w:rsidP="0044581C">
      <w:pPr>
        <w:tabs>
          <w:tab w:val="left" w:pos="720"/>
        </w:tabs>
        <w:ind w:left="720"/>
        <w:contextualSpacing/>
        <w:rPr>
          <w:rFonts w:asciiTheme="minorHAnsi" w:hAnsiTheme="minorHAnsi"/>
        </w:rPr>
      </w:pPr>
      <w:r w:rsidRPr="004B4A4C">
        <w:rPr>
          <w:rFonts w:asciiTheme="minorHAnsi" w:hAnsiTheme="minorHAnsi"/>
        </w:rPr>
        <w:t>Presentations for local genealogy and history groups (2010-current)</w:t>
      </w:r>
    </w:p>
    <w:p w:rsidR="0044581C" w:rsidRPr="004B4A4C" w:rsidRDefault="0044581C" w:rsidP="0044581C">
      <w:pPr>
        <w:tabs>
          <w:tab w:val="left" w:pos="720"/>
        </w:tabs>
        <w:ind w:left="360"/>
        <w:contextualSpacing/>
        <w:rPr>
          <w:rFonts w:asciiTheme="minorHAnsi" w:hAnsiTheme="minorHAnsi"/>
        </w:rPr>
      </w:pPr>
      <w:r w:rsidRPr="004B4A4C">
        <w:rPr>
          <w:rFonts w:asciiTheme="minorHAnsi" w:hAnsiTheme="minorHAnsi"/>
        </w:rPr>
        <w:t>      Reference and Genealogy Webinars and Workshops for Public Librarians (2010-</w:t>
      </w:r>
    </w:p>
    <w:p w:rsidR="0044581C" w:rsidRPr="004B4A4C" w:rsidRDefault="0044581C" w:rsidP="0044581C">
      <w:pPr>
        <w:tabs>
          <w:tab w:val="left" w:pos="720"/>
        </w:tabs>
        <w:ind w:left="360"/>
        <w:contextualSpacing/>
        <w:rPr>
          <w:rFonts w:asciiTheme="minorHAnsi" w:hAnsiTheme="minorHAnsi"/>
        </w:rPr>
      </w:pPr>
      <w:r w:rsidRPr="004B4A4C">
        <w:rPr>
          <w:rFonts w:asciiTheme="minorHAnsi" w:hAnsiTheme="minorHAnsi"/>
        </w:rPr>
        <w:tab/>
        <w:t xml:space="preserve">    current)</w:t>
      </w:r>
    </w:p>
    <w:p w:rsidR="0044581C" w:rsidRPr="004B4A4C" w:rsidRDefault="0044581C" w:rsidP="0044581C">
      <w:pPr>
        <w:tabs>
          <w:tab w:val="left" w:pos="720"/>
        </w:tabs>
        <w:ind w:left="720"/>
        <w:contextualSpacing/>
        <w:rPr>
          <w:rFonts w:asciiTheme="minorHAnsi" w:hAnsiTheme="minorHAnsi"/>
        </w:rPr>
      </w:pPr>
      <w:r w:rsidRPr="004B4A4C">
        <w:rPr>
          <w:rFonts w:asciiTheme="minorHAnsi" w:hAnsiTheme="minorHAnsi"/>
        </w:rPr>
        <w:t>Louisiana Digital Library Presentations for Libraries, Universities, Public (2010-</w:t>
      </w:r>
    </w:p>
    <w:p w:rsidR="0044581C" w:rsidRPr="004B4A4C" w:rsidRDefault="0044581C" w:rsidP="0044581C">
      <w:pPr>
        <w:tabs>
          <w:tab w:val="left" w:pos="720"/>
        </w:tabs>
        <w:ind w:left="720"/>
        <w:contextualSpacing/>
        <w:rPr>
          <w:rFonts w:asciiTheme="minorHAnsi" w:hAnsiTheme="minorHAnsi"/>
        </w:rPr>
      </w:pPr>
      <w:r w:rsidRPr="004B4A4C">
        <w:rPr>
          <w:rFonts w:asciiTheme="minorHAnsi" w:hAnsiTheme="minorHAnsi"/>
        </w:rPr>
        <w:t xml:space="preserve">    current)</w:t>
      </w:r>
    </w:p>
    <w:p w:rsidR="0044581C" w:rsidRPr="004B4A4C" w:rsidRDefault="0044581C" w:rsidP="0044581C">
      <w:pPr>
        <w:tabs>
          <w:tab w:val="left" w:pos="720"/>
        </w:tabs>
        <w:ind w:left="360"/>
        <w:contextualSpacing/>
        <w:rPr>
          <w:rFonts w:asciiTheme="minorHAnsi" w:hAnsiTheme="minorHAnsi"/>
        </w:rPr>
      </w:pPr>
      <w:r w:rsidRPr="004B4A4C">
        <w:rPr>
          <w:rFonts w:asciiTheme="minorHAnsi" w:hAnsiTheme="minorHAnsi"/>
        </w:rPr>
        <w:t xml:space="preserve">      Louisiana Book Review in </w:t>
      </w:r>
      <w:r w:rsidR="00701C78">
        <w:rPr>
          <w:rFonts w:asciiTheme="minorHAnsi" w:hAnsiTheme="minorHAnsi"/>
        </w:rPr>
        <w:t>SLL</w:t>
      </w:r>
      <w:r w:rsidRPr="004B4A4C">
        <w:rPr>
          <w:rFonts w:asciiTheme="minorHAnsi" w:hAnsiTheme="minorHAnsi"/>
        </w:rPr>
        <w:t xml:space="preserve"> Publication – </w:t>
      </w:r>
      <w:r w:rsidRPr="004B4A4C">
        <w:rPr>
          <w:rFonts w:asciiTheme="minorHAnsi" w:hAnsiTheme="minorHAnsi"/>
          <w:i/>
          <w:iCs/>
        </w:rPr>
        <w:t>Communique</w:t>
      </w:r>
      <w:r w:rsidRPr="004B4A4C">
        <w:rPr>
          <w:rFonts w:asciiTheme="minorHAnsi" w:hAnsiTheme="minorHAnsi"/>
        </w:rPr>
        <w:t xml:space="preserve"> (2002-current)</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r>
      <w:r w:rsidRPr="004B4A4C">
        <w:rPr>
          <w:rFonts w:asciiTheme="minorHAnsi" w:eastAsia="Times New Roman" w:hAnsiTheme="minorHAnsi"/>
        </w:rPr>
        <w:tab/>
      </w:r>
      <w:r w:rsidRPr="004B4A4C">
        <w:rPr>
          <w:rFonts w:asciiTheme="minorHAnsi" w:eastAsia="Times New Roman" w:hAnsiTheme="minorHAnsi"/>
          <w:b/>
          <w:bCs/>
        </w:rPr>
        <w:tab/>
      </w:r>
      <w:r w:rsidRPr="004B4A4C">
        <w:rPr>
          <w:rFonts w:asciiTheme="minorHAnsi" w:eastAsia="Times New Roman" w:hAnsiTheme="minorHAnsi"/>
          <w:b/>
          <w:bCs/>
        </w:rPr>
        <w:tab/>
      </w:r>
      <w:r w:rsidRPr="004B4A4C">
        <w:rPr>
          <w:rFonts w:asciiTheme="minorHAnsi" w:eastAsia="Times New Roman" w:hAnsiTheme="minorHAnsi"/>
          <w:b/>
          <w:bCs/>
        </w:rPr>
        <w:tab/>
      </w:r>
    </w:p>
    <w:p w:rsidR="0044581C" w:rsidRPr="004B4A4C" w:rsidRDefault="0044581C" w:rsidP="0044581C">
      <w:pPr>
        <w:rPr>
          <w:rFonts w:asciiTheme="minorHAnsi" w:eastAsia="Times New Roman" w:hAnsiTheme="minorHAnsi"/>
          <w:b/>
        </w:rPr>
      </w:pPr>
      <w:r w:rsidRPr="004B4A4C">
        <w:rPr>
          <w:rFonts w:asciiTheme="minorHAnsi" w:eastAsia="Times New Roman" w:hAnsiTheme="minorHAnsi"/>
          <w:b/>
        </w:rPr>
        <w:t>PROFESSIONAL TRAINING, CERTIFICATES</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b/>
        </w:rPr>
        <w:tab/>
      </w:r>
      <w:r w:rsidRPr="004B4A4C">
        <w:rPr>
          <w:rFonts w:asciiTheme="minorHAnsi" w:eastAsia="Times New Roman" w:hAnsiTheme="minorHAnsi"/>
        </w:rPr>
        <w:t>Executive Certificate, State Board of Library Examiners (2011, renewed 2016)</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Certified Archivist (2007, renewed 2013)</w:t>
      </w:r>
    </w:p>
    <w:p w:rsidR="0044581C" w:rsidRPr="004B4A4C" w:rsidRDefault="0044581C" w:rsidP="0044581C">
      <w:pPr>
        <w:ind w:firstLine="720"/>
        <w:rPr>
          <w:rFonts w:asciiTheme="minorHAnsi" w:eastAsia="Times New Roman" w:hAnsiTheme="minorHAnsi"/>
        </w:rPr>
      </w:pPr>
      <w:r w:rsidRPr="004B4A4C">
        <w:rPr>
          <w:rFonts w:asciiTheme="minorHAnsi" w:eastAsia="Times New Roman" w:hAnsiTheme="minorHAnsi"/>
        </w:rPr>
        <w:t>IMLS Connecting to Collections (Washington, DC) (2007)</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IMLS Connecting to Collections (Buffalo, NY) (2009)</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DCRT Leadership Academy (2009)</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SOLINET Demystifying Mold (2006)</w:t>
      </w:r>
    </w:p>
    <w:p w:rsidR="0044581C" w:rsidRPr="004B4A4C" w:rsidRDefault="0044581C" w:rsidP="0044581C">
      <w:pPr>
        <w:ind w:firstLine="720"/>
        <w:rPr>
          <w:rFonts w:asciiTheme="minorHAnsi" w:eastAsia="Times New Roman" w:hAnsiTheme="minorHAnsi"/>
        </w:rPr>
      </w:pPr>
      <w:r w:rsidRPr="004B4A4C">
        <w:rPr>
          <w:rFonts w:asciiTheme="minorHAnsi" w:eastAsia="Times New Roman" w:hAnsiTheme="minorHAnsi"/>
        </w:rPr>
        <w:t>SOLINET Preservation of Photographic Materials (1999) (2007)</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SOLINET Evaluating Preservation Products and Services (2007)</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SOLINET Care and Handling of Library Materials (2007)</w:t>
      </w:r>
      <w:r w:rsidRPr="004B4A4C">
        <w:rPr>
          <w:rFonts w:asciiTheme="minorHAnsi" w:eastAsia="Times New Roman" w:hAnsiTheme="minorHAnsi"/>
        </w:rPr>
        <w:tab/>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SOLINET Care and Handling of Scrapbooks (2007)</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AASLH Basics of Archives (2008)</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Digitizing Library Records (1998)</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Louisiana State Museum – Archives Workshop (2000)</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Historic New Orleans Collection - Photograph Archiving and Indexing (2000)</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MS Word, Excel, Photoshop, Adobe Acrobat (2010-2011)</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Future Preparedness: A Survival Kit for Remaining Sustainable, Relevant and</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r>
      <w:r w:rsidRPr="004B4A4C">
        <w:rPr>
          <w:rFonts w:asciiTheme="minorHAnsi" w:eastAsia="Times New Roman" w:hAnsiTheme="minorHAnsi"/>
        </w:rPr>
        <w:tab/>
        <w:t>Important to Your Community (2012)</w:t>
      </w:r>
      <w:r w:rsidRPr="004B4A4C">
        <w:rPr>
          <w:rFonts w:asciiTheme="minorHAnsi" w:eastAsia="Times New Roman" w:hAnsiTheme="minorHAnsi"/>
        </w:rPr>
        <w:tab/>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Project Management for Archives (2012)</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Mass Digitization Collaborative Information Session (2012)</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Key Elements of a Project Plan (2015)</w:t>
      </w:r>
    </w:p>
    <w:p w:rsidR="0044581C" w:rsidRPr="004B4A4C" w:rsidRDefault="0044581C" w:rsidP="0044581C">
      <w:pPr>
        <w:rPr>
          <w:rFonts w:asciiTheme="minorHAnsi" w:eastAsia="Times New Roman" w:hAnsiTheme="minorHAnsi"/>
        </w:rPr>
      </w:pPr>
      <w:r w:rsidRPr="004B4A4C">
        <w:rPr>
          <w:rFonts w:asciiTheme="minorHAnsi" w:eastAsia="Times New Roman" w:hAnsiTheme="minorHAnsi"/>
        </w:rPr>
        <w:tab/>
        <w:t>OCLC Digital Preservation Outreach &amp; Education Train-the-Trainer (2016)</w:t>
      </w:r>
    </w:p>
    <w:p w:rsidR="0044581C" w:rsidRPr="004B4A4C" w:rsidRDefault="0044581C" w:rsidP="0044581C">
      <w:pPr>
        <w:rPr>
          <w:rFonts w:asciiTheme="minorHAnsi" w:eastAsia="Times New Roman" w:hAnsiTheme="minorHAnsi"/>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44581C" w:rsidRPr="004B4A4C" w:rsidRDefault="0044581C" w:rsidP="0044581C">
      <w:pPr>
        <w:rPr>
          <w:rFonts w:asciiTheme="minorHAnsi" w:eastAsiaTheme="minorHAnsi" w:hAnsiTheme="minorHAnsi"/>
          <w:b/>
          <w:color w:val="000000"/>
        </w:rPr>
      </w:pPr>
    </w:p>
    <w:p w:rsidR="00EF54B1" w:rsidRPr="004B4A4C" w:rsidRDefault="00EF54B1" w:rsidP="00EF54B1">
      <w:pPr>
        <w:jc w:val="center"/>
        <w:rPr>
          <w:rFonts w:asciiTheme="minorHAnsi" w:hAnsiTheme="minorHAnsi"/>
        </w:rPr>
      </w:pPr>
    </w:p>
    <w:p w:rsidR="00EF54B1" w:rsidRPr="004B4A4C" w:rsidRDefault="00EF54B1" w:rsidP="008F4D80">
      <w:pPr>
        <w:rPr>
          <w:rFonts w:asciiTheme="minorHAnsi" w:eastAsiaTheme="minorHAnsi" w:hAnsiTheme="minorHAnsi"/>
          <w:color w:val="000000"/>
        </w:rPr>
      </w:pPr>
    </w:p>
    <w:sectPr w:rsidR="00EF54B1" w:rsidRPr="004B4A4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25" w:rsidRDefault="00114A25" w:rsidP="0041014A">
      <w:r>
        <w:separator/>
      </w:r>
    </w:p>
  </w:endnote>
  <w:endnote w:type="continuationSeparator" w:id="0">
    <w:p w:rsidR="00114A25" w:rsidRDefault="00114A25" w:rsidP="0041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6697"/>
      <w:docPartObj>
        <w:docPartGallery w:val="Page Numbers (Bottom of Page)"/>
        <w:docPartUnique/>
      </w:docPartObj>
    </w:sdtPr>
    <w:sdtEndPr>
      <w:rPr>
        <w:noProof/>
      </w:rPr>
    </w:sdtEndPr>
    <w:sdtContent>
      <w:p w:rsidR="00114A25" w:rsidRDefault="00114A25">
        <w:pPr>
          <w:pStyle w:val="Footer"/>
          <w:jc w:val="center"/>
        </w:pPr>
        <w:r>
          <w:fldChar w:fldCharType="begin"/>
        </w:r>
        <w:r>
          <w:instrText xml:space="preserve"> PAGE   \* MERGEFORMAT </w:instrText>
        </w:r>
        <w:r>
          <w:fldChar w:fldCharType="separate"/>
        </w:r>
        <w:r w:rsidR="00FE513C">
          <w:rPr>
            <w:noProof/>
          </w:rPr>
          <w:t>2</w:t>
        </w:r>
        <w:r>
          <w:rPr>
            <w:noProof/>
          </w:rPr>
          <w:fldChar w:fldCharType="end"/>
        </w:r>
      </w:p>
    </w:sdtContent>
  </w:sdt>
  <w:p w:rsidR="00114A25" w:rsidRDefault="00114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25" w:rsidRDefault="00114A25" w:rsidP="0041014A">
      <w:r>
        <w:separator/>
      </w:r>
    </w:p>
  </w:footnote>
  <w:footnote w:type="continuationSeparator" w:id="0">
    <w:p w:rsidR="00114A25" w:rsidRDefault="00114A25" w:rsidP="00410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0ECA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7406C"/>
    <w:multiLevelType w:val="hybridMultilevel"/>
    <w:tmpl w:val="8EA494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E0F13"/>
    <w:multiLevelType w:val="hybridMultilevel"/>
    <w:tmpl w:val="15FCA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213DC"/>
    <w:multiLevelType w:val="hybridMultilevel"/>
    <w:tmpl w:val="48DA3D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0610E0"/>
    <w:multiLevelType w:val="hybridMultilevel"/>
    <w:tmpl w:val="2F5A0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3956EB7"/>
    <w:multiLevelType w:val="hybridMultilevel"/>
    <w:tmpl w:val="6060E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35FF9"/>
    <w:multiLevelType w:val="hybridMultilevel"/>
    <w:tmpl w:val="EFF64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A2876"/>
    <w:multiLevelType w:val="hybridMultilevel"/>
    <w:tmpl w:val="EE6C4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53973"/>
    <w:multiLevelType w:val="hybridMultilevel"/>
    <w:tmpl w:val="7046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E0693"/>
    <w:multiLevelType w:val="hybridMultilevel"/>
    <w:tmpl w:val="DB6426E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E7228"/>
    <w:multiLevelType w:val="hybridMultilevel"/>
    <w:tmpl w:val="933CD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405F7"/>
    <w:multiLevelType w:val="hybridMultilevel"/>
    <w:tmpl w:val="EB5817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43FEC"/>
    <w:multiLevelType w:val="hybridMultilevel"/>
    <w:tmpl w:val="EEC22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E3E7F"/>
    <w:multiLevelType w:val="hybridMultilevel"/>
    <w:tmpl w:val="9A0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36D8A"/>
    <w:multiLevelType w:val="hybridMultilevel"/>
    <w:tmpl w:val="46280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674E2"/>
    <w:multiLevelType w:val="hybridMultilevel"/>
    <w:tmpl w:val="CB48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978AE"/>
    <w:multiLevelType w:val="hybridMultilevel"/>
    <w:tmpl w:val="DA08F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A1C08"/>
    <w:multiLevelType w:val="hybridMultilevel"/>
    <w:tmpl w:val="0ECAC41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20BA6"/>
    <w:multiLevelType w:val="hybridMultilevel"/>
    <w:tmpl w:val="CAA262F4"/>
    <w:lvl w:ilvl="0" w:tplc="A58A4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0D7179"/>
    <w:multiLevelType w:val="hybridMultilevel"/>
    <w:tmpl w:val="F826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D0A16"/>
    <w:multiLevelType w:val="hybridMultilevel"/>
    <w:tmpl w:val="24122B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1D4ADA"/>
    <w:multiLevelType w:val="hybridMultilevel"/>
    <w:tmpl w:val="B1A2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F432D02"/>
    <w:multiLevelType w:val="hybridMultilevel"/>
    <w:tmpl w:val="CF3A5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36246"/>
    <w:multiLevelType w:val="hybridMultilevel"/>
    <w:tmpl w:val="DB7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18"/>
  </w:num>
  <w:num w:numId="6">
    <w:abstractNumId w:val="12"/>
  </w:num>
  <w:num w:numId="7">
    <w:abstractNumId w:val="23"/>
  </w:num>
  <w:num w:numId="8">
    <w:abstractNumId w:val="13"/>
  </w:num>
  <w:num w:numId="9">
    <w:abstractNumId w:val="19"/>
  </w:num>
  <w:num w:numId="10">
    <w:abstractNumId w:val="15"/>
  </w:num>
  <w:num w:numId="11">
    <w:abstractNumId w:val="8"/>
  </w:num>
  <w:num w:numId="12">
    <w:abstractNumId w:val="5"/>
  </w:num>
  <w:num w:numId="13">
    <w:abstractNumId w:val="14"/>
  </w:num>
  <w:num w:numId="14">
    <w:abstractNumId w:val="22"/>
  </w:num>
  <w:num w:numId="15">
    <w:abstractNumId w:val="6"/>
  </w:num>
  <w:num w:numId="16">
    <w:abstractNumId w:val="16"/>
  </w:num>
  <w:num w:numId="17">
    <w:abstractNumId w:val="7"/>
  </w:num>
  <w:num w:numId="18">
    <w:abstractNumId w:val="20"/>
  </w:num>
  <w:num w:numId="19">
    <w:abstractNumId w:val="9"/>
  </w:num>
  <w:num w:numId="20">
    <w:abstractNumId w:val="21"/>
  </w:num>
  <w:num w:numId="21">
    <w:abstractNumId w:val="4"/>
  </w:num>
  <w:num w:numId="22">
    <w:abstractNumId w:val="11"/>
  </w:num>
  <w:num w:numId="23">
    <w:abstractNumId w:val="17"/>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19"/>
    <w:rsid w:val="00000139"/>
    <w:rsid w:val="0000537A"/>
    <w:rsid w:val="000073A9"/>
    <w:rsid w:val="00011502"/>
    <w:rsid w:val="00011C85"/>
    <w:rsid w:val="00012265"/>
    <w:rsid w:val="00015556"/>
    <w:rsid w:val="000161AD"/>
    <w:rsid w:val="000164D8"/>
    <w:rsid w:val="000215BF"/>
    <w:rsid w:val="00021F71"/>
    <w:rsid w:val="00025507"/>
    <w:rsid w:val="000255E0"/>
    <w:rsid w:val="00025DCE"/>
    <w:rsid w:val="000272D0"/>
    <w:rsid w:val="00027886"/>
    <w:rsid w:val="000302E9"/>
    <w:rsid w:val="00030C37"/>
    <w:rsid w:val="000317BF"/>
    <w:rsid w:val="00032068"/>
    <w:rsid w:val="000331CF"/>
    <w:rsid w:val="00033D43"/>
    <w:rsid w:val="00041CC7"/>
    <w:rsid w:val="0004246B"/>
    <w:rsid w:val="000431EE"/>
    <w:rsid w:val="000461DC"/>
    <w:rsid w:val="00046A58"/>
    <w:rsid w:val="000516F5"/>
    <w:rsid w:val="00051A59"/>
    <w:rsid w:val="0005485C"/>
    <w:rsid w:val="00056D18"/>
    <w:rsid w:val="000577AC"/>
    <w:rsid w:val="00060D50"/>
    <w:rsid w:val="00061F64"/>
    <w:rsid w:val="0006429D"/>
    <w:rsid w:val="00064BCF"/>
    <w:rsid w:val="00070EBC"/>
    <w:rsid w:val="000710E1"/>
    <w:rsid w:val="0007188F"/>
    <w:rsid w:val="00087E13"/>
    <w:rsid w:val="00091471"/>
    <w:rsid w:val="00093A43"/>
    <w:rsid w:val="000961FF"/>
    <w:rsid w:val="00096739"/>
    <w:rsid w:val="000976EB"/>
    <w:rsid w:val="000A13E4"/>
    <w:rsid w:val="000A1E12"/>
    <w:rsid w:val="000A39BA"/>
    <w:rsid w:val="000A5308"/>
    <w:rsid w:val="000A70BF"/>
    <w:rsid w:val="000A70EC"/>
    <w:rsid w:val="000B3FD3"/>
    <w:rsid w:val="000B5FB8"/>
    <w:rsid w:val="000B649E"/>
    <w:rsid w:val="000B6AEA"/>
    <w:rsid w:val="000B6EE7"/>
    <w:rsid w:val="000B7AE2"/>
    <w:rsid w:val="000C058A"/>
    <w:rsid w:val="000C0794"/>
    <w:rsid w:val="000C32D1"/>
    <w:rsid w:val="000C4D7E"/>
    <w:rsid w:val="000D06D4"/>
    <w:rsid w:val="000D1BEB"/>
    <w:rsid w:val="000D2D15"/>
    <w:rsid w:val="000D6472"/>
    <w:rsid w:val="000D7679"/>
    <w:rsid w:val="000E0A1F"/>
    <w:rsid w:val="000E38F3"/>
    <w:rsid w:val="000E767B"/>
    <w:rsid w:val="000F03B6"/>
    <w:rsid w:val="000F20A2"/>
    <w:rsid w:val="000F2E78"/>
    <w:rsid w:val="000F3A01"/>
    <w:rsid w:val="000F3CFF"/>
    <w:rsid w:val="000F753B"/>
    <w:rsid w:val="000F7EFE"/>
    <w:rsid w:val="00102827"/>
    <w:rsid w:val="001034F3"/>
    <w:rsid w:val="00105018"/>
    <w:rsid w:val="0010505C"/>
    <w:rsid w:val="00105603"/>
    <w:rsid w:val="00106C3D"/>
    <w:rsid w:val="00110831"/>
    <w:rsid w:val="00112437"/>
    <w:rsid w:val="00112977"/>
    <w:rsid w:val="00114A25"/>
    <w:rsid w:val="0011631F"/>
    <w:rsid w:val="00117120"/>
    <w:rsid w:val="00117C8F"/>
    <w:rsid w:val="00122726"/>
    <w:rsid w:val="00123D8B"/>
    <w:rsid w:val="0012406F"/>
    <w:rsid w:val="00125818"/>
    <w:rsid w:val="00125B25"/>
    <w:rsid w:val="00126D1F"/>
    <w:rsid w:val="00130720"/>
    <w:rsid w:val="00130C66"/>
    <w:rsid w:val="00134B51"/>
    <w:rsid w:val="00134F0D"/>
    <w:rsid w:val="00137D22"/>
    <w:rsid w:val="00137FBC"/>
    <w:rsid w:val="0014008C"/>
    <w:rsid w:val="001423A8"/>
    <w:rsid w:val="0014323D"/>
    <w:rsid w:val="0014359D"/>
    <w:rsid w:val="00146D72"/>
    <w:rsid w:val="0014750C"/>
    <w:rsid w:val="001505F9"/>
    <w:rsid w:val="00150F9D"/>
    <w:rsid w:val="0015111D"/>
    <w:rsid w:val="00151DC8"/>
    <w:rsid w:val="00151F7E"/>
    <w:rsid w:val="00153C38"/>
    <w:rsid w:val="00154064"/>
    <w:rsid w:val="00155D16"/>
    <w:rsid w:val="00156499"/>
    <w:rsid w:val="001621B0"/>
    <w:rsid w:val="0016256D"/>
    <w:rsid w:val="001700BB"/>
    <w:rsid w:val="00173D2A"/>
    <w:rsid w:val="00175918"/>
    <w:rsid w:val="00176C3B"/>
    <w:rsid w:val="00181AF1"/>
    <w:rsid w:val="0018386E"/>
    <w:rsid w:val="00184293"/>
    <w:rsid w:val="00186058"/>
    <w:rsid w:val="00186231"/>
    <w:rsid w:val="001869BB"/>
    <w:rsid w:val="00190A7D"/>
    <w:rsid w:val="001934A0"/>
    <w:rsid w:val="0019648B"/>
    <w:rsid w:val="00196490"/>
    <w:rsid w:val="00196736"/>
    <w:rsid w:val="00197687"/>
    <w:rsid w:val="001A140F"/>
    <w:rsid w:val="001A23E5"/>
    <w:rsid w:val="001A317C"/>
    <w:rsid w:val="001A358F"/>
    <w:rsid w:val="001A457A"/>
    <w:rsid w:val="001A6FC5"/>
    <w:rsid w:val="001B004E"/>
    <w:rsid w:val="001B08D6"/>
    <w:rsid w:val="001B0F2B"/>
    <w:rsid w:val="001B3FE2"/>
    <w:rsid w:val="001B4508"/>
    <w:rsid w:val="001B5C9C"/>
    <w:rsid w:val="001C2499"/>
    <w:rsid w:val="001C3A6B"/>
    <w:rsid w:val="001C40C3"/>
    <w:rsid w:val="001D0CC4"/>
    <w:rsid w:val="001D0DCD"/>
    <w:rsid w:val="001D1773"/>
    <w:rsid w:val="001D1B99"/>
    <w:rsid w:val="001D4D93"/>
    <w:rsid w:val="001D5069"/>
    <w:rsid w:val="001D5436"/>
    <w:rsid w:val="001E1368"/>
    <w:rsid w:val="001E34A2"/>
    <w:rsid w:val="001E4374"/>
    <w:rsid w:val="001E4830"/>
    <w:rsid w:val="001E4B8E"/>
    <w:rsid w:val="001F03D3"/>
    <w:rsid w:val="001F2686"/>
    <w:rsid w:val="001F301D"/>
    <w:rsid w:val="001F49EE"/>
    <w:rsid w:val="001F55ED"/>
    <w:rsid w:val="001F754F"/>
    <w:rsid w:val="00201184"/>
    <w:rsid w:val="00202FBE"/>
    <w:rsid w:val="0020342B"/>
    <w:rsid w:val="00203D2C"/>
    <w:rsid w:val="002044CC"/>
    <w:rsid w:val="00212B43"/>
    <w:rsid w:val="00224035"/>
    <w:rsid w:val="00231533"/>
    <w:rsid w:val="0023192F"/>
    <w:rsid w:val="00232023"/>
    <w:rsid w:val="0023466A"/>
    <w:rsid w:val="00240004"/>
    <w:rsid w:val="002404F8"/>
    <w:rsid w:val="0024119A"/>
    <w:rsid w:val="0024319E"/>
    <w:rsid w:val="0024368F"/>
    <w:rsid w:val="00243FCE"/>
    <w:rsid w:val="002443F2"/>
    <w:rsid w:val="00250C13"/>
    <w:rsid w:val="00251ABC"/>
    <w:rsid w:val="00252100"/>
    <w:rsid w:val="002524C0"/>
    <w:rsid w:val="00253D06"/>
    <w:rsid w:val="002706DF"/>
    <w:rsid w:val="00271A2C"/>
    <w:rsid w:val="00271F0A"/>
    <w:rsid w:val="002730F2"/>
    <w:rsid w:val="00273161"/>
    <w:rsid w:val="002749FA"/>
    <w:rsid w:val="00276B28"/>
    <w:rsid w:val="00281302"/>
    <w:rsid w:val="002827BD"/>
    <w:rsid w:val="002850C9"/>
    <w:rsid w:val="00285CBB"/>
    <w:rsid w:val="0028625E"/>
    <w:rsid w:val="002866E9"/>
    <w:rsid w:val="002875FC"/>
    <w:rsid w:val="00292688"/>
    <w:rsid w:val="00292F01"/>
    <w:rsid w:val="00293209"/>
    <w:rsid w:val="00293AB7"/>
    <w:rsid w:val="00296970"/>
    <w:rsid w:val="002A0656"/>
    <w:rsid w:val="002A4421"/>
    <w:rsid w:val="002A55E9"/>
    <w:rsid w:val="002A5D27"/>
    <w:rsid w:val="002A7514"/>
    <w:rsid w:val="002B1D23"/>
    <w:rsid w:val="002B4781"/>
    <w:rsid w:val="002C38C6"/>
    <w:rsid w:val="002C50ED"/>
    <w:rsid w:val="002D18D8"/>
    <w:rsid w:val="002D3890"/>
    <w:rsid w:val="002D394F"/>
    <w:rsid w:val="002D5483"/>
    <w:rsid w:val="002D567C"/>
    <w:rsid w:val="002D56BC"/>
    <w:rsid w:val="002D5AF7"/>
    <w:rsid w:val="002D759A"/>
    <w:rsid w:val="002E082D"/>
    <w:rsid w:val="002E42C1"/>
    <w:rsid w:val="002E551E"/>
    <w:rsid w:val="002E6ED8"/>
    <w:rsid w:val="002F0B0C"/>
    <w:rsid w:val="002F7CD6"/>
    <w:rsid w:val="0030121D"/>
    <w:rsid w:val="0030429C"/>
    <w:rsid w:val="00304D06"/>
    <w:rsid w:val="0030511B"/>
    <w:rsid w:val="003123AE"/>
    <w:rsid w:val="003135C2"/>
    <w:rsid w:val="00313CFF"/>
    <w:rsid w:val="00314F1E"/>
    <w:rsid w:val="003166AD"/>
    <w:rsid w:val="00323373"/>
    <w:rsid w:val="00323DAD"/>
    <w:rsid w:val="00330CC5"/>
    <w:rsid w:val="00330CDC"/>
    <w:rsid w:val="00332AEF"/>
    <w:rsid w:val="00332E2D"/>
    <w:rsid w:val="003357F2"/>
    <w:rsid w:val="00337FB8"/>
    <w:rsid w:val="00340103"/>
    <w:rsid w:val="0034148B"/>
    <w:rsid w:val="003430E6"/>
    <w:rsid w:val="0034398A"/>
    <w:rsid w:val="0034538A"/>
    <w:rsid w:val="00347BD6"/>
    <w:rsid w:val="00350C55"/>
    <w:rsid w:val="0035128F"/>
    <w:rsid w:val="003534BA"/>
    <w:rsid w:val="0035484B"/>
    <w:rsid w:val="00354B33"/>
    <w:rsid w:val="00356066"/>
    <w:rsid w:val="0036082B"/>
    <w:rsid w:val="003623B8"/>
    <w:rsid w:val="00362D26"/>
    <w:rsid w:val="00363569"/>
    <w:rsid w:val="003645AD"/>
    <w:rsid w:val="00365E5D"/>
    <w:rsid w:val="00370776"/>
    <w:rsid w:val="00371E3F"/>
    <w:rsid w:val="00373CEC"/>
    <w:rsid w:val="00374E2C"/>
    <w:rsid w:val="003816B8"/>
    <w:rsid w:val="00384542"/>
    <w:rsid w:val="00384830"/>
    <w:rsid w:val="00385D59"/>
    <w:rsid w:val="00391FA1"/>
    <w:rsid w:val="00392A7A"/>
    <w:rsid w:val="00394921"/>
    <w:rsid w:val="003956BE"/>
    <w:rsid w:val="0039572E"/>
    <w:rsid w:val="00397794"/>
    <w:rsid w:val="00397868"/>
    <w:rsid w:val="003A08E5"/>
    <w:rsid w:val="003A0AB6"/>
    <w:rsid w:val="003A2BE0"/>
    <w:rsid w:val="003A3AB2"/>
    <w:rsid w:val="003A552C"/>
    <w:rsid w:val="003A644E"/>
    <w:rsid w:val="003B1113"/>
    <w:rsid w:val="003B2440"/>
    <w:rsid w:val="003B3238"/>
    <w:rsid w:val="003B37FF"/>
    <w:rsid w:val="003B5922"/>
    <w:rsid w:val="003C000C"/>
    <w:rsid w:val="003C1B3E"/>
    <w:rsid w:val="003C1F20"/>
    <w:rsid w:val="003C7AA3"/>
    <w:rsid w:val="003D07AC"/>
    <w:rsid w:val="003D223F"/>
    <w:rsid w:val="003D2C5C"/>
    <w:rsid w:val="003D2DAE"/>
    <w:rsid w:val="003D3513"/>
    <w:rsid w:val="003D36AA"/>
    <w:rsid w:val="003D4E9A"/>
    <w:rsid w:val="003D6C6E"/>
    <w:rsid w:val="003D71D4"/>
    <w:rsid w:val="003D7877"/>
    <w:rsid w:val="003D7EED"/>
    <w:rsid w:val="003E3E53"/>
    <w:rsid w:val="003E55E0"/>
    <w:rsid w:val="003E64C0"/>
    <w:rsid w:val="003E72F6"/>
    <w:rsid w:val="003E7DE7"/>
    <w:rsid w:val="003F0005"/>
    <w:rsid w:val="003F0C8C"/>
    <w:rsid w:val="003F47A2"/>
    <w:rsid w:val="003F6041"/>
    <w:rsid w:val="003F6DE8"/>
    <w:rsid w:val="003F71BA"/>
    <w:rsid w:val="003F742D"/>
    <w:rsid w:val="004008F1"/>
    <w:rsid w:val="00401481"/>
    <w:rsid w:val="00403093"/>
    <w:rsid w:val="00403B54"/>
    <w:rsid w:val="00403B64"/>
    <w:rsid w:val="00403DE0"/>
    <w:rsid w:val="0040554E"/>
    <w:rsid w:val="004065C4"/>
    <w:rsid w:val="00406C39"/>
    <w:rsid w:val="00407536"/>
    <w:rsid w:val="0041014A"/>
    <w:rsid w:val="00412F3F"/>
    <w:rsid w:val="00414398"/>
    <w:rsid w:val="0041468E"/>
    <w:rsid w:val="00415069"/>
    <w:rsid w:val="00415438"/>
    <w:rsid w:val="00415BFF"/>
    <w:rsid w:val="00416909"/>
    <w:rsid w:val="00417290"/>
    <w:rsid w:val="0042047C"/>
    <w:rsid w:val="00421EEF"/>
    <w:rsid w:val="00424498"/>
    <w:rsid w:val="00425055"/>
    <w:rsid w:val="00426AB4"/>
    <w:rsid w:val="00426F5E"/>
    <w:rsid w:val="00427BA8"/>
    <w:rsid w:val="00430165"/>
    <w:rsid w:val="00431E99"/>
    <w:rsid w:val="00436C50"/>
    <w:rsid w:val="004414C5"/>
    <w:rsid w:val="004427E5"/>
    <w:rsid w:val="0044581C"/>
    <w:rsid w:val="00446A70"/>
    <w:rsid w:val="00446FFE"/>
    <w:rsid w:val="00455F17"/>
    <w:rsid w:val="00457579"/>
    <w:rsid w:val="00461EC8"/>
    <w:rsid w:val="00462B8A"/>
    <w:rsid w:val="004715EC"/>
    <w:rsid w:val="00471EEB"/>
    <w:rsid w:val="00472702"/>
    <w:rsid w:val="004734B7"/>
    <w:rsid w:val="00474B20"/>
    <w:rsid w:val="00476251"/>
    <w:rsid w:val="0049351C"/>
    <w:rsid w:val="004945DB"/>
    <w:rsid w:val="004A080C"/>
    <w:rsid w:val="004A6F9C"/>
    <w:rsid w:val="004B2FB6"/>
    <w:rsid w:val="004B49F0"/>
    <w:rsid w:val="004B4A4C"/>
    <w:rsid w:val="004B4F9A"/>
    <w:rsid w:val="004B5611"/>
    <w:rsid w:val="004B6D2D"/>
    <w:rsid w:val="004B71CE"/>
    <w:rsid w:val="004B75B4"/>
    <w:rsid w:val="004C2844"/>
    <w:rsid w:val="004C5F9D"/>
    <w:rsid w:val="004D0060"/>
    <w:rsid w:val="004D19B4"/>
    <w:rsid w:val="004D4BAA"/>
    <w:rsid w:val="004D6CCF"/>
    <w:rsid w:val="004D7693"/>
    <w:rsid w:val="004D7C28"/>
    <w:rsid w:val="004E3579"/>
    <w:rsid w:val="004E3892"/>
    <w:rsid w:val="004E417F"/>
    <w:rsid w:val="004F0A64"/>
    <w:rsid w:val="004F2C6D"/>
    <w:rsid w:val="004F4997"/>
    <w:rsid w:val="004F5E18"/>
    <w:rsid w:val="004F6F89"/>
    <w:rsid w:val="00500E1D"/>
    <w:rsid w:val="00502720"/>
    <w:rsid w:val="00502E27"/>
    <w:rsid w:val="005037E9"/>
    <w:rsid w:val="005048FB"/>
    <w:rsid w:val="00511A5B"/>
    <w:rsid w:val="00514A4E"/>
    <w:rsid w:val="00516B7A"/>
    <w:rsid w:val="00520D98"/>
    <w:rsid w:val="00522922"/>
    <w:rsid w:val="005252CE"/>
    <w:rsid w:val="00527BF8"/>
    <w:rsid w:val="00530D87"/>
    <w:rsid w:val="00533238"/>
    <w:rsid w:val="00533A46"/>
    <w:rsid w:val="005367D1"/>
    <w:rsid w:val="00536A52"/>
    <w:rsid w:val="00537F77"/>
    <w:rsid w:val="00541ADE"/>
    <w:rsid w:val="00543998"/>
    <w:rsid w:val="005450A5"/>
    <w:rsid w:val="005467C8"/>
    <w:rsid w:val="00546AD1"/>
    <w:rsid w:val="00546CD2"/>
    <w:rsid w:val="00547C67"/>
    <w:rsid w:val="005530F4"/>
    <w:rsid w:val="00554A08"/>
    <w:rsid w:val="00555A5D"/>
    <w:rsid w:val="00555CD4"/>
    <w:rsid w:val="0056061B"/>
    <w:rsid w:val="00561CDB"/>
    <w:rsid w:val="00562BF1"/>
    <w:rsid w:val="005636FF"/>
    <w:rsid w:val="00564B8C"/>
    <w:rsid w:val="00566D9C"/>
    <w:rsid w:val="005670F9"/>
    <w:rsid w:val="0057010E"/>
    <w:rsid w:val="005722DC"/>
    <w:rsid w:val="00575706"/>
    <w:rsid w:val="0057582C"/>
    <w:rsid w:val="005773D8"/>
    <w:rsid w:val="005800CD"/>
    <w:rsid w:val="00581440"/>
    <w:rsid w:val="00581AE4"/>
    <w:rsid w:val="0058342C"/>
    <w:rsid w:val="005834A7"/>
    <w:rsid w:val="00591AA0"/>
    <w:rsid w:val="00591C57"/>
    <w:rsid w:val="005976AC"/>
    <w:rsid w:val="005976FB"/>
    <w:rsid w:val="005A0CCF"/>
    <w:rsid w:val="005A1367"/>
    <w:rsid w:val="005A1595"/>
    <w:rsid w:val="005A364D"/>
    <w:rsid w:val="005A5A49"/>
    <w:rsid w:val="005B6985"/>
    <w:rsid w:val="005B6A7C"/>
    <w:rsid w:val="005C14E1"/>
    <w:rsid w:val="005C33E1"/>
    <w:rsid w:val="005C7037"/>
    <w:rsid w:val="005C7F82"/>
    <w:rsid w:val="005D0BC1"/>
    <w:rsid w:val="005D56E5"/>
    <w:rsid w:val="005D70F2"/>
    <w:rsid w:val="005E0865"/>
    <w:rsid w:val="005E13D2"/>
    <w:rsid w:val="005E2255"/>
    <w:rsid w:val="005E31F1"/>
    <w:rsid w:val="005F0852"/>
    <w:rsid w:val="005F1168"/>
    <w:rsid w:val="005F1E0E"/>
    <w:rsid w:val="005F264D"/>
    <w:rsid w:val="005F30D0"/>
    <w:rsid w:val="005F4141"/>
    <w:rsid w:val="005F65AA"/>
    <w:rsid w:val="00600733"/>
    <w:rsid w:val="006007CC"/>
    <w:rsid w:val="00601462"/>
    <w:rsid w:val="00601ABA"/>
    <w:rsid w:val="006042F6"/>
    <w:rsid w:val="0060459E"/>
    <w:rsid w:val="00604D2D"/>
    <w:rsid w:val="006050A1"/>
    <w:rsid w:val="00610842"/>
    <w:rsid w:val="006108EB"/>
    <w:rsid w:val="00610AC2"/>
    <w:rsid w:val="006138E7"/>
    <w:rsid w:val="006171AB"/>
    <w:rsid w:val="00625B7C"/>
    <w:rsid w:val="00631AD9"/>
    <w:rsid w:val="00631DA5"/>
    <w:rsid w:val="0063207B"/>
    <w:rsid w:val="0063346C"/>
    <w:rsid w:val="00633EFA"/>
    <w:rsid w:val="00634AA6"/>
    <w:rsid w:val="00635365"/>
    <w:rsid w:val="006371A9"/>
    <w:rsid w:val="0063726B"/>
    <w:rsid w:val="00643CFD"/>
    <w:rsid w:val="00646E8C"/>
    <w:rsid w:val="006504D2"/>
    <w:rsid w:val="00650656"/>
    <w:rsid w:val="006509DF"/>
    <w:rsid w:val="00650C8F"/>
    <w:rsid w:val="00655DD0"/>
    <w:rsid w:val="00656689"/>
    <w:rsid w:val="00656C95"/>
    <w:rsid w:val="006602B6"/>
    <w:rsid w:val="006640B7"/>
    <w:rsid w:val="0066618B"/>
    <w:rsid w:val="0067228D"/>
    <w:rsid w:val="0067326D"/>
    <w:rsid w:val="00673ADC"/>
    <w:rsid w:val="00674A8E"/>
    <w:rsid w:val="006765C1"/>
    <w:rsid w:val="00677A43"/>
    <w:rsid w:val="00681A04"/>
    <w:rsid w:val="006833A9"/>
    <w:rsid w:val="00685661"/>
    <w:rsid w:val="0068746B"/>
    <w:rsid w:val="0068792D"/>
    <w:rsid w:val="00687E76"/>
    <w:rsid w:val="0069090B"/>
    <w:rsid w:val="00691147"/>
    <w:rsid w:val="00692294"/>
    <w:rsid w:val="00693186"/>
    <w:rsid w:val="00693757"/>
    <w:rsid w:val="00697FE6"/>
    <w:rsid w:val="006A18DE"/>
    <w:rsid w:val="006A244F"/>
    <w:rsid w:val="006A259D"/>
    <w:rsid w:val="006A3674"/>
    <w:rsid w:val="006B0A28"/>
    <w:rsid w:val="006B1576"/>
    <w:rsid w:val="006B448A"/>
    <w:rsid w:val="006B478E"/>
    <w:rsid w:val="006B7141"/>
    <w:rsid w:val="006C0B12"/>
    <w:rsid w:val="006C24CA"/>
    <w:rsid w:val="006C3FA3"/>
    <w:rsid w:val="006C4281"/>
    <w:rsid w:val="006C53B8"/>
    <w:rsid w:val="006C5C84"/>
    <w:rsid w:val="006C7098"/>
    <w:rsid w:val="006C78B1"/>
    <w:rsid w:val="006D0164"/>
    <w:rsid w:val="006D3039"/>
    <w:rsid w:val="006D4E46"/>
    <w:rsid w:val="006E16FD"/>
    <w:rsid w:val="006E3804"/>
    <w:rsid w:val="006E58D0"/>
    <w:rsid w:val="006F12C6"/>
    <w:rsid w:val="006F5379"/>
    <w:rsid w:val="006F7E91"/>
    <w:rsid w:val="00701C78"/>
    <w:rsid w:val="00702763"/>
    <w:rsid w:val="00704A42"/>
    <w:rsid w:val="00704AF6"/>
    <w:rsid w:val="00705991"/>
    <w:rsid w:val="00707397"/>
    <w:rsid w:val="00710A2E"/>
    <w:rsid w:val="0071283A"/>
    <w:rsid w:val="00712C7B"/>
    <w:rsid w:val="00723118"/>
    <w:rsid w:val="007315D5"/>
    <w:rsid w:val="00731B84"/>
    <w:rsid w:val="00732C85"/>
    <w:rsid w:val="007331EE"/>
    <w:rsid w:val="0073716A"/>
    <w:rsid w:val="00737C0C"/>
    <w:rsid w:val="0074043B"/>
    <w:rsid w:val="007417C5"/>
    <w:rsid w:val="007428E5"/>
    <w:rsid w:val="00742F0A"/>
    <w:rsid w:val="00746BCB"/>
    <w:rsid w:val="00746E48"/>
    <w:rsid w:val="00754095"/>
    <w:rsid w:val="00755AC5"/>
    <w:rsid w:val="00756907"/>
    <w:rsid w:val="007628A1"/>
    <w:rsid w:val="00765574"/>
    <w:rsid w:val="00771314"/>
    <w:rsid w:val="007812B3"/>
    <w:rsid w:val="00781A03"/>
    <w:rsid w:val="007823C5"/>
    <w:rsid w:val="00782700"/>
    <w:rsid w:val="00783171"/>
    <w:rsid w:val="007849F9"/>
    <w:rsid w:val="0078624B"/>
    <w:rsid w:val="00787FDC"/>
    <w:rsid w:val="007925AB"/>
    <w:rsid w:val="00793C4D"/>
    <w:rsid w:val="007A0AB5"/>
    <w:rsid w:val="007A1C24"/>
    <w:rsid w:val="007A298C"/>
    <w:rsid w:val="007A2E34"/>
    <w:rsid w:val="007A488B"/>
    <w:rsid w:val="007A5C52"/>
    <w:rsid w:val="007A7EF6"/>
    <w:rsid w:val="007B0F17"/>
    <w:rsid w:val="007B2544"/>
    <w:rsid w:val="007B3D5A"/>
    <w:rsid w:val="007B5F8A"/>
    <w:rsid w:val="007C0FEB"/>
    <w:rsid w:val="007C1122"/>
    <w:rsid w:val="007C40DA"/>
    <w:rsid w:val="007C4642"/>
    <w:rsid w:val="007C4DC9"/>
    <w:rsid w:val="007D2C0A"/>
    <w:rsid w:val="007D37D1"/>
    <w:rsid w:val="007D4757"/>
    <w:rsid w:val="007D47C7"/>
    <w:rsid w:val="007D54FD"/>
    <w:rsid w:val="007E38E6"/>
    <w:rsid w:val="007E7EDF"/>
    <w:rsid w:val="007F2A9E"/>
    <w:rsid w:val="007F4EE7"/>
    <w:rsid w:val="007F5230"/>
    <w:rsid w:val="007F68B4"/>
    <w:rsid w:val="007F7369"/>
    <w:rsid w:val="007F7933"/>
    <w:rsid w:val="00800EFF"/>
    <w:rsid w:val="008010B7"/>
    <w:rsid w:val="008021E0"/>
    <w:rsid w:val="008022B1"/>
    <w:rsid w:val="00805280"/>
    <w:rsid w:val="00805D21"/>
    <w:rsid w:val="00807BB3"/>
    <w:rsid w:val="00807DC7"/>
    <w:rsid w:val="008113B9"/>
    <w:rsid w:val="0081210A"/>
    <w:rsid w:val="00812CDC"/>
    <w:rsid w:val="00815759"/>
    <w:rsid w:val="00817C64"/>
    <w:rsid w:val="008234DD"/>
    <w:rsid w:val="00824D30"/>
    <w:rsid w:val="00825A66"/>
    <w:rsid w:val="00825B82"/>
    <w:rsid w:val="00831F83"/>
    <w:rsid w:val="0083332A"/>
    <w:rsid w:val="008359FA"/>
    <w:rsid w:val="00836024"/>
    <w:rsid w:val="008375C6"/>
    <w:rsid w:val="0084425D"/>
    <w:rsid w:val="0084562F"/>
    <w:rsid w:val="008461CA"/>
    <w:rsid w:val="00850B47"/>
    <w:rsid w:val="0085348A"/>
    <w:rsid w:val="00857606"/>
    <w:rsid w:val="00857AB7"/>
    <w:rsid w:val="008644F1"/>
    <w:rsid w:val="008653F0"/>
    <w:rsid w:val="00866D34"/>
    <w:rsid w:val="00866F35"/>
    <w:rsid w:val="008715DA"/>
    <w:rsid w:val="00874531"/>
    <w:rsid w:val="008749D6"/>
    <w:rsid w:val="008801BA"/>
    <w:rsid w:val="00880DF0"/>
    <w:rsid w:val="00891F10"/>
    <w:rsid w:val="008942E9"/>
    <w:rsid w:val="008945FA"/>
    <w:rsid w:val="008962E3"/>
    <w:rsid w:val="00897415"/>
    <w:rsid w:val="00897A86"/>
    <w:rsid w:val="00897F56"/>
    <w:rsid w:val="008A2740"/>
    <w:rsid w:val="008A4919"/>
    <w:rsid w:val="008A7038"/>
    <w:rsid w:val="008A7561"/>
    <w:rsid w:val="008B0A1C"/>
    <w:rsid w:val="008B0DB0"/>
    <w:rsid w:val="008B47CC"/>
    <w:rsid w:val="008B5490"/>
    <w:rsid w:val="008B728F"/>
    <w:rsid w:val="008C2FA8"/>
    <w:rsid w:val="008C4C13"/>
    <w:rsid w:val="008C5B5E"/>
    <w:rsid w:val="008C5E3E"/>
    <w:rsid w:val="008C647D"/>
    <w:rsid w:val="008C7073"/>
    <w:rsid w:val="008C71C4"/>
    <w:rsid w:val="008D13B2"/>
    <w:rsid w:val="008D3334"/>
    <w:rsid w:val="008D45E8"/>
    <w:rsid w:val="008D5C18"/>
    <w:rsid w:val="008E0088"/>
    <w:rsid w:val="008E0AEB"/>
    <w:rsid w:val="008E288E"/>
    <w:rsid w:val="008E32BB"/>
    <w:rsid w:val="008E770D"/>
    <w:rsid w:val="008F2427"/>
    <w:rsid w:val="008F4D80"/>
    <w:rsid w:val="008F57A3"/>
    <w:rsid w:val="008F7FE4"/>
    <w:rsid w:val="00900B7B"/>
    <w:rsid w:val="00901D79"/>
    <w:rsid w:val="00902E05"/>
    <w:rsid w:val="009040E3"/>
    <w:rsid w:val="00905FF1"/>
    <w:rsid w:val="009062B0"/>
    <w:rsid w:val="0091632D"/>
    <w:rsid w:val="0092086E"/>
    <w:rsid w:val="00920C14"/>
    <w:rsid w:val="00920FFC"/>
    <w:rsid w:val="009216B8"/>
    <w:rsid w:val="009216B9"/>
    <w:rsid w:val="0092428E"/>
    <w:rsid w:val="00924A3A"/>
    <w:rsid w:val="0092500E"/>
    <w:rsid w:val="009272B4"/>
    <w:rsid w:val="00930268"/>
    <w:rsid w:val="009318DE"/>
    <w:rsid w:val="00931C73"/>
    <w:rsid w:val="0093269D"/>
    <w:rsid w:val="0093354E"/>
    <w:rsid w:val="00943BBD"/>
    <w:rsid w:val="0094439E"/>
    <w:rsid w:val="009444ED"/>
    <w:rsid w:val="009452A0"/>
    <w:rsid w:val="0094677C"/>
    <w:rsid w:val="00952CEE"/>
    <w:rsid w:val="009536E5"/>
    <w:rsid w:val="00954B5A"/>
    <w:rsid w:val="00957A5E"/>
    <w:rsid w:val="00961F2D"/>
    <w:rsid w:val="00963926"/>
    <w:rsid w:val="00963A5F"/>
    <w:rsid w:val="00970896"/>
    <w:rsid w:val="00970EC1"/>
    <w:rsid w:val="00971F8D"/>
    <w:rsid w:val="00972F66"/>
    <w:rsid w:val="009734CF"/>
    <w:rsid w:val="00974A95"/>
    <w:rsid w:val="0099048F"/>
    <w:rsid w:val="00990CF8"/>
    <w:rsid w:val="0099121A"/>
    <w:rsid w:val="00991A3F"/>
    <w:rsid w:val="00992BBE"/>
    <w:rsid w:val="00992D34"/>
    <w:rsid w:val="00992FC8"/>
    <w:rsid w:val="00993093"/>
    <w:rsid w:val="009932A6"/>
    <w:rsid w:val="009A02EA"/>
    <w:rsid w:val="009A525D"/>
    <w:rsid w:val="009A5FA0"/>
    <w:rsid w:val="009A6A77"/>
    <w:rsid w:val="009B2579"/>
    <w:rsid w:val="009B2716"/>
    <w:rsid w:val="009B69BE"/>
    <w:rsid w:val="009C022D"/>
    <w:rsid w:val="009C1BA0"/>
    <w:rsid w:val="009C1F22"/>
    <w:rsid w:val="009C2461"/>
    <w:rsid w:val="009C248F"/>
    <w:rsid w:val="009C39D7"/>
    <w:rsid w:val="009C43B1"/>
    <w:rsid w:val="009C54EA"/>
    <w:rsid w:val="009C5A27"/>
    <w:rsid w:val="009C5F33"/>
    <w:rsid w:val="009C618D"/>
    <w:rsid w:val="009C7152"/>
    <w:rsid w:val="009C7ABD"/>
    <w:rsid w:val="009D2A18"/>
    <w:rsid w:val="009D4ACA"/>
    <w:rsid w:val="009D5BC0"/>
    <w:rsid w:val="009D5F02"/>
    <w:rsid w:val="009D7139"/>
    <w:rsid w:val="009E18B4"/>
    <w:rsid w:val="009E35A0"/>
    <w:rsid w:val="009F11A5"/>
    <w:rsid w:val="009F17FE"/>
    <w:rsid w:val="009F532D"/>
    <w:rsid w:val="009F6800"/>
    <w:rsid w:val="00A043EE"/>
    <w:rsid w:val="00A04F6F"/>
    <w:rsid w:val="00A05F32"/>
    <w:rsid w:val="00A12B9B"/>
    <w:rsid w:val="00A2306E"/>
    <w:rsid w:val="00A23F82"/>
    <w:rsid w:val="00A258A5"/>
    <w:rsid w:val="00A2632F"/>
    <w:rsid w:val="00A3056E"/>
    <w:rsid w:val="00A30826"/>
    <w:rsid w:val="00A30C6D"/>
    <w:rsid w:val="00A30E18"/>
    <w:rsid w:val="00A312FB"/>
    <w:rsid w:val="00A32B85"/>
    <w:rsid w:val="00A3340C"/>
    <w:rsid w:val="00A3567D"/>
    <w:rsid w:val="00A3598E"/>
    <w:rsid w:val="00A37B15"/>
    <w:rsid w:val="00A40326"/>
    <w:rsid w:val="00A407D1"/>
    <w:rsid w:val="00A40A7E"/>
    <w:rsid w:val="00A426C4"/>
    <w:rsid w:val="00A42877"/>
    <w:rsid w:val="00A45AF1"/>
    <w:rsid w:val="00A522D7"/>
    <w:rsid w:val="00A53533"/>
    <w:rsid w:val="00A56E4C"/>
    <w:rsid w:val="00A6662D"/>
    <w:rsid w:val="00A679FA"/>
    <w:rsid w:val="00A75878"/>
    <w:rsid w:val="00A77033"/>
    <w:rsid w:val="00A81274"/>
    <w:rsid w:val="00A81BF4"/>
    <w:rsid w:val="00A81E09"/>
    <w:rsid w:val="00A85C10"/>
    <w:rsid w:val="00A87C21"/>
    <w:rsid w:val="00A9434F"/>
    <w:rsid w:val="00A944F7"/>
    <w:rsid w:val="00A95060"/>
    <w:rsid w:val="00A96035"/>
    <w:rsid w:val="00A96E56"/>
    <w:rsid w:val="00A97043"/>
    <w:rsid w:val="00A97D76"/>
    <w:rsid w:val="00AA0043"/>
    <w:rsid w:val="00AA6A7D"/>
    <w:rsid w:val="00AA7087"/>
    <w:rsid w:val="00AB078A"/>
    <w:rsid w:val="00AB1416"/>
    <w:rsid w:val="00AB1F35"/>
    <w:rsid w:val="00AB29A0"/>
    <w:rsid w:val="00AB30DD"/>
    <w:rsid w:val="00AB6DFE"/>
    <w:rsid w:val="00AC10B9"/>
    <w:rsid w:val="00AC110C"/>
    <w:rsid w:val="00AC15FC"/>
    <w:rsid w:val="00AC445C"/>
    <w:rsid w:val="00AC52F8"/>
    <w:rsid w:val="00AD0821"/>
    <w:rsid w:val="00AD40DF"/>
    <w:rsid w:val="00AD54ED"/>
    <w:rsid w:val="00AD6393"/>
    <w:rsid w:val="00AD6A6F"/>
    <w:rsid w:val="00AE3CE1"/>
    <w:rsid w:val="00AE43A8"/>
    <w:rsid w:val="00AE457F"/>
    <w:rsid w:val="00AE563D"/>
    <w:rsid w:val="00AE5F56"/>
    <w:rsid w:val="00AE6070"/>
    <w:rsid w:val="00AE6EFA"/>
    <w:rsid w:val="00AF1A73"/>
    <w:rsid w:val="00AF2592"/>
    <w:rsid w:val="00AF561E"/>
    <w:rsid w:val="00AF6961"/>
    <w:rsid w:val="00B0265B"/>
    <w:rsid w:val="00B02A64"/>
    <w:rsid w:val="00B04930"/>
    <w:rsid w:val="00B05A35"/>
    <w:rsid w:val="00B113BE"/>
    <w:rsid w:val="00B209FC"/>
    <w:rsid w:val="00B20E48"/>
    <w:rsid w:val="00B22761"/>
    <w:rsid w:val="00B236DC"/>
    <w:rsid w:val="00B24A6D"/>
    <w:rsid w:val="00B257D7"/>
    <w:rsid w:val="00B2673F"/>
    <w:rsid w:val="00B26E52"/>
    <w:rsid w:val="00B272A0"/>
    <w:rsid w:val="00B3093B"/>
    <w:rsid w:val="00B319F6"/>
    <w:rsid w:val="00B322AB"/>
    <w:rsid w:val="00B32772"/>
    <w:rsid w:val="00B35749"/>
    <w:rsid w:val="00B3651D"/>
    <w:rsid w:val="00B371C8"/>
    <w:rsid w:val="00B37B15"/>
    <w:rsid w:val="00B37FBA"/>
    <w:rsid w:val="00B410BF"/>
    <w:rsid w:val="00B424FA"/>
    <w:rsid w:val="00B42E93"/>
    <w:rsid w:val="00B43F94"/>
    <w:rsid w:val="00B4562F"/>
    <w:rsid w:val="00B50768"/>
    <w:rsid w:val="00B50C71"/>
    <w:rsid w:val="00B53D05"/>
    <w:rsid w:val="00B53D89"/>
    <w:rsid w:val="00B553EF"/>
    <w:rsid w:val="00B55B49"/>
    <w:rsid w:val="00B564FA"/>
    <w:rsid w:val="00B572D1"/>
    <w:rsid w:val="00B639CD"/>
    <w:rsid w:val="00B63C73"/>
    <w:rsid w:val="00B72261"/>
    <w:rsid w:val="00B723CA"/>
    <w:rsid w:val="00B74F76"/>
    <w:rsid w:val="00B76527"/>
    <w:rsid w:val="00B84897"/>
    <w:rsid w:val="00B85419"/>
    <w:rsid w:val="00B86EAA"/>
    <w:rsid w:val="00B900F8"/>
    <w:rsid w:val="00B905B5"/>
    <w:rsid w:val="00B94637"/>
    <w:rsid w:val="00BA13ED"/>
    <w:rsid w:val="00BA246D"/>
    <w:rsid w:val="00BA5AE0"/>
    <w:rsid w:val="00BA5EA1"/>
    <w:rsid w:val="00BA71A2"/>
    <w:rsid w:val="00BB0FFA"/>
    <w:rsid w:val="00BB1A68"/>
    <w:rsid w:val="00BB2D85"/>
    <w:rsid w:val="00BB3D62"/>
    <w:rsid w:val="00BB4196"/>
    <w:rsid w:val="00BB66D3"/>
    <w:rsid w:val="00BC1824"/>
    <w:rsid w:val="00BC1FB5"/>
    <w:rsid w:val="00BC2AE4"/>
    <w:rsid w:val="00BC4B37"/>
    <w:rsid w:val="00BC577D"/>
    <w:rsid w:val="00BC57E4"/>
    <w:rsid w:val="00BC6101"/>
    <w:rsid w:val="00BC6430"/>
    <w:rsid w:val="00BD0173"/>
    <w:rsid w:val="00BD197F"/>
    <w:rsid w:val="00BE4EC5"/>
    <w:rsid w:val="00BE64AA"/>
    <w:rsid w:val="00BE7F27"/>
    <w:rsid w:val="00BF0D85"/>
    <w:rsid w:val="00BF2018"/>
    <w:rsid w:val="00BF4DE0"/>
    <w:rsid w:val="00BF577A"/>
    <w:rsid w:val="00BF6CF7"/>
    <w:rsid w:val="00C00490"/>
    <w:rsid w:val="00C00F12"/>
    <w:rsid w:val="00C03295"/>
    <w:rsid w:val="00C0400B"/>
    <w:rsid w:val="00C0451C"/>
    <w:rsid w:val="00C05053"/>
    <w:rsid w:val="00C106C1"/>
    <w:rsid w:val="00C10A27"/>
    <w:rsid w:val="00C133EC"/>
    <w:rsid w:val="00C1559C"/>
    <w:rsid w:val="00C16D44"/>
    <w:rsid w:val="00C17D7C"/>
    <w:rsid w:val="00C17DCE"/>
    <w:rsid w:val="00C23377"/>
    <w:rsid w:val="00C27D52"/>
    <w:rsid w:val="00C33B92"/>
    <w:rsid w:val="00C35769"/>
    <w:rsid w:val="00C360F6"/>
    <w:rsid w:val="00C3630F"/>
    <w:rsid w:val="00C374E1"/>
    <w:rsid w:val="00C448D6"/>
    <w:rsid w:val="00C453F7"/>
    <w:rsid w:val="00C4707F"/>
    <w:rsid w:val="00C52962"/>
    <w:rsid w:val="00C558F4"/>
    <w:rsid w:val="00C62BED"/>
    <w:rsid w:val="00C6372F"/>
    <w:rsid w:val="00C640F7"/>
    <w:rsid w:val="00C65FF5"/>
    <w:rsid w:val="00C67D19"/>
    <w:rsid w:val="00C7087C"/>
    <w:rsid w:val="00C70DF9"/>
    <w:rsid w:val="00C73040"/>
    <w:rsid w:val="00C750A6"/>
    <w:rsid w:val="00C753D7"/>
    <w:rsid w:val="00C75F5A"/>
    <w:rsid w:val="00C76693"/>
    <w:rsid w:val="00C770DD"/>
    <w:rsid w:val="00C777D9"/>
    <w:rsid w:val="00C84C95"/>
    <w:rsid w:val="00C911F6"/>
    <w:rsid w:val="00C96E27"/>
    <w:rsid w:val="00C979F2"/>
    <w:rsid w:val="00CA03B9"/>
    <w:rsid w:val="00CA53E0"/>
    <w:rsid w:val="00CA5968"/>
    <w:rsid w:val="00CA59F0"/>
    <w:rsid w:val="00CA5F2B"/>
    <w:rsid w:val="00CB3CEC"/>
    <w:rsid w:val="00CB646A"/>
    <w:rsid w:val="00CB7292"/>
    <w:rsid w:val="00CC1B49"/>
    <w:rsid w:val="00CC3BB5"/>
    <w:rsid w:val="00CC5C4B"/>
    <w:rsid w:val="00CD0286"/>
    <w:rsid w:val="00CD1026"/>
    <w:rsid w:val="00CD1A98"/>
    <w:rsid w:val="00CD21CA"/>
    <w:rsid w:val="00CD55CE"/>
    <w:rsid w:val="00CE0778"/>
    <w:rsid w:val="00CE5C10"/>
    <w:rsid w:val="00CE61D3"/>
    <w:rsid w:val="00CF0513"/>
    <w:rsid w:val="00CF3D50"/>
    <w:rsid w:val="00CF42E5"/>
    <w:rsid w:val="00CF501C"/>
    <w:rsid w:val="00CF6CD2"/>
    <w:rsid w:val="00CF7235"/>
    <w:rsid w:val="00D01848"/>
    <w:rsid w:val="00D02482"/>
    <w:rsid w:val="00D02D91"/>
    <w:rsid w:val="00D03275"/>
    <w:rsid w:val="00D03426"/>
    <w:rsid w:val="00D07660"/>
    <w:rsid w:val="00D1154C"/>
    <w:rsid w:val="00D15919"/>
    <w:rsid w:val="00D15F43"/>
    <w:rsid w:val="00D16707"/>
    <w:rsid w:val="00D23DCA"/>
    <w:rsid w:val="00D24367"/>
    <w:rsid w:val="00D243B5"/>
    <w:rsid w:val="00D2656E"/>
    <w:rsid w:val="00D26A41"/>
    <w:rsid w:val="00D313AC"/>
    <w:rsid w:val="00D3165C"/>
    <w:rsid w:val="00D319D1"/>
    <w:rsid w:val="00D322A5"/>
    <w:rsid w:val="00D33D75"/>
    <w:rsid w:val="00D372E8"/>
    <w:rsid w:val="00D4089B"/>
    <w:rsid w:val="00D43A8B"/>
    <w:rsid w:val="00D444D1"/>
    <w:rsid w:val="00D52AF5"/>
    <w:rsid w:val="00D5557E"/>
    <w:rsid w:val="00D55C2C"/>
    <w:rsid w:val="00D568E8"/>
    <w:rsid w:val="00D6071E"/>
    <w:rsid w:val="00D6572A"/>
    <w:rsid w:val="00D72F75"/>
    <w:rsid w:val="00D74953"/>
    <w:rsid w:val="00D75CF3"/>
    <w:rsid w:val="00D762A4"/>
    <w:rsid w:val="00D808AD"/>
    <w:rsid w:val="00D80DBD"/>
    <w:rsid w:val="00D8135A"/>
    <w:rsid w:val="00D83BD0"/>
    <w:rsid w:val="00D84C18"/>
    <w:rsid w:val="00D85435"/>
    <w:rsid w:val="00D925A2"/>
    <w:rsid w:val="00D93ED2"/>
    <w:rsid w:val="00D9420A"/>
    <w:rsid w:val="00D968DD"/>
    <w:rsid w:val="00D97A97"/>
    <w:rsid w:val="00D97D4C"/>
    <w:rsid w:val="00DA0D4B"/>
    <w:rsid w:val="00DA39C7"/>
    <w:rsid w:val="00DA534F"/>
    <w:rsid w:val="00DB158B"/>
    <w:rsid w:val="00DB28FD"/>
    <w:rsid w:val="00DB3B29"/>
    <w:rsid w:val="00DB4C35"/>
    <w:rsid w:val="00DB6AB2"/>
    <w:rsid w:val="00DC19AD"/>
    <w:rsid w:val="00DC381B"/>
    <w:rsid w:val="00DC4512"/>
    <w:rsid w:val="00DC605F"/>
    <w:rsid w:val="00DD076A"/>
    <w:rsid w:val="00DD098C"/>
    <w:rsid w:val="00DD5D75"/>
    <w:rsid w:val="00DD691A"/>
    <w:rsid w:val="00DD7D2C"/>
    <w:rsid w:val="00DE0F26"/>
    <w:rsid w:val="00DE1D58"/>
    <w:rsid w:val="00DE379F"/>
    <w:rsid w:val="00DE38F9"/>
    <w:rsid w:val="00DE4DE5"/>
    <w:rsid w:val="00DF1C99"/>
    <w:rsid w:val="00DF2372"/>
    <w:rsid w:val="00DF295E"/>
    <w:rsid w:val="00DF3523"/>
    <w:rsid w:val="00DF5FBA"/>
    <w:rsid w:val="00E02DB0"/>
    <w:rsid w:val="00E032E7"/>
    <w:rsid w:val="00E05117"/>
    <w:rsid w:val="00E05D22"/>
    <w:rsid w:val="00E07CA4"/>
    <w:rsid w:val="00E10C65"/>
    <w:rsid w:val="00E10CF1"/>
    <w:rsid w:val="00E15D8E"/>
    <w:rsid w:val="00E204E1"/>
    <w:rsid w:val="00E20B7E"/>
    <w:rsid w:val="00E23C04"/>
    <w:rsid w:val="00E2524C"/>
    <w:rsid w:val="00E25D5B"/>
    <w:rsid w:val="00E27CDA"/>
    <w:rsid w:val="00E3086F"/>
    <w:rsid w:val="00E30E08"/>
    <w:rsid w:val="00E32428"/>
    <w:rsid w:val="00E34AAB"/>
    <w:rsid w:val="00E35E34"/>
    <w:rsid w:val="00E36214"/>
    <w:rsid w:val="00E36550"/>
    <w:rsid w:val="00E365C6"/>
    <w:rsid w:val="00E43C5A"/>
    <w:rsid w:val="00E5185A"/>
    <w:rsid w:val="00E52F3D"/>
    <w:rsid w:val="00E54671"/>
    <w:rsid w:val="00E57CC9"/>
    <w:rsid w:val="00E60D3B"/>
    <w:rsid w:val="00E635F1"/>
    <w:rsid w:val="00E66FDF"/>
    <w:rsid w:val="00E7331D"/>
    <w:rsid w:val="00E76FFF"/>
    <w:rsid w:val="00E80311"/>
    <w:rsid w:val="00E8192D"/>
    <w:rsid w:val="00E83411"/>
    <w:rsid w:val="00E8400A"/>
    <w:rsid w:val="00E850D6"/>
    <w:rsid w:val="00E850F4"/>
    <w:rsid w:val="00E86624"/>
    <w:rsid w:val="00E873BB"/>
    <w:rsid w:val="00E87D2C"/>
    <w:rsid w:val="00E87D3E"/>
    <w:rsid w:val="00E9144C"/>
    <w:rsid w:val="00E9450B"/>
    <w:rsid w:val="00E95093"/>
    <w:rsid w:val="00EA06F1"/>
    <w:rsid w:val="00EA19AC"/>
    <w:rsid w:val="00EA1FC3"/>
    <w:rsid w:val="00EA77C8"/>
    <w:rsid w:val="00EB1474"/>
    <w:rsid w:val="00EB29A1"/>
    <w:rsid w:val="00EB39E2"/>
    <w:rsid w:val="00EB46E8"/>
    <w:rsid w:val="00EB4A8F"/>
    <w:rsid w:val="00EB7391"/>
    <w:rsid w:val="00EC0E1D"/>
    <w:rsid w:val="00EC260B"/>
    <w:rsid w:val="00EC360B"/>
    <w:rsid w:val="00EC61E0"/>
    <w:rsid w:val="00ED132A"/>
    <w:rsid w:val="00ED1B69"/>
    <w:rsid w:val="00EE1496"/>
    <w:rsid w:val="00EE3771"/>
    <w:rsid w:val="00EE59AE"/>
    <w:rsid w:val="00EE6C25"/>
    <w:rsid w:val="00EF0468"/>
    <w:rsid w:val="00EF1316"/>
    <w:rsid w:val="00EF1EE8"/>
    <w:rsid w:val="00EF29D0"/>
    <w:rsid w:val="00EF2A3A"/>
    <w:rsid w:val="00EF3898"/>
    <w:rsid w:val="00EF4689"/>
    <w:rsid w:val="00EF54B1"/>
    <w:rsid w:val="00EF68C2"/>
    <w:rsid w:val="00F04747"/>
    <w:rsid w:val="00F0547B"/>
    <w:rsid w:val="00F05986"/>
    <w:rsid w:val="00F07177"/>
    <w:rsid w:val="00F0722A"/>
    <w:rsid w:val="00F11D4C"/>
    <w:rsid w:val="00F12B47"/>
    <w:rsid w:val="00F145A8"/>
    <w:rsid w:val="00F15172"/>
    <w:rsid w:val="00F27183"/>
    <w:rsid w:val="00F278E9"/>
    <w:rsid w:val="00F31FED"/>
    <w:rsid w:val="00F35718"/>
    <w:rsid w:val="00F368B4"/>
    <w:rsid w:val="00F41903"/>
    <w:rsid w:val="00F43874"/>
    <w:rsid w:val="00F4466A"/>
    <w:rsid w:val="00F46EEE"/>
    <w:rsid w:val="00F550D4"/>
    <w:rsid w:val="00F56509"/>
    <w:rsid w:val="00F56C37"/>
    <w:rsid w:val="00F604C1"/>
    <w:rsid w:val="00F613A9"/>
    <w:rsid w:val="00F619C9"/>
    <w:rsid w:val="00F61A6B"/>
    <w:rsid w:val="00F63511"/>
    <w:rsid w:val="00F64C25"/>
    <w:rsid w:val="00F67FD2"/>
    <w:rsid w:val="00F713BF"/>
    <w:rsid w:val="00F7141B"/>
    <w:rsid w:val="00F719C0"/>
    <w:rsid w:val="00F72E56"/>
    <w:rsid w:val="00F73AEA"/>
    <w:rsid w:val="00F768E1"/>
    <w:rsid w:val="00F77A53"/>
    <w:rsid w:val="00F84E2D"/>
    <w:rsid w:val="00F87F87"/>
    <w:rsid w:val="00F96B32"/>
    <w:rsid w:val="00FA204F"/>
    <w:rsid w:val="00FA6CCC"/>
    <w:rsid w:val="00FB09EC"/>
    <w:rsid w:val="00FB0E15"/>
    <w:rsid w:val="00FC0126"/>
    <w:rsid w:val="00FC0650"/>
    <w:rsid w:val="00FC3BD8"/>
    <w:rsid w:val="00FC5F1A"/>
    <w:rsid w:val="00FC7356"/>
    <w:rsid w:val="00FD0B3D"/>
    <w:rsid w:val="00FD6EFD"/>
    <w:rsid w:val="00FD770D"/>
    <w:rsid w:val="00FD77FB"/>
    <w:rsid w:val="00FE06D6"/>
    <w:rsid w:val="00FE36EB"/>
    <w:rsid w:val="00FE513C"/>
    <w:rsid w:val="00FE5F92"/>
    <w:rsid w:val="00FE6ABC"/>
    <w:rsid w:val="00FF11EB"/>
    <w:rsid w:val="00FF1F07"/>
    <w:rsid w:val="00FF4ACB"/>
    <w:rsid w:val="00FF4F69"/>
    <w:rsid w:val="00FF5ADA"/>
    <w:rsid w:val="00FF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3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84C95"/>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EE59AE"/>
    <w:rPr>
      <w:rFonts w:ascii="Tahoma" w:hAnsi="Tahoma" w:cs="Tahoma"/>
      <w:sz w:val="16"/>
      <w:szCs w:val="16"/>
    </w:rPr>
  </w:style>
  <w:style w:type="character" w:customStyle="1" w:styleId="BalloonTextChar">
    <w:name w:val="Balloon Text Char"/>
    <w:basedOn w:val="DefaultParagraphFont"/>
    <w:link w:val="BalloonText"/>
    <w:uiPriority w:val="99"/>
    <w:semiHidden/>
    <w:rsid w:val="00EE59AE"/>
    <w:rPr>
      <w:rFonts w:ascii="Tahoma" w:eastAsia="Calibri" w:hAnsi="Tahoma" w:cs="Tahoma"/>
      <w:sz w:val="16"/>
      <w:szCs w:val="16"/>
    </w:rPr>
  </w:style>
  <w:style w:type="paragraph" w:styleId="ListParagraph">
    <w:name w:val="List Paragraph"/>
    <w:basedOn w:val="Normal"/>
    <w:uiPriority w:val="34"/>
    <w:qFormat/>
    <w:rsid w:val="009B2716"/>
    <w:pPr>
      <w:ind w:left="720"/>
      <w:contextualSpacing/>
    </w:pPr>
  </w:style>
  <w:style w:type="table" w:styleId="TableGrid">
    <w:name w:val="Table Grid"/>
    <w:basedOn w:val="TableNormal"/>
    <w:uiPriority w:val="59"/>
    <w:rsid w:val="0011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F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1014A"/>
    <w:pPr>
      <w:tabs>
        <w:tab w:val="center" w:pos="4680"/>
        <w:tab w:val="right" w:pos="9360"/>
      </w:tabs>
    </w:pPr>
  </w:style>
  <w:style w:type="character" w:customStyle="1" w:styleId="HeaderChar">
    <w:name w:val="Header Char"/>
    <w:basedOn w:val="DefaultParagraphFont"/>
    <w:link w:val="Header"/>
    <w:uiPriority w:val="99"/>
    <w:rsid w:val="0041014A"/>
    <w:rPr>
      <w:rFonts w:ascii="Calibri" w:eastAsia="Calibri" w:hAnsi="Calibri" w:cs="Times New Roman"/>
    </w:rPr>
  </w:style>
  <w:style w:type="paragraph" w:styleId="Footer">
    <w:name w:val="footer"/>
    <w:basedOn w:val="Normal"/>
    <w:link w:val="FooterChar"/>
    <w:uiPriority w:val="99"/>
    <w:unhideWhenUsed/>
    <w:rsid w:val="0041014A"/>
    <w:pPr>
      <w:tabs>
        <w:tab w:val="center" w:pos="4680"/>
        <w:tab w:val="right" w:pos="9360"/>
      </w:tabs>
    </w:pPr>
  </w:style>
  <w:style w:type="character" w:customStyle="1" w:styleId="FooterChar">
    <w:name w:val="Footer Char"/>
    <w:basedOn w:val="DefaultParagraphFont"/>
    <w:link w:val="Footer"/>
    <w:uiPriority w:val="99"/>
    <w:rsid w:val="0041014A"/>
    <w:rPr>
      <w:rFonts w:ascii="Calibri" w:eastAsia="Calibri" w:hAnsi="Calibri" w:cs="Times New Roman"/>
    </w:rPr>
  </w:style>
  <w:style w:type="paragraph" w:styleId="ListBullet">
    <w:name w:val="List Bullet"/>
    <w:basedOn w:val="Normal"/>
    <w:uiPriority w:val="99"/>
    <w:unhideWhenUsed/>
    <w:rsid w:val="00693757"/>
    <w:pPr>
      <w:numPr>
        <w:numId w:val="3"/>
      </w:numPr>
      <w:contextualSpacing/>
    </w:pPr>
  </w:style>
  <w:style w:type="character" w:styleId="Hyperlink">
    <w:name w:val="Hyperlink"/>
    <w:basedOn w:val="DefaultParagraphFont"/>
    <w:uiPriority w:val="99"/>
    <w:unhideWhenUsed/>
    <w:rsid w:val="00D03275"/>
    <w:rPr>
      <w:color w:val="0000FF" w:themeColor="hyperlink"/>
      <w:u w:val="single"/>
    </w:rPr>
  </w:style>
  <w:style w:type="character" w:styleId="FollowedHyperlink">
    <w:name w:val="FollowedHyperlink"/>
    <w:basedOn w:val="DefaultParagraphFont"/>
    <w:uiPriority w:val="99"/>
    <w:semiHidden/>
    <w:unhideWhenUsed/>
    <w:rsid w:val="00581440"/>
    <w:rPr>
      <w:color w:val="800080" w:themeColor="followedHyperlink"/>
      <w:u w:val="single"/>
    </w:rPr>
  </w:style>
  <w:style w:type="character" w:styleId="CommentReference">
    <w:name w:val="annotation reference"/>
    <w:basedOn w:val="DefaultParagraphFont"/>
    <w:uiPriority w:val="99"/>
    <w:semiHidden/>
    <w:unhideWhenUsed/>
    <w:rsid w:val="00BC6101"/>
    <w:rPr>
      <w:sz w:val="16"/>
      <w:szCs w:val="16"/>
    </w:rPr>
  </w:style>
  <w:style w:type="paragraph" w:styleId="CommentText">
    <w:name w:val="annotation text"/>
    <w:basedOn w:val="Normal"/>
    <w:link w:val="CommentTextChar"/>
    <w:uiPriority w:val="99"/>
    <w:semiHidden/>
    <w:unhideWhenUsed/>
    <w:rsid w:val="00BC6101"/>
    <w:rPr>
      <w:sz w:val="20"/>
      <w:szCs w:val="20"/>
    </w:rPr>
  </w:style>
  <w:style w:type="character" w:customStyle="1" w:styleId="CommentTextChar">
    <w:name w:val="Comment Text Char"/>
    <w:basedOn w:val="DefaultParagraphFont"/>
    <w:link w:val="CommentText"/>
    <w:uiPriority w:val="99"/>
    <w:semiHidden/>
    <w:rsid w:val="00BC61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6101"/>
    <w:rPr>
      <w:b/>
      <w:bCs/>
    </w:rPr>
  </w:style>
  <w:style w:type="character" w:customStyle="1" w:styleId="CommentSubjectChar">
    <w:name w:val="Comment Subject Char"/>
    <w:basedOn w:val="CommentTextChar"/>
    <w:link w:val="CommentSubject"/>
    <w:uiPriority w:val="99"/>
    <w:semiHidden/>
    <w:rsid w:val="00BC610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3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84C95"/>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EE59AE"/>
    <w:rPr>
      <w:rFonts w:ascii="Tahoma" w:hAnsi="Tahoma" w:cs="Tahoma"/>
      <w:sz w:val="16"/>
      <w:szCs w:val="16"/>
    </w:rPr>
  </w:style>
  <w:style w:type="character" w:customStyle="1" w:styleId="BalloonTextChar">
    <w:name w:val="Balloon Text Char"/>
    <w:basedOn w:val="DefaultParagraphFont"/>
    <w:link w:val="BalloonText"/>
    <w:uiPriority w:val="99"/>
    <w:semiHidden/>
    <w:rsid w:val="00EE59AE"/>
    <w:rPr>
      <w:rFonts w:ascii="Tahoma" w:eastAsia="Calibri" w:hAnsi="Tahoma" w:cs="Tahoma"/>
      <w:sz w:val="16"/>
      <w:szCs w:val="16"/>
    </w:rPr>
  </w:style>
  <w:style w:type="paragraph" w:styleId="ListParagraph">
    <w:name w:val="List Paragraph"/>
    <w:basedOn w:val="Normal"/>
    <w:uiPriority w:val="34"/>
    <w:qFormat/>
    <w:rsid w:val="009B2716"/>
    <w:pPr>
      <w:ind w:left="720"/>
      <w:contextualSpacing/>
    </w:pPr>
  </w:style>
  <w:style w:type="table" w:styleId="TableGrid">
    <w:name w:val="Table Grid"/>
    <w:basedOn w:val="TableNormal"/>
    <w:uiPriority w:val="59"/>
    <w:rsid w:val="0011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F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1014A"/>
    <w:pPr>
      <w:tabs>
        <w:tab w:val="center" w:pos="4680"/>
        <w:tab w:val="right" w:pos="9360"/>
      </w:tabs>
    </w:pPr>
  </w:style>
  <w:style w:type="character" w:customStyle="1" w:styleId="HeaderChar">
    <w:name w:val="Header Char"/>
    <w:basedOn w:val="DefaultParagraphFont"/>
    <w:link w:val="Header"/>
    <w:uiPriority w:val="99"/>
    <w:rsid w:val="0041014A"/>
    <w:rPr>
      <w:rFonts w:ascii="Calibri" w:eastAsia="Calibri" w:hAnsi="Calibri" w:cs="Times New Roman"/>
    </w:rPr>
  </w:style>
  <w:style w:type="paragraph" w:styleId="Footer">
    <w:name w:val="footer"/>
    <w:basedOn w:val="Normal"/>
    <w:link w:val="FooterChar"/>
    <w:uiPriority w:val="99"/>
    <w:unhideWhenUsed/>
    <w:rsid w:val="0041014A"/>
    <w:pPr>
      <w:tabs>
        <w:tab w:val="center" w:pos="4680"/>
        <w:tab w:val="right" w:pos="9360"/>
      </w:tabs>
    </w:pPr>
  </w:style>
  <w:style w:type="character" w:customStyle="1" w:styleId="FooterChar">
    <w:name w:val="Footer Char"/>
    <w:basedOn w:val="DefaultParagraphFont"/>
    <w:link w:val="Footer"/>
    <w:uiPriority w:val="99"/>
    <w:rsid w:val="0041014A"/>
    <w:rPr>
      <w:rFonts w:ascii="Calibri" w:eastAsia="Calibri" w:hAnsi="Calibri" w:cs="Times New Roman"/>
    </w:rPr>
  </w:style>
  <w:style w:type="paragraph" w:styleId="ListBullet">
    <w:name w:val="List Bullet"/>
    <w:basedOn w:val="Normal"/>
    <w:uiPriority w:val="99"/>
    <w:unhideWhenUsed/>
    <w:rsid w:val="00693757"/>
    <w:pPr>
      <w:numPr>
        <w:numId w:val="3"/>
      </w:numPr>
      <w:contextualSpacing/>
    </w:pPr>
  </w:style>
  <w:style w:type="character" w:styleId="Hyperlink">
    <w:name w:val="Hyperlink"/>
    <w:basedOn w:val="DefaultParagraphFont"/>
    <w:uiPriority w:val="99"/>
    <w:unhideWhenUsed/>
    <w:rsid w:val="00D03275"/>
    <w:rPr>
      <w:color w:val="0000FF" w:themeColor="hyperlink"/>
      <w:u w:val="single"/>
    </w:rPr>
  </w:style>
  <w:style w:type="character" w:styleId="FollowedHyperlink">
    <w:name w:val="FollowedHyperlink"/>
    <w:basedOn w:val="DefaultParagraphFont"/>
    <w:uiPriority w:val="99"/>
    <w:semiHidden/>
    <w:unhideWhenUsed/>
    <w:rsid w:val="00581440"/>
    <w:rPr>
      <w:color w:val="800080" w:themeColor="followedHyperlink"/>
      <w:u w:val="single"/>
    </w:rPr>
  </w:style>
  <w:style w:type="character" w:styleId="CommentReference">
    <w:name w:val="annotation reference"/>
    <w:basedOn w:val="DefaultParagraphFont"/>
    <w:uiPriority w:val="99"/>
    <w:semiHidden/>
    <w:unhideWhenUsed/>
    <w:rsid w:val="00BC6101"/>
    <w:rPr>
      <w:sz w:val="16"/>
      <w:szCs w:val="16"/>
    </w:rPr>
  </w:style>
  <w:style w:type="paragraph" w:styleId="CommentText">
    <w:name w:val="annotation text"/>
    <w:basedOn w:val="Normal"/>
    <w:link w:val="CommentTextChar"/>
    <w:uiPriority w:val="99"/>
    <w:semiHidden/>
    <w:unhideWhenUsed/>
    <w:rsid w:val="00BC6101"/>
    <w:rPr>
      <w:sz w:val="20"/>
      <w:szCs w:val="20"/>
    </w:rPr>
  </w:style>
  <w:style w:type="character" w:customStyle="1" w:styleId="CommentTextChar">
    <w:name w:val="Comment Text Char"/>
    <w:basedOn w:val="DefaultParagraphFont"/>
    <w:link w:val="CommentText"/>
    <w:uiPriority w:val="99"/>
    <w:semiHidden/>
    <w:rsid w:val="00BC61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6101"/>
    <w:rPr>
      <w:b/>
      <w:bCs/>
    </w:rPr>
  </w:style>
  <w:style w:type="character" w:customStyle="1" w:styleId="CommentSubjectChar">
    <w:name w:val="Comment Subject Char"/>
    <w:basedOn w:val="CommentTextChar"/>
    <w:link w:val="CommentSubject"/>
    <w:uiPriority w:val="99"/>
    <w:semiHidden/>
    <w:rsid w:val="00BC61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6278">
      <w:bodyDiv w:val="1"/>
      <w:marLeft w:val="0"/>
      <w:marRight w:val="0"/>
      <w:marTop w:val="0"/>
      <w:marBottom w:val="0"/>
      <w:divBdr>
        <w:top w:val="none" w:sz="0" w:space="0" w:color="auto"/>
        <w:left w:val="none" w:sz="0" w:space="0" w:color="auto"/>
        <w:bottom w:val="none" w:sz="0" w:space="0" w:color="auto"/>
        <w:right w:val="none" w:sz="0" w:space="0" w:color="auto"/>
      </w:divBdr>
    </w:div>
    <w:div w:id="277491809">
      <w:bodyDiv w:val="1"/>
      <w:marLeft w:val="0"/>
      <w:marRight w:val="0"/>
      <w:marTop w:val="0"/>
      <w:marBottom w:val="0"/>
      <w:divBdr>
        <w:top w:val="none" w:sz="0" w:space="0" w:color="auto"/>
        <w:left w:val="none" w:sz="0" w:space="0" w:color="auto"/>
        <w:bottom w:val="none" w:sz="0" w:space="0" w:color="auto"/>
        <w:right w:val="none" w:sz="0" w:space="0" w:color="auto"/>
      </w:divBdr>
      <w:divsChild>
        <w:div w:id="97525933">
          <w:marLeft w:val="0"/>
          <w:marRight w:val="0"/>
          <w:marTop w:val="0"/>
          <w:marBottom w:val="0"/>
          <w:divBdr>
            <w:top w:val="none" w:sz="0" w:space="0" w:color="auto"/>
            <w:left w:val="none" w:sz="0" w:space="0" w:color="auto"/>
            <w:bottom w:val="none" w:sz="0" w:space="0" w:color="auto"/>
            <w:right w:val="none" w:sz="0" w:space="0" w:color="auto"/>
          </w:divBdr>
          <w:divsChild>
            <w:div w:id="124934267">
              <w:marLeft w:val="0"/>
              <w:marRight w:val="0"/>
              <w:marTop w:val="0"/>
              <w:marBottom w:val="0"/>
              <w:divBdr>
                <w:top w:val="none" w:sz="0" w:space="0" w:color="auto"/>
                <w:left w:val="none" w:sz="0" w:space="0" w:color="auto"/>
                <w:bottom w:val="none" w:sz="0" w:space="0" w:color="auto"/>
                <w:right w:val="none" w:sz="0" w:space="0" w:color="auto"/>
              </w:divBdr>
              <w:divsChild>
                <w:div w:id="173651009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2325"/>
                      <w:marRight w:val="0"/>
                      <w:marTop w:val="0"/>
                      <w:marBottom w:val="0"/>
                      <w:divBdr>
                        <w:top w:val="none" w:sz="0" w:space="0" w:color="auto"/>
                        <w:left w:val="none" w:sz="0" w:space="0" w:color="auto"/>
                        <w:bottom w:val="none" w:sz="0" w:space="0" w:color="auto"/>
                        <w:right w:val="none" w:sz="0" w:space="0" w:color="auto"/>
                      </w:divBdr>
                      <w:divsChild>
                        <w:div w:id="1409576368">
                          <w:marLeft w:val="0"/>
                          <w:marRight w:val="0"/>
                          <w:marTop w:val="0"/>
                          <w:marBottom w:val="0"/>
                          <w:divBdr>
                            <w:top w:val="none" w:sz="0" w:space="0" w:color="auto"/>
                            <w:left w:val="none" w:sz="0" w:space="0" w:color="auto"/>
                            <w:bottom w:val="none" w:sz="0" w:space="0" w:color="auto"/>
                            <w:right w:val="none" w:sz="0" w:space="0" w:color="auto"/>
                          </w:divBdr>
                          <w:divsChild>
                            <w:div w:id="605576367">
                              <w:marLeft w:val="0"/>
                              <w:marRight w:val="0"/>
                              <w:marTop w:val="0"/>
                              <w:marBottom w:val="0"/>
                              <w:divBdr>
                                <w:top w:val="none" w:sz="0" w:space="0" w:color="auto"/>
                                <w:left w:val="none" w:sz="0" w:space="0" w:color="auto"/>
                                <w:bottom w:val="none" w:sz="0" w:space="0" w:color="auto"/>
                                <w:right w:val="none" w:sz="0" w:space="0" w:color="auto"/>
                              </w:divBdr>
                              <w:divsChild>
                                <w:div w:id="682245452">
                                  <w:marLeft w:val="0"/>
                                  <w:marRight w:val="0"/>
                                  <w:marTop w:val="0"/>
                                  <w:marBottom w:val="0"/>
                                  <w:divBdr>
                                    <w:top w:val="none" w:sz="0" w:space="0" w:color="auto"/>
                                    <w:left w:val="none" w:sz="0" w:space="0" w:color="auto"/>
                                    <w:bottom w:val="none" w:sz="0" w:space="0" w:color="auto"/>
                                    <w:right w:val="none" w:sz="0" w:space="0" w:color="auto"/>
                                  </w:divBdr>
                                  <w:divsChild>
                                    <w:div w:id="1124540809">
                                      <w:marLeft w:val="0"/>
                                      <w:marRight w:val="0"/>
                                      <w:marTop w:val="0"/>
                                      <w:marBottom w:val="0"/>
                                      <w:divBdr>
                                        <w:top w:val="none" w:sz="0" w:space="0" w:color="auto"/>
                                        <w:left w:val="none" w:sz="0" w:space="0" w:color="auto"/>
                                        <w:bottom w:val="none" w:sz="0" w:space="0" w:color="auto"/>
                                        <w:right w:val="none" w:sz="0" w:space="0" w:color="auto"/>
                                      </w:divBdr>
                                      <w:divsChild>
                                        <w:div w:id="1092699531">
                                          <w:marLeft w:val="0"/>
                                          <w:marRight w:val="0"/>
                                          <w:marTop w:val="0"/>
                                          <w:marBottom w:val="0"/>
                                          <w:divBdr>
                                            <w:top w:val="none" w:sz="0" w:space="0" w:color="auto"/>
                                            <w:left w:val="none" w:sz="0" w:space="0" w:color="auto"/>
                                            <w:bottom w:val="none" w:sz="0" w:space="0" w:color="auto"/>
                                            <w:right w:val="none" w:sz="0" w:space="0" w:color="auto"/>
                                          </w:divBdr>
                                        </w:div>
                                        <w:div w:id="286008134">
                                          <w:marLeft w:val="15"/>
                                          <w:marRight w:val="15"/>
                                          <w:marTop w:val="15"/>
                                          <w:marBottom w:val="15"/>
                                          <w:divBdr>
                                            <w:top w:val="none" w:sz="0" w:space="0" w:color="auto"/>
                                            <w:left w:val="none" w:sz="0" w:space="0" w:color="auto"/>
                                            <w:bottom w:val="none" w:sz="0" w:space="0" w:color="auto"/>
                                            <w:right w:val="none" w:sz="0" w:space="0" w:color="auto"/>
                                          </w:divBdr>
                                        </w:div>
                                        <w:div w:id="1471745815">
                                          <w:marLeft w:val="0"/>
                                          <w:marRight w:val="0"/>
                                          <w:marTop w:val="0"/>
                                          <w:marBottom w:val="0"/>
                                          <w:divBdr>
                                            <w:top w:val="none" w:sz="0" w:space="0" w:color="auto"/>
                                            <w:left w:val="none" w:sz="0" w:space="0" w:color="auto"/>
                                            <w:bottom w:val="none" w:sz="0" w:space="0" w:color="auto"/>
                                            <w:right w:val="none" w:sz="0" w:space="0" w:color="auto"/>
                                          </w:divBdr>
                                        </w:div>
                                        <w:div w:id="2125686295">
                                          <w:marLeft w:val="0"/>
                                          <w:marRight w:val="0"/>
                                          <w:marTop w:val="0"/>
                                          <w:marBottom w:val="0"/>
                                          <w:divBdr>
                                            <w:top w:val="none" w:sz="0" w:space="0" w:color="auto"/>
                                            <w:left w:val="none" w:sz="0" w:space="0" w:color="auto"/>
                                            <w:bottom w:val="none" w:sz="0" w:space="0" w:color="auto"/>
                                            <w:right w:val="none" w:sz="0" w:space="0" w:color="auto"/>
                                          </w:divBdr>
                                        </w:div>
                                        <w:div w:id="458308473">
                                          <w:marLeft w:val="0"/>
                                          <w:marRight w:val="0"/>
                                          <w:marTop w:val="0"/>
                                          <w:marBottom w:val="0"/>
                                          <w:divBdr>
                                            <w:top w:val="none" w:sz="0" w:space="0" w:color="auto"/>
                                            <w:left w:val="none" w:sz="0" w:space="0" w:color="auto"/>
                                            <w:bottom w:val="none" w:sz="0" w:space="0" w:color="auto"/>
                                            <w:right w:val="none" w:sz="0" w:space="0" w:color="auto"/>
                                          </w:divBdr>
                                        </w:div>
                                        <w:div w:id="893588850">
                                          <w:marLeft w:val="0"/>
                                          <w:marRight w:val="0"/>
                                          <w:marTop w:val="0"/>
                                          <w:marBottom w:val="0"/>
                                          <w:divBdr>
                                            <w:top w:val="none" w:sz="0" w:space="0" w:color="auto"/>
                                            <w:left w:val="none" w:sz="0" w:space="0" w:color="auto"/>
                                            <w:bottom w:val="none" w:sz="0" w:space="0" w:color="auto"/>
                                            <w:right w:val="none" w:sz="0" w:space="0" w:color="auto"/>
                                          </w:divBdr>
                                        </w:div>
                                        <w:div w:id="956791110">
                                          <w:marLeft w:val="0"/>
                                          <w:marRight w:val="0"/>
                                          <w:marTop w:val="0"/>
                                          <w:marBottom w:val="0"/>
                                          <w:divBdr>
                                            <w:top w:val="none" w:sz="0" w:space="0" w:color="auto"/>
                                            <w:left w:val="none" w:sz="0" w:space="0" w:color="auto"/>
                                            <w:bottom w:val="none" w:sz="0" w:space="0" w:color="auto"/>
                                            <w:right w:val="none" w:sz="0" w:space="0" w:color="auto"/>
                                          </w:divBdr>
                                        </w:div>
                                        <w:div w:id="643966581">
                                          <w:marLeft w:val="0"/>
                                          <w:marRight w:val="0"/>
                                          <w:marTop w:val="0"/>
                                          <w:marBottom w:val="0"/>
                                          <w:divBdr>
                                            <w:top w:val="none" w:sz="0" w:space="0" w:color="auto"/>
                                            <w:left w:val="none" w:sz="0" w:space="0" w:color="auto"/>
                                            <w:bottom w:val="none" w:sz="0" w:space="0" w:color="auto"/>
                                            <w:right w:val="none" w:sz="0" w:space="0" w:color="auto"/>
                                          </w:divBdr>
                                        </w:div>
                                        <w:div w:id="1919172856">
                                          <w:marLeft w:val="0"/>
                                          <w:marRight w:val="0"/>
                                          <w:marTop w:val="0"/>
                                          <w:marBottom w:val="0"/>
                                          <w:divBdr>
                                            <w:top w:val="none" w:sz="0" w:space="0" w:color="auto"/>
                                            <w:left w:val="none" w:sz="0" w:space="0" w:color="auto"/>
                                            <w:bottom w:val="none" w:sz="0" w:space="0" w:color="auto"/>
                                            <w:right w:val="none" w:sz="0" w:space="0" w:color="auto"/>
                                          </w:divBdr>
                                        </w:div>
                                        <w:div w:id="2081823501">
                                          <w:marLeft w:val="0"/>
                                          <w:marRight w:val="0"/>
                                          <w:marTop w:val="0"/>
                                          <w:marBottom w:val="0"/>
                                          <w:divBdr>
                                            <w:top w:val="none" w:sz="0" w:space="0" w:color="auto"/>
                                            <w:left w:val="none" w:sz="0" w:space="0" w:color="auto"/>
                                            <w:bottom w:val="none" w:sz="0" w:space="0" w:color="auto"/>
                                            <w:right w:val="none" w:sz="0" w:space="0" w:color="auto"/>
                                          </w:divBdr>
                                        </w:div>
                                        <w:div w:id="1167818435">
                                          <w:marLeft w:val="0"/>
                                          <w:marRight w:val="0"/>
                                          <w:marTop w:val="0"/>
                                          <w:marBottom w:val="0"/>
                                          <w:divBdr>
                                            <w:top w:val="none" w:sz="0" w:space="0" w:color="auto"/>
                                            <w:left w:val="none" w:sz="0" w:space="0" w:color="auto"/>
                                            <w:bottom w:val="none" w:sz="0" w:space="0" w:color="auto"/>
                                            <w:right w:val="none" w:sz="0" w:space="0" w:color="auto"/>
                                          </w:divBdr>
                                        </w:div>
                                        <w:div w:id="526524119">
                                          <w:marLeft w:val="0"/>
                                          <w:marRight w:val="0"/>
                                          <w:marTop w:val="0"/>
                                          <w:marBottom w:val="0"/>
                                          <w:divBdr>
                                            <w:top w:val="none" w:sz="0" w:space="0" w:color="auto"/>
                                            <w:left w:val="none" w:sz="0" w:space="0" w:color="auto"/>
                                            <w:bottom w:val="none" w:sz="0" w:space="0" w:color="auto"/>
                                            <w:right w:val="none" w:sz="0" w:space="0" w:color="auto"/>
                                          </w:divBdr>
                                        </w:div>
                                        <w:div w:id="695351689">
                                          <w:marLeft w:val="0"/>
                                          <w:marRight w:val="0"/>
                                          <w:marTop w:val="0"/>
                                          <w:marBottom w:val="0"/>
                                          <w:divBdr>
                                            <w:top w:val="none" w:sz="0" w:space="0" w:color="auto"/>
                                            <w:left w:val="none" w:sz="0" w:space="0" w:color="auto"/>
                                            <w:bottom w:val="none" w:sz="0" w:space="0" w:color="auto"/>
                                            <w:right w:val="none" w:sz="0" w:space="0" w:color="auto"/>
                                          </w:divBdr>
                                        </w:div>
                                        <w:div w:id="1195463752">
                                          <w:marLeft w:val="0"/>
                                          <w:marRight w:val="0"/>
                                          <w:marTop w:val="0"/>
                                          <w:marBottom w:val="0"/>
                                          <w:divBdr>
                                            <w:top w:val="none" w:sz="0" w:space="0" w:color="auto"/>
                                            <w:left w:val="none" w:sz="0" w:space="0" w:color="auto"/>
                                            <w:bottom w:val="none" w:sz="0" w:space="0" w:color="auto"/>
                                            <w:right w:val="none" w:sz="0" w:space="0" w:color="auto"/>
                                          </w:divBdr>
                                        </w:div>
                                        <w:div w:id="1602058399">
                                          <w:marLeft w:val="0"/>
                                          <w:marRight w:val="0"/>
                                          <w:marTop w:val="0"/>
                                          <w:marBottom w:val="0"/>
                                          <w:divBdr>
                                            <w:top w:val="none" w:sz="0" w:space="0" w:color="auto"/>
                                            <w:left w:val="none" w:sz="0" w:space="0" w:color="auto"/>
                                            <w:bottom w:val="none" w:sz="0" w:space="0" w:color="auto"/>
                                            <w:right w:val="none" w:sz="0" w:space="0" w:color="auto"/>
                                          </w:divBdr>
                                        </w:div>
                                        <w:div w:id="508328303">
                                          <w:marLeft w:val="0"/>
                                          <w:marRight w:val="0"/>
                                          <w:marTop w:val="0"/>
                                          <w:marBottom w:val="0"/>
                                          <w:divBdr>
                                            <w:top w:val="none" w:sz="0" w:space="0" w:color="auto"/>
                                            <w:left w:val="none" w:sz="0" w:space="0" w:color="auto"/>
                                            <w:bottom w:val="none" w:sz="0" w:space="0" w:color="auto"/>
                                            <w:right w:val="none" w:sz="0" w:space="0" w:color="auto"/>
                                          </w:divBdr>
                                        </w:div>
                                        <w:div w:id="1404568984">
                                          <w:marLeft w:val="0"/>
                                          <w:marRight w:val="0"/>
                                          <w:marTop w:val="0"/>
                                          <w:marBottom w:val="0"/>
                                          <w:divBdr>
                                            <w:top w:val="none" w:sz="0" w:space="0" w:color="auto"/>
                                            <w:left w:val="none" w:sz="0" w:space="0" w:color="auto"/>
                                            <w:bottom w:val="none" w:sz="0" w:space="0" w:color="auto"/>
                                            <w:right w:val="none" w:sz="0" w:space="0" w:color="auto"/>
                                          </w:divBdr>
                                        </w:div>
                                        <w:div w:id="828516725">
                                          <w:marLeft w:val="0"/>
                                          <w:marRight w:val="0"/>
                                          <w:marTop w:val="0"/>
                                          <w:marBottom w:val="0"/>
                                          <w:divBdr>
                                            <w:top w:val="none" w:sz="0" w:space="0" w:color="auto"/>
                                            <w:left w:val="none" w:sz="0" w:space="0" w:color="auto"/>
                                            <w:bottom w:val="none" w:sz="0" w:space="0" w:color="auto"/>
                                            <w:right w:val="none" w:sz="0" w:space="0" w:color="auto"/>
                                          </w:divBdr>
                                        </w:div>
                                        <w:div w:id="42215535">
                                          <w:marLeft w:val="0"/>
                                          <w:marRight w:val="0"/>
                                          <w:marTop w:val="0"/>
                                          <w:marBottom w:val="0"/>
                                          <w:divBdr>
                                            <w:top w:val="none" w:sz="0" w:space="0" w:color="auto"/>
                                            <w:left w:val="none" w:sz="0" w:space="0" w:color="auto"/>
                                            <w:bottom w:val="none" w:sz="0" w:space="0" w:color="auto"/>
                                            <w:right w:val="none" w:sz="0" w:space="0" w:color="auto"/>
                                          </w:divBdr>
                                        </w:div>
                                        <w:div w:id="914439837">
                                          <w:marLeft w:val="0"/>
                                          <w:marRight w:val="0"/>
                                          <w:marTop w:val="0"/>
                                          <w:marBottom w:val="0"/>
                                          <w:divBdr>
                                            <w:top w:val="none" w:sz="0" w:space="0" w:color="auto"/>
                                            <w:left w:val="none" w:sz="0" w:space="0" w:color="auto"/>
                                            <w:bottom w:val="none" w:sz="0" w:space="0" w:color="auto"/>
                                            <w:right w:val="none" w:sz="0" w:space="0" w:color="auto"/>
                                          </w:divBdr>
                                        </w:div>
                                        <w:div w:id="833955664">
                                          <w:marLeft w:val="0"/>
                                          <w:marRight w:val="0"/>
                                          <w:marTop w:val="0"/>
                                          <w:marBottom w:val="0"/>
                                          <w:divBdr>
                                            <w:top w:val="none" w:sz="0" w:space="0" w:color="auto"/>
                                            <w:left w:val="none" w:sz="0" w:space="0" w:color="auto"/>
                                            <w:bottom w:val="none" w:sz="0" w:space="0" w:color="auto"/>
                                            <w:right w:val="none" w:sz="0" w:space="0" w:color="auto"/>
                                          </w:divBdr>
                                        </w:div>
                                        <w:div w:id="1009336962">
                                          <w:marLeft w:val="0"/>
                                          <w:marRight w:val="0"/>
                                          <w:marTop w:val="0"/>
                                          <w:marBottom w:val="0"/>
                                          <w:divBdr>
                                            <w:top w:val="none" w:sz="0" w:space="0" w:color="auto"/>
                                            <w:left w:val="none" w:sz="0" w:space="0" w:color="auto"/>
                                            <w:bottom w:val="none" w:sz="0" w:space="0" w:color="auto"/>
                                            <w:right w:val="none" w:sz="0" w:space="0" w:color="auto"/>
                                          </w:divBdr>
                                        </w:div>
                                        <w:div w:id="227880496">
                                          <w:marLeft w:val="0"/>
                                          <w:marRight w:val="0"/>
                                          <w:marTop w:val="0"/>
                                          <w:marBottom w:val="0"/>
                                          <w:divBdr>
                                            <w:top w:val="none" w:sz="0" w:space="0" w:color="auto"/>
                                            <w:left w:val="none" w:sz="0" w:space="0" w:color="auto"/>
                                            <w:bottom w:val="none" w:sz="0" w:space="0" w:color="auto"/>
                                            <w:right w:val="none" w:sz="0" w:space="0" w:color="auto"/>
                                          </w:divBdr>
                                        </w:div>
                                        <w:div w:id="1886259448">
                                          <w:marLeft w:val="0"/>
                                          <w:marRight w:val="0"/>
                                          <w:marTop w:val="0"/>
                                          <w:marBottom w:val="0"/>
                                          <w:divBdr>
                                            <w:top w:val="none" w:sz="0" w:space="0" w:color="auto"/>
                                            <w:left w:val="none" w:sz="0" w:space="0" w:color="auto"/>
                                            <w:bottom w:val="none" w:sz="0" w:space="0" w:color="auto"/>
                                            <w:right w:val="none" w:sz="0" w:space="0" w:color="auto"/>
                                          </w:divBdr>
                                        </w:div>
                                        <w:div w:id="7070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141751">
      <w:bodyDiv w:val="1"/>
      <w:marLeft w:val="0"/>
      <w:marRight w:val="0"/>
      <w:marTop w:val="0"/>
      <w:marBottom w:val="0"/>
      <w:divBdr>
        <w:top w:val="none" w:sz="0" w:space="0" w:color="auto"/>
        <w:left w:val="none" w:sz="0" w:space="0" w:color="auto"/>
        <w:bottom w:val="none" w:sz="0" w:space="0" w:color="auto"/>
        <w:right w:val="none" w:sz="0" w:space="0" w:color="auto"/>
      </w:divBdr>
    </w:div>
    <w:div w:id="386219251">
      <w:bodyDiv w:val="1"/>
      <w:marLeft w:val="0"/>
      <w:marRight w:val="0"/>
      <w:marTop w:val="0"/>
      <w:marBottom w:val="0"/>
      <w:divBdr>
        <w:top w:val="none" w:sz="0" w:space="0" w:color="auto"/>
        <w:left w:val="none" w:sz="0" w:space="0" w:color="auto"/>
        <w:bottom w:val="none" w:sz="0" w:space="0" w:color="auto"/>
        <w:right w:val="none" w:sz="0" w:space="0" w:color="auto"/>
      </w:divBdr>
    </w:div>
    <w:div w:id="983772559">
      <w:bodyDiv w:val="1"/>
      <w:marLeft w:val="0"/>
      <w:marRight w:val="0"/>
      <w:marTop w:val="0"/>
      <w:marBottom w:val="0"/>
      <w:divBdr>
        <w:top w:val="none" w:sz="0" w:space="0" w:color="auto"/>
        <w:left w:val="none" w:sz="0" w:space="0" w:color="auto"/>
        <w:bottom w:val="none" w:sz="0" w:space="0" w:color="auto"/>
        <w:right w:val="none" w:sz="0" w:space="0" w:color="auto"/>
      </w:divBdr>
    </w:div>
    <w:div w:id="11509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ls.gov/sites/default/files/legacy/assets/1/AssetManager/StrategicPlan2012-16_Presentation.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census.gov/history/pdf/2013computeruse.pdf" TargetMode="External"/><Relationship Id="rId17" Type="http://schemas.openxmlformats.org/officeDocument/2006/relationships/hyperlink" Target="http://www.myarklamiss.com/news/news/illiteracy-in-louisiana-is-currently-worse-than-national-average/153799033%20on%202/15/20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yarklamiss.com/news/news/illiteracy-in-louisiana-is-currently-worse-than-national-average/153799033%20on%202/15/2017"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a.la.gov/Pages/opb/lapas/login.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ouisianabelieves.com/resources/library/district-state-data-reports" TargetMode="External"/><Relationship Id="rId23" Type="http://schemas.openxmlformats.org/officeDocument/2006/relationships/footer" Target="footer1.xml"/><Relationship Id="rId10" Type="http://schemas.openxmlformats.org/officeDocument/2006/relationships/hyperlink" Target="http://www.state.lib.la.us/public-libraries/statistics"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ouisianabelieves.com/resources/library/district-state-data-reports" TargetMode="External"/><Relationship Id="rId22" Type="http://schemas.openxmlformats.org/officeDocument/2006/relationships/hyperlink" Target="mailto:bonn6690@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9E43-8056-41CD-938E-3C87B4BC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14057</Words>
  <Characters>80126</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Bonnette</dc:creator>
  <cp:lastModifiedBy>Diane Brown</cp:lastModifiedBy>
  <cp:revision>2</cp:revision>
  <cp:lastPrinted>2017-03-29T17:04:00Z</cp:lastPrinted>
  <dcterms:created xsi:type="dcterms:W3CDTF">2017-03-31T21:04:00Z</dcterms:created>
  <dcterms:modified xsi:type="dcterms:W3CDTF">2017-03-31T21:04:00Z</dcterms:modified>
</cp:coreProperties>
</file>